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9F088" w14:textId="5E8A7631" w:rsidR="000B3E7D" w:rsidRPr="00AE6B4D" w:rsidRDefault="00FC47E5" w:rsidP="00AE6B4D">
      <w:pPr>
        <w:pStyle w:val="Heading1"/>
      </w:pPr>
      <w:r w:rsidRPr="00AE6B4D">
        <w:t>Recombinant Zoster</w:t>
      </w:r>
      <w:r w:rsidR="00066679" w:rsidRPr="00AE6B4D">
        <w:t xml:space="preserve"> Vaccine</w:t>
      </w:r>
      <w:r w:rsidRPr="00AE6B4D">
        <w:t xml:space="preserve"> (RZV)</w:t>
      </w:r>
      <w:r w:rsidR="00066679" w:rsidRPr="00AE6B4D">
        <w:t xml:space="preserve"> </w:t>
      </w:r>
      <w:r w:rsidR="00B0505F">
        <w:t xml:space="preserve">Routine </w:t>
      </w:r>
      <w:r w:rsidR="00BE4373">
        <w:t>and</w:t>
      </w:r>
      <w:r w:rsidR="00B0505F">
        <w:t xml:space="preserve"> At-risk </w:t>
      </w:r>
      <w:r w:rsidR="00D56D57">
        <w:t xml:space="preserve">Vaccine </w:t>
      </w:r>
      <w:r w:rsidR="005B1A82" w:rsidRPr="00AE6B4D">
        <w:t>Protocol</w:t>
      </w:r>
    </w:p>
    <w:p w14:paraId="2E9D469B" w14:textId="29277C44" w:rsidR="00926635" w:rsidRPr="004B3115" w:rsidRDefault="000B3E7D" w:rsidP="00926635">
      <w:pPr>
        <w:pStyle w:val="Subtitle"/>
        <w:rPr>
          <w:color w:val="C00000"/>
        </w:rPr>
      </w:pPr>
      <w:r>
        <w:t>vaccine protocol</w:t>
      </w:r>
      <w:r w:rsidR="00185403">
        <w:t xml:space="preserve"> for </w:t>
      </w:r>
      <w:r w:rsidR="00926635" w:rsidRPr="00926635">
        <w:t xml:space="preserve">Persons Age </w:t>
      </w:r>
      <w:r w:rsidR="00FC47E5">
        <w:t>19 years and older</w:t>
      </w:r>
    </w:p>
    <w:p w14:paraId="4BAE6FFB" w14:textId="4D962348" w:rsidR="000F1FDA" w:rsidRDefault="000F1FDA" w:rsidP="007D53F2">
      <w:r w:rsidRPr="007D53F2">
        <w:rPr>
          <w:b/>
          <w:bCs/>
        </w:rPr>
        <w:t>Document reviewed and updated:</w:t>
      </w:r>
      <w:r>
        <w:t xml:space="preserve"> </w:t>
      </w:r>
      <w:r w:rsidR="00BE4373">
        <w:rPr>
          <w:b/>
          <w:bCs/>
          <w:color w:val="C00000"/>
        </w:rPr>
        <w:t>June 6, 2023</w:t>
      </w:r>
    </w:p>
    <w:p w14:paraId="62AA80CC" w14:textId="66043D3E" w:rsidR="000B3E7D" w:rsidRDefault="000B3E7D" w:rsidP="00926635">
      <w:pPr>
        <w:pStyle w:val="Heading2"/>
      </w:pPr>
      <w:r>
        <w:t>Condition for protocol</w:t>
      </w:r>
    </w:p>
    <w:p w14:paraId="582F1D80" w14:textId="77777777" w:rsidR="00FC47E5" w:rsidRPr="00AE6B4D" w:rsidRDefault="00FC47E5" w:rsidP="00AE6B4D">
      <w:r w:rsidRPr="00FC47E5">
        <w:t>To prevent considerable herpes zoster incidence and related complications in persons 50 years or older who are immunocompetent and for persons 19 years and older who are or will be immunod</w:t>
      </w:r>
      <w:r w:rsidRPr="00AE6B4D">
        <w:t>eficient or immunosuppressed because of disease or therapy.</w:t>
      </w:r>
    </w:p>
    <w:p w14:paraId="473158AD" w14:textId="52C484FF" w:rsidR="000B3E7D" w:rsidRDefault="000B3E7D" w:rsidP="000B3E7D">
      <w:pPr>
        <w:pStyle w:val="Heading2"/>
      </w:pPr>
      <w:r>
        <w:t>Policy of protocol</w:t>
      </w:r>
    </w:p>
    <w:p w14:paraId="61F14A25" w14:textId="77777777" w:rsidR="00FC47E5" w:rsidRDefault="00FC47E5" w:rsidP="00AE6B4D">
      <w:r w:rsidRPr="00FC47E5">
        <w:t>The nurse will implement this protocol for recombinant zoster vaccine (RZV) vaccination.</w:t>
      </w:r>
    </w:p>
    <w:p w14:paraId="6DD80DDC" w14:textId="473001FE" w:rsidR="0092536E" w:rsidRPr="00AE6B4D" w:rsidRDefault="0092536E" w:rsidP="00AE6B4D">
      <w:bookmarkStart w:id="0" w:name="_Hlk216418560"/>
      <w:r w:rsidRPr="0092536E">
        <w:t>The indications for vaccination are based on recommendations from the American Academy of Pediatrics (AAP) and the American Academy of Family Physicians (AAFP).</w:t>
      </w:r>
      <w:bookmarkEnd w:id="0"/>
    </w:p>
    <w:p w14:paraId="3856B515" w14:textId="228BA2CD" w:rsidR="000B3E7D" w:rsidRDefault="000B3E7D" w:rsidP="000B3E7D">
      <w:pPr>
        <w:pStyle w:val="Heading2"/>
      </w:pPr>
      <w:r>
        <w:t>Condition-specific criteria and prescribed actions</w:t>
      </w:r>
    </w:p>
    <w:p w14:paraId="66CD507C" w14:textId="4DAE5A13" w:rsidR="004061AA" w:rsidRPr="007D53F2" w:rsidRDefault="004061AA" w:rsidP="007D53F2">
      <w:pPr>
        <w:rPr>
          <w:bCs/>
          <w:color w:val="C00000"/>
        </w:rPr>
      </w:pPr>
      <w:r w:rsidRPr="007D53F2">
        <w:rPr>
          <w:b/>
          <w:bCs/>
          <w:color w:val="C00000"/>
        </w:rPr>
        <w:t xml:space="preserve">Delete this </w:t>
      </w:r>
      <w:r w:rsidR="0024538F" w:rsidRPr="007D53F2">
        <w:rPr>
          <w:b/>
          <w:bCs/>
          <w:color w:val="C00000"/>
        </w:rPr>
        <w:t xml:space="preserve">entire </w:t>
      </w:r>
      <w:r w:rsidRPr="007D53F2">
        <w:rPr>
          <w:b/>
          <w:bCs/>
          <w:color w:val="C00000"/>
        </w:rPr>
        <w:t xml:space="preserve">paragraph before </w:t>
      </w:r>
      <w:r w:rsidR="00DE784B" w:rsidRPr="007D53F2">
        <w:rPr>
          <w:b/>
          <w:bCs/>
          <w:color w:val="C00000"/>
        </w:rPr>
        <w:t>printing/</w:t>
      </w:r>
      <w:r w:rsidRPr="007D53F2">
        <w:rPr>
          <w:b/>
          <w:bCs/>
          <w:color w:val="C00000"/>
        </w:rPr>
        <w:t>signing protocol</w:t>
      </w:r>
      <w:r w:rsidR="008C3BED" w:rsidRPr="007D53F2">
        <w:rPr>
          <w:b/>
          <w:bCs/>
          <w:color w:val="C00000"/>
        </w:rPr>
        <w:t>.</w:t>
      </w:r>
    </w:p>
    <w:p w14:paraId="716DA5DE" w14:textId="3E78671C" w:rsidR="000B3E7D" w:rsidRDefault="33665C2D" w:rsidP="00066679">
      <w:pPr>
        <w:pStyle w:val="NormalLtBlueBackground"/>
      </w:pPr>
      <w:r>
        <w:t>[Instructions for persons adopting these protocols: The table below lists indication, contraindication, and precaution criteria and suggested prescribed actions that are necessary to implement the vaccine protocol. The prescribed actio</w:t>
      </w:r>
      <w:r w:rsidR="74ADC5E8">
        <w:t xml:space="preserve">ns include examples shown in </w:t>
      </w:r>
      <w:r w:rsidR="39A244AC">
        <w:t>brackets but</w:t>
      </w:r>
      <w:r>
        <w:t xml:space="preserve"> may not suit your institution’s clinical situation and may not include all possible actions. A licensed prescriber must review the criteria and actions and determine the appropriate prescribing action.]</w:t>
      </w:r>
    </w:p>
    <w:p w14:paraId="16811B2E" w14:textId="77777777" w:rsidR="000B3E7D" w:rsidRDefault="000B3E7D" w:rsidP="0015567C">
      <w:pPr>
        <w:pStyle w:val="TableorChartTitle"/>
        <w:jc w:val="left"/>
      </w:pPr>
      <w:r>
        <w:t>Indications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15567C" w:rsidRPr="00FC47E5" w14:paraId="2B9A7AB7" w14:textId="77777777" w:rsidTr="00BE43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71FC6BFB" w14:textId="77777777" w:rsidR="0015567C" w:rsidRPr="00FC47E5" w:rsidRDefault="0015567C" w:rsidP="00FC47E5">
            <w:pPr>
              <w:pStyle w:val="TableText-calibri10"/>
            </w:pPr>
            <w:r w:rsidRPr="00FC47E5">
              <w:t>Criteria</w:t>
            </w:r>
          </w:p>
        </w:tc>
        <w:tc>
          <w:tcPr>
            <w:tcW w:w="5129" w:type="dxa"/>
          </w:tcPr>
          <w:p w14:paraId="7BC765D4" w14:textId="77777777" w:rsidR="0015567C" w:rsidRPr="00FC47E5" w:rsidRDefault="0015567C" w:rsidP="00FC47E5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C47E5">
              <w:t>Prescribed action</w:t>
            </w:r>
          </w:p>
        </w:tc>
      </w:tr>
      <w:tr w:rsidR="00926635" w:rsidRPr="00FC47E5" w14:paraId="20DE80C1" w14:textId="77777777" w:rsidTr="00BE4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60628C54" w14:textId="24F10B5E" w:rsidR="00926635" w:rsidRPr="00FC47E5" w:rsidRDefault="00FC47E5" w:rsidP="00FC47E5">
            <w:pPr>
              <w:pStyle w:val="TableText-calibri10"/>
            </w:pPr>
            <w:r w:rsidRPr="00FC47E5">
              <w:t>Currently healthy immunocompetent person age 50 years or older.</w:t>
            </w:r>
          </w:p>
        </w:tc>
        <w:tc>
          <w:tcPr>
            <w:tcW w:w="5129" w:type="dxa"/>
          </w:tcPr>
          <w:p w14:paraId="3FAE6827" w14:textId="10580D30" w:rsidR="00926635" w:rsidRPr="00FC47E5" w:rsidRDefault="00FC47E5" w:rsidP="00FC47E5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47E5">
              <w:t>Proceed to vaccinate if meets remaining criteria.</w:t>
            </w:r>
          </w:p>
        </w:tc>
      </w:tr>
      <w:tr w:rsidR="00926635" w:rsidRPr="00FC47E5" w14:paraId="1A515FE4" w14:textId="77777777" w:rsidTr="00BE437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538416F0" w14:textId="77777777" w:rsidR="00FC47E5" w:rsidRPr="00FC47E5" w:rsidRDefault="00FC47E5" w:rsidP="00FC47E5">
            <w:pPr>
              <w:pStyle w:val="TableText-calibri10"/>
            </w:pPr>
            <w:r w:rsidRPr="00FC47E5">
              <w:t>Person is 19 years and older and is immunodeficient or</w:t>
            </w:r>
          </w:p>
          <w:p w14:paraId="12FE24C3" w14:textId="081DEAFE" w:rsidR="00926635" w:rsidRPr="00FC47E5" w:rsidRDefault="00FC47E5" w:rsidP="00FC47E5">
            <w:pPr>
              <w:pStyle w:val="TableText-calibri10"/>
            </w:pPr>
            <w:r w:rsidRPr="00FC47E5">
              <w:t>immunosuppressed because of disease or therapy.</w:t>
            </w:r>
          </w:p>
        </w:tc>
        <w:tc>
          <w:tcPr>
            <w:tcW w:w="5129" w:type="dxa"/>
          </w:tcPr>
          <w:p w14:paraId="3AD50C9B" w14:textId="6C77F693" w:rsidR="00926635" w:rsidRPr="00FC47E5" w:rsidRDefault="00FC47E5" w:rsidP="00FC47E5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47E5">
              <w:t>[Refer to primary care for optimal timing of vaccination.] [Proceed to vaccinate if meets remaining criteria.]</w:t>
            </w:r>
          </w:p>
        </w:tc>
      </w:tr>
      <w:tr w:rsidR="00926635" w:rsidRPr="00FC47E5" w14:paraId="65042057" w14:textId="77777777" w:rsidTr="00BE4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3ED86F8A" w14:textId="5F80CA56" w:rsidR="00926635" w:rsidRPr="00FC47E5" w:rsidRDefault="00FC47E5" w:rsidP="00FC47E5">
            <w:pPr>
              <w:pStyle w:val="TableText-calibri10"/>
            </w:pPr>
            <w:r w:rsidRPr="00FC47E5">
              <w:t>Person previously received the zoster vaccine live (ZVL).</w:t>
            </w:r>
          </w:p>
        </w:tc>
        <w:tc>
          <w:tcPr>
            <w:tcW w:w="5129" w:type="dxa"/>
          </w:tcPr>
          <w:p w14:paraId="103BE670" w14:textId="64A794CB" w:rsidR="00926635" w:rsidRPr="00FC47E5" w:rsidRDefault="00FC47E5" w:rsidP="00FC47E5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47E5">
              <w:t xml:space="preserve">If it has been 5 years since previous dose proceed to vaccinate if meets remaining criteria. [If it has been less than 5 years and more than 2 months since ZVL proceed to vaccinate if meets remaining criteria.] [If it has been less than 5 years since previous dose, and person will be older than age 70 years before the </w:t>
            </w:r>
            <w:proofErr w:type="gramStart"/>
            <w:r w:rsidRPr="00FC47E5">
              <w:t>5 year</w:t>
            </w:r>
            <w:proofErr w:type="gramEnd"/>
            <w:r w:rsidRPr="00FC47E5">
              <w:t xml:space="preserve"> interval, proceed to vaccinate if it has been at least 2 months since receipt of zoster vaccine live.]</w:t>
            </w:r>
          </w:p>
        </w:tc>
      </w:tr>
      <w:tr w:rsidR="00FC47E5" w:rsidRPr="00FC47E5" w14:paraId="29AFB09F" w14:textId="77777777" w:rsidTr="00BE437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6DA7B805" w14:textId="463FAE56" w:rsidR="00FC47E5" w:rsidRPr="00FC47E5" w:rsidRDefault="00FC47E5" w:rsidP="00FC47E5">
            <w:pPr>
              <w:pStyle w:val="TableText-calibri10"/>
            </w:pPr>
            <w:r w:rsidRPr="00FC47E5">
              <w:t>Person has never had or does not know history of varicella disease.</w:t>
            </w:r>
          </w:p>
        </w:tc>
        <w:tc>
          <w:tcPr>
            <w:tcW w:w="5129" w:type="dxa"/>
          </w:tcPr>
          <w:p w14:paraId="564B8164" w14:textId="32B669EC" w:rsidR="00FC47E5" w:rsidRPr="00FC47E5" w:rsidRDefault="00FC47E5" w:rsidP="00FC47E5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47E5">
              <w:t>Proceed to vaccinate if meets remaining criteria.</w:t>
            </w:r>
          </w:p>
        </w:tc>
      </w:tr>
      <w:tr w:rsidR="00FC47E5" w:rsidRPr="00FC47E5" w14:paraId="113D84FF" w14:textId="77777777" w:rsidTr="00BE4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AE3AC8C" w14:textId="01CB9C56" w:rsidR="00FC47E5" w:rsidRPr="00FC47E5" w:rsidRDefault="00FC47E5" w:rsidP="00FC47E5">
            <w:pPr>
              <w:pStyle w:val="TableText-calibri10"/>
            </w:pPr>
            <w:r w:rsidRPr="00FC47E5">
              <w:t>Person was tested and found to be VZV negative.</w:t>
            </w:r>
          </w:p>
        </w:tc>
        <w:tc>
          <w:tcPr>
            <w:tcW w:w="5129" w:type="dxa"/>
          </w:tcPr>
          <w:p w14:paraId="7B5F4741" w14:textId="13D46EEE" w:rsidR="00FC47E5" w:rsidRPr="00FC47E5" w:rsidRDefault="00FC47E5" w:rsidP="00FC47E5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47E5">
              <w:t>Give varicella vaccine using the Varicella Vaccine Protocol.</w:t>
            </w:r>
          </w:p>
        </w:tc>
      </w:tr>
      <w:tr w:rsidR="00FC47E5" w:rsidRPr="00FC47E5" w14:paraId="28A68D4E" w14:textId="77777777" w:rsidTr="00BE437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7533558" w14:textId="0C7E14F4" w:rsidR="00FC47E5" w:rsidRPr="00FC47E5" w:rsidRDefault="00FC47E5" w:rsidP="00FC47E5">
            <w:pPr>
              <w:pStyle w:val="TableText-calibri10"/>
            </w:pPr>
            <w:r w:rsidRPr="00FC47E5">
              <w:t>Person had a prior infection of herpes zoster (shingles).</w:t>
            </w:r>
          </w:p>
        </w:tc>
        <w:tc>
          <w:tcPr>
            <w:tcW w:w="5129" w:type="dxa"/>
          </w:tcPr>
          <w:p w14:paraId="3E323EF8" w14:textId="311072E5" w:rsidR="00FC47E5" w:rsidRPr="00FC47E5" w:rsidRDefault="00FC47E5" w:rsidP="00FC47E5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47E5">
              <w:t>Proceed to vaccinate if meets remaining criteria.</w:t>
            </w:r>
          </w:p>
        </w:tc>
      </w:tr>
      <w:tr w:rsidR="00FC47E5" w:rsidRPr="00FC47E5" w14:paraId="7640EE0E" w14:textId="77777777" w:rsidTr="00BE4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3597BE65" w14:textId="3EE4584E" w:rsidR="00FC47E5" w:rsidRPr="00FC47E5" w:rsidRDefault="00FC47E5" w:rsidP="00FC47E5">
            <w:pPr>
              <w:pStyle w:val="TableText-calibri10"/>
            </w:pPr>
            <w:r w:rsidRPr="00FC47E5">
              <w:t>Person has received varicella vaccination.</w:t>
            </w:r>
          </w:p>
        </w:tc>
        <w:tc>
          <w:tcPr>
            <w:tcW w:w="5129" w:type="dxa"/>
          </w:tcPr>
          <w:p w14:paraId="196FEF6D" w14:textId="4E03292A" w:rsidR="00FC47E5" w:rsidRPr="00FC47E5" w:rsidRDefault="00FC47E5" w:rsidP="00FC47E5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47E5">
              <w:t>Proceed to vaccinate if meets remaining criteria.</w:t>
            </w:r>
          </w:p>
        </w:tc>
      </w:tr>
    </w:tbl>
    <w:p w14:paraId="7B87EA16" w14:textId="77777777" w:rsidR="000B3E7D" w:rsidRDefault="000B3E7D" w:rsidP="0015567C">
      <w:pPr>
        <w:pStyle w:val="TableorChartTitle"/>
        <w:jc w:val="left"/>
      </w:pPr>
      <w:r>
        <w:lastRenderedPageBreak/>
        <w:t>Contraindications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15567C" w:rsidRPr="00FC47E5" w14:paraId="03431DC1" w14:textId="77777777" w:rsidTr="00BE43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82C4CFF" w14:textId="77777777" w:rsidR="0015567C" w:rsidRPr="00FC47E5" w:rsidRDefault="0015567C" w:rsidP="00FC47E5">
            <w:pPr>
              <w:pStyle w:val="TableText-calibri10"/>
            </w:pPr>
            <w:r w:rsidRPr="00FC47E5">
              <w:t>Criteria</w:t>
            </w:r>
          </w:p>
        </w:tc>
        <w:tc>
          <w:tcPr>
            <w:tcW w:w="5129" w:type="dxa"/>
          </w:tcPr>
          <w:p w14:paraId="4692A7FB" w14:textId="77777777" w:rsidR="0015567C" w:rsidRPr="00FC47E5" w:rsidRDefault="0015567C" w:rsidP="00FC47E5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C47E5">
              <w:t>Prescribed action</w:t>
            </w:r>
          </w:p>
        </w:tc>
      </w:tr>
      <w:tr w:rsidR="00185403" w:rsidRPr="00FC47E5" w14:paraId="7005D129" w14:textId="77777777" w:rsidTr="00BE4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40D93939" w14:textId="57B057E8" w:rsidR="00185403" w:rsidRPr="00FC47E5" w:rsidRDefault="00FC47E5" w:rsidP="00FC47E5">
            <w:pPr>
              <w:pStyle w:val="TableText-calibri10"/>
            </w:pPr>
            <w:r w:rsidRPr="00FC47E5">
              <w:t xml:space="preserve">Person had a </w:t>
            </w:r>
            <w:r w:rsidR="004C4502">
              <w:t>severe</w:t>
            </w:r>
            <w:r w:rsidRPr="00FC47E5">
              <w:t xml:space="preserve"> allergy to a previous dose of RZV.</w:t>
            </w:r>
          </w:p>
        </w:tc>
        <w:tc>
          <w:tcPr>
            <w:tcW w:w="5129" w:type="dxa"/>
          </w:tcPr>
          <w:p w14:paraId="68751DD1" w14:textId="7385306E" w:rsidR="00185403" w:rsidRPr="00FC47E5" w:rsidRDefault="00FC47E5" w:rsidP="00FC47E5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47E5">
              <w:t>Do not vaccinate; _____________________</w:t>
            </w:r>
          </w:p>
        </w:tc>
      </w:tr>
      <w:tr w:rsidR="00185403" w:rsidRPr="00FC47E5" w14:paraId="0B0C8027" w14:textId="77777777" w:rsidTr="00BE4373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A3603DD" w14:textId="23294902" w:rsidR="00185403" w:rsidRPr="00FC47E5" w:rsidRDefault="00FC47E5" w:rsidP="00FC47E5">
            <w:pPr>
              <w:pStyle w:val="TableText-calibri10"/>
            </w:pPr>
            <w:r w:rsidRPr="00FC47E5">
              <w:t xml:space="preserve">Person has a </w:t>
            </w:r>
            <w:r w:rsidR="004C4502">
              <w:t>severe</w:t>
            </w:r>
            <w:r w:rsidRPr="00FC47E5">
              <w:t xml:space="preserve"> allergy to a component of zoster vaccine.</w:t>
            </w:r>
          </w:p>
        </w:tc>
        <w:tc>
          <w:tcPr>
            <w:tcW w:w="5129" w:type="dxa"/>
          </w:tcPr>
          <w:p w14:paraId="753EF366" w14:textId="5A48C2BC" w:rsidR="00185403" w:rsidRPr="00FC47E5" w:rsidRDefault="00FC47E5" w:rsidP="00FC47E5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47E5">
              <w:t>Do not vaccinate; _____________________</w:t>
            </w:r>
          </w:p>
        </w:tc>
      </w:tr>
    </w:tbl>
    <w:p w14:paraId="799D0173" w14:textId="77777777" w:rsidR="0015567C" w:rsidRDefault="0015567C" w:rsidP="0015567C">
      <w:pPr>
        <w:pStyle w:val="TableorChartTitle"/>
        <w:jc w:val="left"/>
      </w:pPr>
      <w:r>
        <w:t>Precautions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15567C" w:rsidRPr="00FC47E5" w14:paraId="7BD181FC" w14:textId="77777777" w:rsidTr="00BE43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74D9C34" w14:textId="77777777" w:rsidR="0015567C" w:rsidRPr="00FC47E5" w:rsidRDefault="0015567C" w:rsidP="00FC47E5">
            <w:pPr>
              <w:pStyle w:val="TableText-calibri10"/>
            </w:pPr>
            <w:r w:rsidRPr="00FC47E5">
              <w:t>Criteria</w:t>
            </w:r>
          </w:p>
        </w:tc>
        <w:tc>
          <w:tcPr>
            <w:tcW w:w="5129" w:type="dxa"/>
          </w:tcPr>
          <w:p w14:paraId="176E4172" w14:textId="77777777" w:rsidR="0015567C" w:rsidRPr="00FC47E5" w:rsidRDefault="0015567C" w:rsidP="00FC47E5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C47E5">
              <w:t>Prescribed action</w:t>
            </w:r>
          </w:p>
        </w:tc>
      </w:tr>
      <w:tr w:rsidR="00926635" w:rsidRPr="00FC47E5" w14:paraId="5896B4F6" w14:textId="77777777" w:rsidTr="00BE4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F749D01" w14:textId="4EE15CC6" w:rsidR="00926635" w:rsidRPr="00FC47E5" w:rsidRDefault="00FC47E5" w:rsidP="00FC47E5">
            <w:pPr>
              <w:pStyle w:val="TableText-calibri10"/>
            </w:pPr>
            <w:r w:rsidRPr="00FC47E5">
              <w:t>Person has a mild illness defined as temperature less than ____°F/°C with symptoms such as: [to be determined by medical prescriber]</w:t>
            </w:r>
            <w:r w:rsidR="00094031">
              <w:t>.</w:t>
            </w:r>
          </w:p>
        </w:tc>
        <w:tc>
          <w:tcPr>
            <w:tcW w:w="5129" w:type="dxa"/>
          </w:tcPr>
          <w:p w14:paraId="27B7FDF7" w14:textId="63E41740" w:rsidR="00926635" w:rsidRPr="00FC47E5" w:rsidRDefault="00FC47E5" w:rsidP="00FC47E5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47E5">
              <w:t>Proceed to vaccinate.</w:t>
            </w:r>
          </w:p>
        </w:tc>
      </w:tr>
      <w:tr w:rsidR="59BEB75F" w:rsidRPr="00FC47E5" w14:paraId="0DDCB27F" w14:textId="77777777" w:rsidTr="00BE4373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0A368789" w14:textId="734CFE70" w:rsidR="06C91713" w:rsidRPr="00FC47E5" w:rsidRDefault="00FC47E5" w:rsidP="00FC47E5">
            <w:pPr>
              <w:pStyle w:val="TableText-calibri10"/>
            </w:pPr>
            <w:r w:rsidRPr="00FC47E5">
              <w:t>Person has a moderate to severe illness defined as temperature ____°F/°C or higher with symptoms such as: [to be determined by medical prescriber]</w:t>
            </w:r>
            <w:r w:rsidR="00094031">
              <w:t>.</w:t>
            </w:r>
          </w:p>
        </w:tc>
        <w:tc>
          <w:tcPr>
            <w:tcW w:w="5129" w:type="dxa"/>
          </w:tcPr>
          <w:p w14:paraId="6FBAFC44" w14:textId="44E6A903" w:rsidR="06C91713" w:rsidRPr="00FC47E5" w:rsidRDefault="00FC47E5" w:rsidP="00FC47E5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47E5">
              <w:t>Defer vaccination and [to be determined by medical prescriber]</w:t>
            </w:r>
            <w:r w:rsidR="00094031">
              <w:t>.</w:t>
            </w:r>
          </w:p>
        </w:tc>
      </w:tr>
      <w:tr w:rsidR="00FC47E5" w:rsidRPr="00FC47E5" w14:paraId="7123F4DD" w14:textId="77777777" w:rsidTr="00BE4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0B07F8CA" w14:textId="27881499" w:rsidR="00FC47E5" w:rsidRPr="00FC47E5" w:rsidRDefault="00FC47E5" w:rsidP="00FC47E5">
            <w:pPr>
              <w:pStyle w:val="TableText-calibri10"/>
            </w:pPr>
            <w:r w:rsidRPr="00FC47E5">
              <w:t>Person is pregnant or lactating.</w:t>
            </w:r>
          </w:p>
        </w:tc>
        <w:tc>
          <w:tcPr>
            <w:tcW w:w="5129" w:type="dxa"/>
          </w:tcPr>
          <w:p w14:paraId="4BE02623" w14:textId="79371670" w:rsidR="00FC47E5" w:rsidRPr="00FC47E5" w:rsidRDefault="00FC47E5" w:rsidP="00FC47E5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47E5">
              <w:t>Refer to primary care to determine risk of disease and need for vaccination.</w:t>
            </w:r>
          </w:p>
        </w:tc>
      </w:tr>
      <w:tr w:rsidR="00F3397C" w:rsidRPr="00FC47E5" w14:paraId="0820EF09" w14:textId="77777777" w:rsidTr="00BE4373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4F98042C" w14:textId="44840A60" w:rsidR="00F3397C" w:rsidRPr="00FC47E5" w:rsidRDefault="00F3397C" w:rsidP="00FC47E5">
            <w:pPr>
              <w:pStyle w:val="TableText-calibri10"/>
            </w:pPr>
            <w:r>
              <w:t>Person has a current episode of herpes zoster</w:t>
            </w:r>
            <w:r w:rsidR="004E2731">
              <w:t>.</w:t>
            </w:r>
          </w:p>
        </w:tc>
        <w:tc>
          <w:tcPr>
            <w:tcW w:w="5129" w:type="dxa"/>
          </w:tcPr>
          <w:p w14:paraId="15E4DDE2" w14:textId="01E29085" w:rsidR="00F3397C" w:rsidRPr="00FC47E5" w:rsidRDefault="00094031" w:rsidP="00BE4373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Defer vaccination </w:t>
            </w:r>
            <w:r w:rsidR="004532A5" w:rsidRPr="004532A5">
              <w:t xml:space="preserve">until the acute stage of the illness is over and symptoms abate </w:t>
            </w:r>
            <w:r w:rsidRPr="00FC47E5">
              <w:t>[</w:t>
            </w:r>
            <w:r w:rsidR="00D47F0B">
              <w:t xml:space="preserve">Defer vaccination and </w:t>
            </w:r>
            <w:r w:rsidRPr="00FC47E5">
              <w:t>to be determined by medical prescriber]</w:t>
            </w:r>
            <w:r>
              <w:t>.</w:t>
            </w:r>
          </w:p>
        </w:tc>
      </w:tr>
    </w:tbl>
    <w:p w14:paraId="09293BBC" w14:textId="19EF9759" w:rsidR="00BE4373" w:rsidRDefault="0015567C" w:rsidP="00B03C2F">
      <w:pPr>
        <w:pStyle w:val="Heading2"/>
        <w:keepNext/>
      </w:pPr>
      <w:r>
        <w:t>Prescription</w:t>
      </w:r>
    </w:p>
    <w:p w14:paraId="2E247707" w14:textId="2019644A" w:rsidR="00517ABE" w:rsidRDefault="00FC47E5" w:rsidP="00B03C2F">
      <w:pPr>
        <w:pStyle w:val="ListBullet"/>
      </w:pPr>
      <w:r w:rsidRPr="00FC47E5">
        <w:t>Give recombinant zoster vaccine (RZV): 0.5 ml, IM. Give two doses 2 to 6 months apart.</w:t>
      </w:r>
    </w:p>
    <w:p w14:paraId="47CAC062" w14:textId="331E4A75" w:rsidR="00B12292" w:rsidRPr="000148FF" w:rsidRDefault="00B12292" w:rsidP="00B03C2F">
      <w:pPr>
        <w:pStyle w:val="ListBullet"/>
        <w:rPr>
          <w:color w:val="C00000"/>
        </w:rPr>
      </w:pPr>
      <w:r>
        <w:t>Minimum interval 4 weeks</w:t>
      </w:r>
      <w:r w:rsidR="007F3BE4">
        <w:t xml:space="preserve">; </w:t>
      </w:r>
      <w:r w:rsidR="00451A89">
        <w:t>repeat dose if given too soon.</w:t>
      </w:r>
    </w:p>
    <w:p w14:paraId="47F71219" w14:textId="1B1E4AB6" w:rsidR="0015567C" w:rsidRDefault="00CB17E6" w:rsidP="006D4D5C">
      <w:pPr>
        <w:pStyle w:val="Heading2"/>
        <w:keepNext/>
      </w:pPr>
      <w:r>
        <w:t>Medical emergency or a</w:t>
      </w:r>
      <w:r w:rsidR="0015567C">
        <w:t>naphylaxis</w:t>
      </w:r>
    </w:p>
    <w:p w14:paraId="6C7E18A7" w14:textId="77777777" w:rsidR="005F3404" w:rsidRDefault="001D69F3" w:rsidP="006D4D5C">
      <w:pPr>
        <w:rPr>
          <w:sz w:val="20"/>
          <w:szCs w:val="20"/>
        </w:rPr>
      </w:pPr>
      <w:r w:rsidRPr="59BEB75F">
        <w:t xml:space="preserve">Follow pre-established agency protocol for anaphylaxis. </w:t>
      </w:r>
    </w:p>
    <w:p w14:paraId="3C84BB20" w14:textId="1C26F137" w:rsidR="005F3404" w:rsidRDefault="00CB17E6" w:rsidP="005F3404">
      <w:pPr>
        <w:pStyle w:val="Heading2"/>
      </w:pPr>
      <w:r>
        <w:t>Question or c</w:t>
      </w:r>
      <w:r w:rsidR="005F3404">
        <w:t>oncerns</w:t>
      </w:r>
    </w:p>
    <w:p w14:paraId="06C0D755" w14:textId="023E2C2B" w:rsidR="001D3C8B" w:rsidRPr="007D53F2" w:rsidRDefault="001D3C8B" w:rsidP="007D53F2">
      <w:pPr>
        <w:rPr>
          <w:bCs/>
          <w:color w:val="C00000"/>
        </w:rPr>
      </w:pPr>
      <w:r w:rsidRPr="007D53F2">
        <w:rPr>
          <w:b/>
          <w:bCs/>
          <w:color w:val="C00000"/>
        </w:rPr>
        <w:t xml:space="preserve">Insert overseeing medical consultant’s information </w:t>
      </w:r>
      <w:r w:rsidR="008C3BED" w:rsidRPr="007D53F2">
        <w:rPr>
          <w:b/>
          <w:bCs/>
          <w:color w:val="C00000"/>
        </w:rPr>
        <w:t>below and d</w:t>
      </w:r>
      <w:r w:rsidRPr="007D53F2">
        <w:rPr>
          <w:b/>
          <w:bCs/>
          <w:color w:val="C00000"/>
        </w:rPr>
        <w:t xml:space="preserve">elete this sentence before </w:t>
      </w:r>
      <w:r w:rsidR="00DE784B" w:rsidRPr="007D53F2">
        <w:rPr>
          <w:b/>
          <w:bCs/>
          <w:color w:val="C00000"/>
        </w:rPr>
        <w:t>printing/signing.</w:t>
      </w:r>
    </w:p>
    <w:p w14:paraId="4B0B8939" w14:textId="1A18817C" w:rsidR="005F3404" w:rsidRPr="007D53F2" w:rsidRDefault="005F3404" w:rsidP="007D53F2">
      <w:pPr>
        <w:pStyle w:val="NormalLtBlueBackground"/>
      </w:pPr>
      <w:r>
        <w:t>I</w:t>
      </w:r>
      <w:r w:rsidRPr="59BEB75F">
        <w:t xml:space="preserve">n the event </w:t>
      </w:r>
      <w:r w:rsidR="00AA3A38" w:rsidRPr="59BEB75F">
        <w:t>of questions or concerns</w:t>
      </w:r>
      <w:r w:rsidR="001F543A">
        <w:t xml:space="preserve"> c</w:t>
      </w:r>
      <w:r w:rsidR="00AA3A38" w:rsidRPr="59BEB75F">
        <w:t xml:space="preserve">all </w:t>
      </w:r>
      <w:r w:rsidR="001F543A" w:rsidRPr="007D53F2">
        <w:rPr>
          <w:color w:val="C00000"/>
        </w:rPr>
        <w:t xml:space="preserve">(insert name) </w:t>
      </w:r>
      <w:r w:rsidR="00AA3A38" w:rsidRPr="59BEB75F">
        <w:t xml:space="preserve">at </w:t>
      </w:r>
      <w:r w:rsidR="001F543A" w:rsidRPr="007D53F2">
        <w:rPr>
          <w:color w:val="C00000"/>
        </w:rPr>
        <w:t>(insert phone number)</w:t>
      </w:r>
      <w:r w:rsidR="001F543A">
        <w:t>.</w:t>
      </w:r>
    </w:p>
    <w:p w14:paraId="149C3E4E" w14:textId="674AC030" w:rsidR="00B26E21" w:rsidRPr="007D53F2" w:rsidRDefault="00B26E21" w:rsidP="00B03C2F">
      <w:pPr>
        <w:spacing w:before="360"/>
        <w:rPr>
          <w:rStyle w:val="Emphasis"/>
          <w:b/>
          <w:bCs/>
        </w:rPr>
      </w:pPr>
      <w:r w:rsidRPr="007D53F2">
        <w:rPr>
          <w:rStyle w:val="Emphasis"/>
          <w:b/>
          <w:bCs/>
        </w:rPr>
        <w:t>This protocol shall remain in effect until rescinded.</w:t>
      </w:r>
    </w:p>
    <w:p w14:paraId="5CC21B82" w14:textId="6E381E8A" w:rsidR="00B26E21" w:rsidRPr="008C3BED" w:rsidRDefault="00B26E21" w:rsidP="007D53F2">
      <w:pPr>
        <w:pStyle w:val="NormalLtBlueBackground"/>
        <w:rPr>
          <w:sz w:val="20"/>
          <w:szCs w:val="20"/>
        </w:rPr>
      </w:pPr>
      <w:r w:rsidRPr="008C3BED">
        <w:t>Name of prescriber</w:t>
      </w:r>
      <w:r w:rsidR="00D92BEB" w:rsidRPr="008C3BED">
        <w:t xml:space="preserve"> (please print)</w:t>
      </w:r>
      <w:r w:rsidRPr="008C3BED">
        <w:t>:</w:t>
      </w:r>
    </w:p>
    <w:p w14:paraId="1DA63381" w14:textId="4D547BF6" w:rsidR="00B26E21" w:rsidRPr="008C3BED" w:rsidRDefault="00E8409D" w:rsidP="007D53F2">
      <w:pPr>
        <w:pStyle w:val="NormalLtBlueBackground"/>
        <w:rPr>
          <w:sz w:val="20"/>
          <w:szCs w:val="20"/>
        </w:rPr>
      </w:pPr>
      <w:r w:rsidRPr="008C3BED">
        <w:t>Prescriber s</w:t>
      </w:r>
      <w:r w:rsidR="00B26E21" w:rsidRPr="008C3BED">
        <w:t>ignature:</w:t>
      </w:r>
    </w:p>
    <w:p w14:paraId="403FA0B3" w14:textId="67B66FCD" w:rsidR="00AA3A38" w:rsidRPr="007D53F2" w:rsidRDefault="00B26E21" w:rsidP="007D53F2">
      <w:pPr>
        <w:pStyle w:val="NormalLtBlueBackground"/>
        <w:rPr>
          <w:b/>
          <w:bCs/>
          <w:sz w:val="20"/>
          <w:szCs w:val="20"/>
        </w:rPr>
      </w:pPr>
      <w:r w:rsidRPr="008C3BED">
        <w:t>Date:</w:t>
      </w:r>
    </w:p>
    <w:sectPr w:rsidR="00AA3A38" w:rsidRPr="007D53F2" w:rsidSect="00BE4373">
      <w:headerReference w:type="default" r:id="rId11"/>
      <w:footerReference w:type="default" r:id="rId12"/>
      <w:footerReference w:type="first" r:id="rId13"/>
      <w:type w:val="continuous"/>
      <w:pgSz w:w="12240" w:h="15840"/>
      <w:pgMar w:top="720" w:right="1008" w:bottom="720" w:left="1008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334D4" w14:textId="77777777" w:rsidR="00E20AC0" w:rsidRDefault="00E20AC0" w:rsidP="00D36495">
      <w:r>
        <w:separator/>
      </w:r>
    </w:p>
  </w:endnote>
  <w:endnote w:type="continuationSeparator" w:id="0">
    <w:p w14:paraId="619E651A" w14:textId="77777777" w:rsidR="00E20AC0" w:rsidRDefault="00E20AC0" w:rsidP="00D36495">
      <w:r>
        <w:continuationSeparator/>
      </w:r>
    </w:p>
  </w:endnote>
  <w:endnote w:type="continuationNotice" w:id="1">
    <w:p w14:paraId="5F91D9E0" w14:textId="77777777" w:rsidR="00E20AC0" w:rsidRDefault="00E20AC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6353500"/>
      <w:docPartObj>
        <w:docPartGallery w:val="Page Numbers (Bottom of Page)"/>
        <w:docPartUnique/>
      </w:docPartObj>
    </w:sdtPr>
    <w:sdtEndPr/>
    <w:sdtContent>
      <w:p w14:paraId="7D563BF6" w14:textId="02C22362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6B2EAC">
          <w:rPr>
            <w:noProof/>
          </w:rPr>
          <w:t>4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8BF0" w14:textId="44C33D08" w:rsidR="00B45CED" w:rsidRPr="00EE4C86" w:rsidRDefault="00B45CED" w:rsidP="00EE4C86">
    <w:pPr>
      <w:pStyle w:val="Footer"/>
      <w:jc w:val="center"/>
      <w:rPr>
        <w:rStyle w:val="HeaderChar"/>
      </w:rPr>
    </w:pPr>
    <w:r w:rsidRPr="00EE4C86">
      <w:rPr>
        <w:rStyle w:val="HeaderChar"/>
      </w:rPr>
      <w:fldChar w:fldCharType="begin"/>
    </w:r>
    <w:r w:rsidRPr="00EE4C86">
      <w:rPr>
        <w:rStyle w:val="HeaderChar"/>
      </w:rPr>
      <w:instrText xml:space="preserve"> PAGE   \* MERGEFORMAT </w:instrText>
    </w:r>
    <w:r w:rsidRPr="00EE4C86">
      <w:rPr>
        <w:rStyle w:val="HeaderChar"/>
      </w:rPr>
      <w:fldChar w:fldCharType="separate"/>
    </w:r>
    <w:r w:rsidR="006B2EAC">
      <w:rPr>
        <w:rStyle w:val="HeaderChar"/>
        <w:noProof/>
      </w:rPr>
      <w:t>1</w:t>
    </w:r>
    <w:r w:rsidRPr="00EE4C86">
      <w:rPr>
        <w:rStyle w:val="HeaderCha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34C1C" w14:textId="77777777" w:rsidR="00E20AC0" w:rsidRDefault="00E20AC0" w:rsidP="00D36495">
      <w:r>
        <w:separator/>
      </w:r>
    </w:p>
  </w:footnote>
  <w:footnote w:type="continuationSeparator" w:id="0">
    <w:p w14:paraId="0466FFFB" w14:textId="77777777" w:rsidR="00E20AC0" w:rsidRDefault="00E20AC0" w:rsidP="00D36495">
      <w:r>
        <w:continuationSeparator/>
      </w:r>
    </w:p>
  </w:footnote>
  <w:footnote w:type="continuationNotice" w:id="1">
    <w:p w14:paraId="31B6CB5D" w14:textId="77777777" w:rsidR="00E20AC0" w:rsidRDefault="00E20AC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FC49F" w14:textId="4101357D" w:rsidR="00782710" w:rsidRPr="00D56D57" w:rsidRDefault="00D56D57" w:rsidP="00D56D57">
    <w:pPr>
      <w:pStyle w:val="Header"/>
    </w:pPr>
    <w:r w:rsidRPr="00AE6B4D">
      <w:t xml:space="preserve">Recombinant Zoster Vaccine (RZV) </w:t>
    </w:r>
    <w:r>
      <w:t xml:space="preserve">Routine and At-risk Vaccine </w:t>
    </w:r>
    <w:r w:rsidRPr="00AE6B4D">
      <w:t>Protocol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hybridMultilevel"/>
    <w:tmpl w:val="3B129B08"/>
    <w:lvl w:ilvl="0" w:tplc="6B6219CA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E48423E">
      <w:numFmt w:val="decimal"/>
      <w:lvlText w:val=""/>
      <w:lvlJc w:val="left"/>
    </w:lvl>
    <w:lvl w:ilvl="2" w:tplc="D5944056">
      <w:numFmt w:val="decimal"/>
      <w:lvlText w:val=""/>
      <w:lvlJc w:val="left"/>
    </w:lvl>
    <w:lvl w:ilvl="3" w:tplc="B350AA1A">
      <w:numFmt w:val="decimal"/>
      <w:lvlText w:val=""/>
      <w:lvlJc w:val="left"/>
    </w:lvl>
    <w:lvl w:ilvl="4" w:tplc="53205188">
      <w:numFmt w:val="decimal"/>
      <w:lvlText w:val=""/>
      <w:lvlJc w:val="left"/>
    </w:lvl>
    <w:lvl w:ilvl="5" w:tplc="61BE3A24">
      <w:numFmt w:val="decimal"/>
      <w:lvlText w:val=""/>
      <w:lvlJc w:val="left"/>
    </w:lvl>
    <w:lvl w:ilvl="6" w:tplc="C6788988">
      <w:numFmt w:val="decimal"/>
      <w:lvlText w:val=""/>
      <w:lvlJc w:val="left"/>
    </w:lvl>
    <w:lvl w:ilvl="7" w:tplc="CA9AF520">
      <w:numFmt w:val="decimal"/>
      <w:lvlText w:val=""/>
      <w:lvlJc w:val="left"/>
    </w:lvl>
    <w:lvl w:ilvl="8" w:tplc="6212D98A">
      <w:numFmt w:val="decimal"/>
      <w:lvlText w:val=""/>
      <w:lvlJc w:val="left"/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hybridMultilevel"/>
    <w:tmpl w:val="3D44CA50"/>
    <w:styleLink w:val="ListStyle123"/>
    <w:lvl w:ilvl="0" w:tplc="EC4A83DC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F2BE1632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 w:tplc="C756C87C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 w:tplc="B468A006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 w:tplc="90C41736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 w:tplc="D4F69104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 w:tplc="E196EE7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 w:tplc="D8F60716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 w:tplc="433EFBC2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1C965865"/>
    <w:multiLevelType w:val="hybridMultilevel"/>
    <w:tmpl w:val="A2EA71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DC13B7"/>
    <w:multiLevelType w:val="multilevel"/>
    <w:tmpl w:val="88B4C196"/>
    <w:numStyleLink w:val="Listbullets"/>
  </w:abstractNum>
  <w:abstractNum w:abstractNumId="6" w15:restartNumberingAfterBreak="0">
    <w:nsid w:val="23133EB0"/>
    <w:multiLevelType w:val="hybridMultilevel"/>
    <w:tmpl w:val="4D485494"/>
    <w:lvl w:ilvl="0" w:tplc="41F48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147EF"/>
    <w:multiLevelType w:val="multilevel"/>
    <w:tmpl w:val="88B4C196"/>
    <w:numStyleLink w:val="Listbullets"/>
  </w:abstractNum>
  <w:abstractNum w:abstractNumId="8" w15:restartNumberingAfterBreak="0">
    <w:nsid w:val="2A0C4978"/>
    <w:multiLevelType w:val="hybridMultilevel"/>
    <w:tmpl w:val="E9282276"/>
    <w:lvl w:ilvl="0" w:tplc="7B3E6B6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32FA5F92"/>
    <w:multiLevelType w:val="hybridMultilevel"/>
    <w:tmpl w:val="44221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3513D"/>
    <w:multiLevelType w:val="hybridMultilevel"/>
    <w:tmpl w:val="88B4C196"/>
    <w:styleLink w:val="Listbullets"/>
    <w:lvl w:ilvl="0" w:tplc="9DC6659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 w:tplc="A6186142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 w:tplc="BD8E7A3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 w:tplc="5158208C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 w:tplc="184EB666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 w:tplc="E2EE53FA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 w:tplc="2940BFF2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 w:tplc="28AC9BE8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 w:tplc="AD12402A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4BC765D9"/>
    <w:multiLevelType w:val="hybridMultilevel"/>
    <w:tmpl w:val="B3B83940"/>
    <w:lvl w:ilvl="0" w:tplc="B218CE16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A88A28DC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F36899C4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 w:tplc="8EACE2D6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 w:tplc="D0C0CAAE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 w:tplc="08ECB96A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 w:tplc="855C7BC2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491ABCFE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E5BE4AA4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2" w15:restartNumberingAfterBreak="0">
    <w:nsid w:val="5AD61D90"/>
    <w:multiLevelType w:val="hybridMultilevel"/>
    <w:tmpl w:val="A2807FC2"/>
    <w:lvl w:ilvl="0" w:tplc="D1AC67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B42710E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A99A0D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DAAD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F299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D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C04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E44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DEF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D53883"/>
    <w:multiLevelType w:val="hybridMultilevel"/>
    <w:tmpl w:val="674C28D8"/>
    <w:lvl w:ilvl="0" w:tplc="5466594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 w:tplc="E0607E26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 w:tplc="D982080A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 w:tplc="BD92258E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 w:tplc="33C69256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 w:tplc="931E7328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 w:tplc="623645D0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 w:tplc="9378DAD6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 w:tplc="FA005AD6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967508442">
    <w:abstractNumId w:val="12"/>
  </w:num>
  <w:num w:numId="2" w16cid:durableId="782968196">
    <w:abstractNumId w:val="1"/>
  </w:num>
  <w:num w:numId="3" w16cid:durableId="763500156">
    <w:abstractNumId w:val="0"/>
  </w:num>
  <w:num w:numId="4" w16cid:durableId="769199807">
    <w:abstractNumId w:val="10"/>
  </w:num>
  <w:num w:numId="5" w16cid:durableId="1424179344">
    <w:abstractNumId w:val="14"/>
  </w:num>
  <w:num w:numId="6" w16cid:durableId="2062752710">
    <w:abstractNumId w:val="3"/>
  </w:num>
  <w:num w:numId="7" w16cid:durableId="1437944078">
    <w:abstractNumId w:val="2"/>
  </w:num>
  <w:num w:numId="8" w16cid:durableId="140268168">
    <w:abstractNumId w:val="7"/>
  </w:num>
  <w:num w:numId="9" w16cid:durableId="217711385">
    <w:abstractNumId w:val="5"/>
  </w:num>
  <w:num w:numId="10" w16cid:durableId="2001810349">
    <w:abstractNumId w:val="13"/>
  </w:num>
  <w:num w:numId="11" w16cid:durableId="1147742417">
    <w:abstractNumId w:val="11"/>
  </w:num>
  <w:num w:numId="12" w16cid:durableId="39402346">
    <w:abstractNumId w:val="6"/>
  </w:num>
  <w:num w:numId="13" w16cid:durableId="1039671107">
    <w:abstractNumId w:val="8"/>
  </w:num>
  <w:num w:numId="14" w16cid:durableId="322591314">
    <w:abstractNumId w:val="4"/>
  </w:num>
  <w:num w:numId="15" w16cid:durableId="620569776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E7D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48FF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22D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3E35"/>
    <w:rsid w:val="00065579"/>
    <w:rsid w:val="00065611"/>
    <w:rsid w:val="000657C4"/>
    <w:rsid w:val="00066679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712"/>
    <w:rsid w:val="00090C92"/>
    <w:rsid w:val="00090DC9"/>
    <w:rsid w:val="00091B47"/>
    <w:rsid w:val="000933AA"/>
    <w:rsid w:val="00093838"/>
    <w:rsid w:val="00093EC5"/>
    <w:rsid w:val="00093F5A"/>
    <w:rsid w:val="00094031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3E7D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1FDA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15AF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67C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403"/>
    <w:rsid w:val="00185912"/>
    <w:rsid w:val="00185DE4"/>
    <w:rsid w:val="0018770D"/>
    <w:rsid w:val="00187716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5B5"/>
    <w:rsid w:val="001B69BB"/>
    <w:rsid w:val="001B6A5E"/>
    <w:rsid w:val="001B6B15"/>
    <w:rsid w:val="001B7401"/>
    <w:rsid w:val="001B7553"/>
    <w:rsid w:val="001C1ACC"/>
    <w:rsid w:val="001C1B83"/>
    <w:rsid w:val="001C1CE7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3C8B"/>
    <w:rsid w:val="001D421C"/>
    <w:rsid w:val="001D4322"/>
    <w:rsid w:val="001D4622"/>
    <w:rsid w:val="001D4704"/>
    <w:rsid w:val="001D4A05"/>
    <w:rsid w:val="001D4D3E"/>
    <w:rsid w:val="001D51E2"/>
    <w:rsid w:val="001D5CE9"/>
    <w:rsid w:val="001D69F3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543A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3CF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38F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76B87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763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81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707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89"/>
    <w:rsid w:val="002C6FE8"/>
    <w:rsid w:val="002C7FE8"/>
    <w:rsid w:val="002D023A"/>
    <w:rsid w:val="002D08A9"/>
    <w:rsid w:val="002D093E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0DC5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CEF"/>
    <w:rsid w:val="00355ED9"/>
    <w:rsid w:val="003560CE"/>
    <w:rsid w:val="00356DDF"/>
    <w:rsid w:val="003575C3"/>
    <w:rsid w:val="003577CB"/>
    <w:rsid w:val="003623E9"/>
    <w:rsid w:val="00362C76"/>
    <w:rsid w:val="00363E60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531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1AA"/>
    <w:rsid w:val="00406DE8"/>
    <w:rsid w:val="004074C2"/>
    <w:rsid w:val="004103E1"/>
    <w:rsid w:val="00412215"/>
    <w:rsid w:val="00412567"/>
    <w:rsid w:val="0041287A"/>
    <w:rsid w:val="00412ADB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6A28"/>
    <w:rsid w:val="00446D41"/>
    <w:rsid w:val="0044794C"/>
    <w:rsid w:val="00450878"/>
    <w:rsid w:val="0045153C"/>
    <w:rsid w:val="00451A89"/>
    <w:rsid w:val="00451B82"/>
    <w:rsid w:val="00452D38"/>
    <w:rsid w:val="004532A5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9BF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12B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65C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115"/>
    <w:rsid w:val="004B38EA"/>
    <w:rsid w:val="004B3F20"/>
    <w:rsid w:val="004B418B"/>
    <w:rsid w:val="004B44AA"/>
    <w:rsid w:val="004B4FED"/>
    <w:rsid w:val="004B53BA"/>
    <w:rsid w:val="004B5655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502"/>
    <w:rsid w:val="004C4723"/>
    <w:rsid w:val="004C5153"/>
    <w:rsid w:val="004C55C9"/>
    <w:rsid w:val="004C5A39"/>
    <w:rsid w:val="004C5EE7"/>
    <w:rsid w:val="004C60B6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2731"/>
    <w:rsid w:val="004E331F"/>
    <w:rsid w:val="004E41CB"/>
    <w:rsid w:val="004E499D"/>
    <w:rsid w:val="004E4CAE"/>
    <w:rsid w:val="004E4DCE"/>
    <w:rsid w:val="004E5336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6DE1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17ABE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75E"/>
    <w:rsid w:val="00532A2D"/>
    <w:rsid w:val="00532D51"/>
    <w:rsid w:val="00532F5D"/>
    <w:rsid w:val="0053320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76EB8"/>
    <w:rsid w:val="00581795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A82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642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404"/>
    <w:rsid w:val="005F388B"/>
    <w:rsid w:val="005F4455"/>
    <w:rsid w:val="005F4648"/>
    <w:rsid w:val="005F4F96"/>
    <w:rsid w:val="005F5E9E"/>
    <w:rsid w:val="005F69F1"/>
    <w:rsid w:val="005F6DD2"/>
    <w:rsid w:val="005F7AA9"/>
    <w:rsid w:val="006005FB"/>
    <w:rsid w:val="00602D69"/>
    <w:rsid w:val="0060342E"/>
    <w:rsid w:val="00604865"/>
    <w:rsid w:val="00604C16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5A2E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BF7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237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0C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96A99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2EAC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46D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4D5C"/>
    <w:rsid w:val="006D690D"/>
    <w:rsid w:val="006D7009"/>
    <w:rsid w:val="006D751B"/>
    <w:rsid w:val="006E12BB"/>
    <w:rsid w:val="006E1788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3B94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504"/>
    <w:rsid w:val="00711E37"/>
    <w:rsid w:val="007144FE"/>
    <w:rsid w:val="00714586"/>
    <w:rsid w:val="00714D8F"/>
    <w:rsid w:val="0071546B"/>
    <w:rsid w:val="00716254"/>
    <w:rsid w:val="00716905"/>
    <w:rsid w:val="007203CE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176F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8A6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19D"/>
    <w:rsid w:val="00796A5B"/>
    <w:rsid w:val="00796B04"/>
    <w:rsid w:val="00796C3B"/>
    <w:rsid w:val="007A01C9"/>
    <w:rsid w:val="007A02AA"/>
    <w:rsid w:val="007A045C"/>
    <w:rsid w:val="007A04F6"/>
    <w:rsid w:val="007A10E9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159A"/>
    <w:rsid w:val="007D22EE"/>
    <w:rsid w:val="007D287C"/>
    <w:rsid w:val="007D39AC"/>
    <w:rsid w:val="007D3C00"/>
    <w:rsid w:val="007D4B94"/>
    <w:rsid w:val="007D53D3"/>
    <w:rsid w:val="007D53F2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190"/>
    <w:rsid w:val="007F0B18"/>
    <w:rsid w:val="007F1103"/>
    <w:rsid w:val="007F14C2"/>
    <w:rsid w:val="007F38B8"/>
    <w:rsid w:val="007F3BE4"/>
    <w:rsid w:val="007F3CA5"/>
    <w:rsid w:val="007F6061"/>
    <w:rsid w:val="007F67B0"/>
    <w:rsid w:val="007F69C5"/>
    <w:rsid w:val="007F7E22"/>
    <w:rsid w:val="008000A6"/>
    <w:rsid w:val="00800EB3"/>
    <w:rsid w:val="0080126E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09C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48C0"/>
    <w:rsid w:val="008A5755"/>
    <w:rsid w:val="008A6188"/>
    <w:rsid w:val="008A6CDE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6AF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BED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470A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C0B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29DC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3E1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93F"/>
    <w:rsid w:val="00920FA0"/>
    <w:rsid w:val="00920FD6"/>
    <w:rsid w:val="00921778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36E"/>
    <w:rsid w:val="00925582"/>
    <w:rsid w:val="00926635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75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0F6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685C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35D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0E55"/>
    <w:rsid w:val="00A71358"/>
    <w:rsid w:val="00A71A40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CDA"/>
    <w:rsid w:val="00AA2E22"/>
    <w:rsid w:val="00AA3A38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6B4D"/>
    <w:rsid w:val="00AE7018"/>
    <w:rsid w:val="00AE791E"/>
    <w:rsid w:val="00AF0641"/>
    <w:rsid w:val="00AF0D73"/>
    <w:rsid w:val="00AF1916"/>
    <w:rsid w:val="00AF24E5"/>
    <w:rsid w:val="00AF3C40"/>
    <w:rsid w:val="00AF3DFC"/>
    <w:rsid w:val="00AF405B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3C2F"/>
    <w:rsid w:val="00B043C8"/>
    <w:rsid w:val="00B04938"/>
    <w:rsid w:val="00B04B07"/>
    <w:rsid w:val="00B04D4A"/>
    <w:rsid w:val="00B0505F"/>
    <w:rsid w:val="00B054D6"/>
    <w:rsid w:val="00B0676E"/>
    <w:rsid w:val="00B07E90"/>
    <w:rsid w:val="00B1151F"/>
    <w:rsid w:val="00B117EC"/>
    <w:rsid w:val="00B11FD4"/>
    <w:rsid w:val="00B12292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26E21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1CE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04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182F"/>
    <w:rsid w:val="00BE2EE9"/>
    <w:rsid w:val="00BE3103"/>
    <w:rsid w:val="00BE37E6"/>
    <w:rsid w:val="00BE382A"/>
    <w:rsid w:val="00BE3896"/>
    <w:rsid w:val="00BE3ABF"/>
    <w:rsid w:val="00BE4373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42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6C0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3EB4"/>
    <w:rsid w:val="00C24A54"/>
    <w:rsid w:val="00C253DD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41AF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2BE"/>
    <w:rsid w:val="00C64887"/>
    <w:rsid w:val="00C64BE3"/>
    <w:rsid w:val="00C658DD"/>
    <w:rsid w:val="00C6625E"/>
    <w:rsid w:val="00C66390"/>
    <w:rsid w:val="00C671B0"/>
    <w:rsid w:val="00C703D8"/>
    <w:rsid w:val="00C709B6"/>
    <w:rsid w:val="00C71BA8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7E6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2B0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40C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5B7E"/>
    <w:rsid w:val="00D45F37"/>
    <w:rsid w:val="00D4612F"/>
    <w:rsid w:val="00D4638F"/>
    <w:rsid w:val="00D46AA6"/>
    <w:rsid w:val="00D47190"/>
    <w:rsid w:val="00D472C9"/>
    <w:rsid w:val="00D47F0B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D57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6697F"/>
    <w:rsid w:val="00D66E07"/>
    <w:rsid w:val="00D70D11"/>
    <w:rsid w:val="00D71273"/>
    <w:rsid w:val="00D72D81"/>
    <w:rsid w:val="00D730B1"/>
    <w:rsid w:val="00D7352A"/>
    <w:rsid w:val="00D7431E"/>
    <w:rsid w:val="00D7499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2BEB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E784B"/>
    <w:rsid w:val="00DF1346"/>
    <w:rsid w:val="00DF1F0C"/>
    <w:rsid w:val="00DF1F47"/>
    <w:rsid w:val="00DF2B47"/>
    <w:rsid w:val="00DF2DFD"/>
    <w:rsid w:val="00DF2FAD"/>
    <w:rsid w:val="00DF34C2"/>
    <w:rsid w:val="00DF38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0AC0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09D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AAF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4D2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0BDD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397C"/>
    <w:rsid w:val="00F37B58"/>
    <w:rsid w:val="00F37DFF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088A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3AE0"/>
    <w:rsid w:val="00FA45D6"/>
    <w:rsid w:val="00FA4AF8"/>
    <w:rsid w:val="00FA6D1D"/>
    <w:rsid w:val="00FB009E"/>
    <w:rsid w:val="00FB035A"/>
    <w:rsid w:val="00FB0AB5"/>
    <w:rsid w:val="00FB12EA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7E5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2E3"/>
    <w:rsid w:val="00FF76E9"/>
    <w:rsid w:val="00FF77F4"/>
    <w:rsid w:val="06C91713"/>
    <w:rsid w:val="07DE3CAB"/>
    <w:rsid w:val="08056DA4"/>
    <w:rsid w:val="08DFC4EF"/>
    <w:rsid w:val="0B088285"/>
    <w:rsid w:val="0B99C256"/>
    <w:rsid w:val="0BF457F2"/>
    <w:rsid w:val="0D902853"/>
    <w:rsid w:val="120E12CB"/>
    <w:rsid w:val="12702003"/>
    <w:rsid w:val="15A2BC26"/>
    <w:rsid w:val="16172696"/>
    <w:rsid w:val="18504E97"/>
    <w:rsid w:val="18B26405"/>
    <w:rsid w:val="1A7CA9BA"/>
    <w:rsid w:val="1B0F63B6"/>
    <w:rsid w:val="1CF549FB"/>
    <w:rsid w:val="1E6268F7"/>
    <w:rsid w:val="21103623"/>
    <w:rsid w:val="23828AC3"/>
    <w:rsid w:val="25C500CB"/>
    <w:rsid w:val="28A52810"/>
    <w:rsid w:val="2A6BF317"/>
    <w:rsid w:val="2A73944E"/>
    <w:rsid w:val="2B486CE2"/>
    <w:rsid w:val="2E9EFE7E"/>
    <w:rsid w:val="2F603E47"/>
    <w:rsid w:val="3059B8B8"/>
    <w:rsid w:val="31C1F411"/>
    <w:rsid w:val="327EA633"/>
    <w:rsid w:val="33665C2D"/>
    <w:rsid w:val="34889A51"/>
    <w:rsid w:val="349DB074"/>
    <w:rsid w:val="3589FE77"/>
    <w:rsid w:val="35B646F5"/>
    <w:rsid w:val="368CCECB"/>
    <w:rsid w:val="3741B5C1"/>
    <w:rsid w:val="39A244AC"/>
    <w:rsid w:val="3A56FA67"/>
    <w:rsid w:val="3A6F2248"/>
    <w:rsid w:val="3B5CEB8D"/>
    <w:rsid w:val="3D926740"/>
    <w:rsid w:val="3DADD1AB"/>
    <w:rsid w:val="3EB51BCD"/>
    <w:rsid w:val="418ECF8E"/>
    <w:rsid w:val="419C52C0"/>
    <w:rsid w:val="428AA7B8"/>
    <w:rsid w:val="46117CF7"/>
    <w:rsid w:val="48B4D0A2"/>
    <w:rsid w:val="497A6723"/>
    <w:rsid w:val="49F7CE74"/>
    <w:rsid w:val="4A72C35A"/>
    <w:rsid w:val="4A946902"/>
    <w:rsid w:val="4B2B0348"/>
    <w:rsid w:val="4D1800AD"/>
    <w:rsid w:val="4F3519B9"/>
    <w:rsid w:val="4F62122E"/>
    <w:rsid w:val="503D17E6"/>
    <w:rsid w:val="51811C6F"/>
    <w:rsid w:val="56C3F70A"/>
    <w:rsid w:val="58C7DEC2"/>
    <w:rsid w:val="59BEB75F"/>
    <w:rsid w:val="59E2CC37"/>
    <w:rsid w:val="5B614656"/>
    <w:rsid w:val="5CA0265B"/>
    <w:rsid w:val="5D4B7CFE"/>
    <w:rsid w:val="5D7032A2"/>
    <w:rsid w:val="5DB79209"/>
    <w:rsid w:val="5FD8460C"/>
    <w:rsid w:val="60EE0FCF"/>
    <w:rsid w:val="60EF32CB"/>
    <w:rsid w:val="6173977E"/>
    <w:rsid w:val="617E4975"/>
    <w:rsid w:val="61C8C6AA"/>
    <w:rsid w:val="61EEA0EF"/>
    <w:rsid w:val="641DDE9C"/>
    <w:rsid w:val="6612171E"/>
    <w:rsid w:val="685339DC"/>
    <w:rsid w:val="69C27162"/>
    <w:rsid w:val="6AE80CD9"/>
    <w:rsid w:val="6B10F22C"/>
    <w:rsid w:val="6B5A3837"/>
    <w:rsid w:val="6C58C251"/>
    <w:rsid w:val="6C8158A2"/>
    <w:rsid w:val="6E251689"/>
    <w:rsid w:val="6FEECD38"/>
    <w:rsid w:val="7058A028"/>
    <w:rsid w:val="7150E9D6"/>
    <w:rsid w:val="734FC6A4"/>
    <w:rsid w:val="742EE3A8"/>
    <w:rsid w:val="7489AF76"/>
    <w:rsid w:val="74ADC5E8"/>
    <w:rsid w:val="77B2D072"/>
    <w:rsid w:val="7807D348"/>
    <w:rsid w:val="79839256"/>
    <w:rsid w:val="7B4D3B52"/>
    <w:rsid w:val="7DA6A3DE"/>
    <w:rsid w:val="7E3B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D26192"/>
  <w15:docId w15:val="{D56741F8-64D3-4697-B3D4-3C619D7BA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F61439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BE4373"/>
    <w:pPr>
      <w:keepNext/>
      <w:keepLines/>
      <w:spacing w:before="36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BE4373"/>
    <w:pPr>
      <w:suppressAutoHyphens/>
      <w:spacing w:before="2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BE4373"/>
    <w:pPr>
      <w:keepNext/>
      <w:keepLines/>
      <w:spacing w:before="12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BE4373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BE4373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BE4373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3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2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1"/>
      </w:numPr>
    </w:pPr>
  </w:style>
  <w:style w:type="paragraph" w:styleId="ListBullet">
    <w:name w:val="List Bullet"/>
    <w:basedOn w:val="Normal"/>
    <w:uiPriority w:val="2"/>
    <w:qFormat/>
    <w:rsid w:val="00B03C2F"/>
    <w:pPr>
      <w:numPr>
        <w:numId w:val="9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F20BDD"/>
    <w:pPr>
      <w:spacing w:before="40" w:after="40"/>
      <w:jc w:val="center"/>
    </w:pPr>
    <w:rPr>
      <w:sz w:val="20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BE4373"/>
    <w:pPr>
      <w:keepNext/>
      <w:suppressAutoHyphens w:val="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4"/>
      </w:numPr>
    </w:pPr>
  </w:style>
  <w:style w:type="numbering" w:customStyle="1" w:styleId="ListStyle123">
    <w:name w:val="List Style 123"/>
    <w:uiPriority w:val="99"/>
    <w:rsid w:val="00A97D55"/>
    <w:pPr>
      <w:numPr>
        <w:numId w:val="6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CommentReference">
    <w:name w:val="annotation reference"/>
    <w:basedOn w:val="DefaultParagraphFont"/>
    <w:semiHidden/>
    <w:unhideWhenUsed/>
    <w:locked/>
    <w:rsid w:val="0006667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0666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666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0666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6667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locked/>
    <w:rsid w:val="00FC47E5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Revision">
    <w:name w:val="Revision"/>
    <w:hidden/>
    <w:uiPriority w:val="99"/>
    <w:semiHidden/>
    <w:rsid w:val="00B0505F"/>
    <w:pPr>
      <w:spacing w:before="0" w:after="0"/>
    </w:pPr>
    <w:rPr>
      <w:sz w:val="24"/>
    </w:rPr>
  </w:style>
  <w:style w:type="character" w:styleId="UnresolvedMention">
    <w:name w:val="Unresolved Mention"/>
    <w:basedOn w:val="DefaultParagraphFont"/>
    <w:uiPriority w:val="99"/>
    <w:unhideWhenUsed/>
    <w:rsid w:val="00A2535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2535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htal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469566-ff15-40dd-a806-b3ff38c3d566" xsi:nil="true"/>
    <lcf76f155ced4ddcb4097134ff3c332f xmlns="fff41837-5838-4dec-ad5d-0fd8d2f0516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DCC8B83AF824A9F5AA360F7EC6EF6" ma:contentTypeVersion="15" ma:contentTypeDescription="Create a new document." ma:contentTypeScope="" ma:versionID="5535306bba79b1ad03d2841a03f34baf">
  <xsd:schema xmlns:xsd="http://www.w3.org/2001/XMLSchema" xmlns:xs="http://www.w3.org/2001/XMLSchema" xmlns:p="http://schemas.microsoft.com/office/2006/metadata/properties" xmlns:ns2="fff41837-5838-4dec-ad5d-0fd8d2f05163" xmlns:ns3="95469566-ff15-40dd-a806-b3ff38c3d566" targetNamespace="http://schemas.microsoft.com/office/2006/metadata/properties" ma:root="true" ma:fieldsID="d813c288d8aa3829b1db0c20051b8987" ns2:_="" ns3:_="">
    <xsd:import namespace="fff41837-5838-4dec-ad5d-0fd8d2f05163"/>
    <xsd:import namespace="95469566-ff15-40dd-a806-b3ff38c3d5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41837-5838-4dec-ad5d-0fd8d2f051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69566-ff15-40dd-a806-b3ff38c3d5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4d0a8c0-36a2-46c0-85ba-268e1642d3cb}" ma:internalName="TaxCatchAll" ma:showField="CatchAllData" ma:web="95469566-ff15-40dd-a806-b3ff38c3d5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BF5A84-D146-4B84-B77D-38529A5E057B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  <ds:schemaRef ds:uri="95469566-ff15-40dd-a806-b3ff38c3d566"/>
    <ds:schemaRef ds:uri="fff41837-5838-4dec-ad5d-0fd8d2f0516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D5DBE89-F6FE-41AE-8ABD-28ABBDE650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ED1401-892C-40BB-9C49-C72F452A9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f41837-5838-4dec-ad5d-0fd8d2f05163"/>
    <ds:schemaRef ds:uri="95469566-ff15-40dd-a806-b3ff38c3d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4</TotalTime>
  <Pages>2</Pages>
  <Words>612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Recombinant Zoster Vaccine (RZV) Protocol</vt:lpstr>
    </vt:vector>
  </TitlesOfParts>
  <Company>State of Minnesota</Company>
  <LinksUpToDate>false</LinksUpToDate>
  <CharactersWithSpaces>4118</CharactersWithSpaces>
  <SharedDoc>false</SharedDoc>
  <HLinks>
    <vt:vector size="12" baseType="variant">
      <vt:variant>
        <vt:i4>6684763</vt:i4>
      </vt:variant>
      <vt:variant>
        <vt:i4>3</vt:i4>
      </vt:variant>
      <vt:variant>
        <vt:i4>0</vt:i4>
      </vt:variant>
      <vt:variant>
        <vt:i4>5</vt:i4>
      </vt:variant>
      <vt:variant>
        <vt:lpwstr>mailto:nancy.grimsrud@state.mn.us</vt:lpwstr>
      </vt:variant>
      <vt:variant>
        <vt:lpwstr/>
      </vt:variant>
      <vt:variant>
        <vt:i4>6684763</vt:i4>
      </vt:variant>
      <vt:variant>
        <vt:i4>0</vt:i4>
      </vt:variant>
      <vt:variant>
        <vt:i4>0</vt:i4>
      </vt:variant>
      <vt:variant>
        <vt:i4>5</vt:i4>
      </vt:variant>
      <vt:variant>
        <vt:lpwstr>mailto:nancy.grimsrud@state.mn.us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Recombinant Zoster Vaccine (RZV) Routine and At-risk Vaccine Protocol</dc:title>
  <dc:subject>Recombinant Zoster Vaccine (RZV) Routine and At-risk Vaccine Protocol</dc:subject>
  <dc:creator>Minnesota Dept. of Health</dc:creator>
  <cp:keywords/>
  <dc:description/>
  <cp:lastModifiedBy>Schultz, Tracy (She/Her/Hers) (MDH)</cp:lastModifiedBy>
  <cp:revision>6</cp:revision>
  <cp:lastPrinted>2016-12-14T18:03:00Z</cp:lastPrinted>
  <dcterms:created xsi:type="dcterms:W3CDTF">2023-06-05T15:14:00Z</dcterms:created>
  <dcterms:modified xsi:type="dcterms:W3CDTF">2026-01-15T16:19:00Z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0x010100D2DDCC8B83AF824A9F5AA360F7EC6EF6</vt:lpwstr>
  </property>
  <property fmtid="{D5CDD505-2E9C-101B-9397-08002B2CF9AE}" pid="3" name="_dlc_DocIdItemGuid">
    <vt:lpwstr>5625e6c6-036d-48bf-b86d-616be68688bd</vt:lpwstr>
  </property>
  <property fmtid="{D5CDD505-2E9C-101B-9397-08002B2CF9AE}" pid="4" name="MediaServiceImageTags">
    <vt:lpwstr/>
  </property>
</Properties>
</file>