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F088" w14:textId="0AF63A68" w:rsidR="000B3E7D" w:rsidRPr="002D3D4D" w:rsidRDefault="0033312E" w:rsidP="0033312E">
      <w:pPr>
        <w:pStyle w:val="Heading1"/>
      </w:pPr>
      <w:r w:rsidRPr="002D3D4D">
        <w:t>MMR Routine</w:t>
      </w:r>
      <w:r w:rsidR="00B8387F">
        <w:t xml:space="preserve"> </w:t>
      </w:r>
      <w:r w:rsidR="00576DBF">
        <w:t>and</w:t>
      </w:r>
      <w:r w:rsidR="00606627">
        <w:t xml:space="preserve"> Catch-up </w:t>
      </w:r>
      <w:r w:rsidR="00066679" w:rsidRPr="002D3D4D">
        <w:t xml:space="preserve">Vaccine </w:t>
      </w:r>
      <w:r w:rsidR="005B1A82" w:rsidRPr="002D3D4D">
        <w:t>Protocol</w:t>
      </w:r>
    </w:p>
    <w:p w14:paraId="2E9D469B" w14:textId="60E64613" w:rsidR="00926635" w:rsidRPr="004B3115" w:rsidRDefault="000B3E7D" w:rsidP="00926635">
      <w:pPr>
        <w:pStyle w:val="Subtitle"/>
        <w:rPr>
          <w:color w:val="C00000"/>
        </w:rPr>
      </w:pPr>
      <w:r>
        <w:t>vaccine protocol</w:t>
      </w:r>
      <w:r w:rsidR="00185403">
        <w:t xml:space="preserve"> for </w:t>
      </w:r>
      <w:r w:rsidR="00926635" w:rsidRPr="00926635">
        <w:t xml:space="preserve">Persons Age </w:t>
      </w:r>
      <w:r w:rsidR="00606627">
        <w:t>6 months and older</w:t>
      </w:r>
    </w:p>
    <w:p w14:paraId="4BAE6FFB" w14:textId="233757E8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576DBF" w:rsidRPr="00FE37AA">
        <w:rPr>
          <w:b/>
          <w:bCs/>
          <w:color w:val="C00000"/>
        </w:rPr>
        <w:t xml:space="preserve">June </w:t>
      </w:r>
      <w:r w:rsidR="00E705A5">
        <w:rPr>
          <w:b/>
          <w:bCs/>
          <w:color w:val="C00000"/>
        </w:rPr>
        <w:t>3</w:t>
      </w:r>
      <w:r w:rsidR="00576DBF" w:rsidRPr="00FE37AA">
        <w:rPr>
          <w:b/>
          <w:bCs/>
          <w:color w:val="C00000"/>
        </w:rPr>
        <w:t>, 202</w:t>
      </w:r>
      <w:r w:rsidR="00E705A5">
        <w:rPr>
          <w:b/>
          <w:bCs/>
          <w:color w:val="C00000"/>
        </w:rPr>
        <w:t>5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421BFFCE" w14:textId="0EE91F2C" w:rsidR="000B3E7D" w:rsidRPr="002D3D4D" w:rsidRDefault="000B3E7D" w:rsidP="002D3D4D">
      <w:r w:rsidRPr="002D3D4D">
        <w:t xml:space="preserve">To reduce incidence of morbidity and mortality of </w:t>
      </w:r>
      <w:r w:rsidR="0033312E" w:rsidRPr="002D3D4D">
        <w:t xml:space="preserve">measles, mumps, and rubella </w:t>
      </w:r>
      <w:r w:rsidRPr="002D3D4D">
        <w:t>disease</w:t>
      </w:r>
      <w:r w:rsidR="00926635" w:rsidRPr="002D3D4D">
        <w:t>.</w:t>
      </w:r>
    </w:p>
    <w:p w14:paraId="473158AD" w14:textId="77777777" w:rsidR="000B3E7D" w:rsidRDefault="000B3E7D" w:rsidP="000B3E7D">
      <w:pPr>
        <w:pStyle w:val="Heading2"/>
      </w:pPr>
      <w:r>
        <w:t>Policy of protocol</w:t>
      </w:r>
    </w:p>
    <w:p w14:paraId="728BFBD6" w14:textId="47E7F575" w:rsidR="0033312E" w:rsidRDefault="0033312E" w:rsidP="002D3D4D">
      <w:r w:rsidRPr="002D3D4D">
        <w:t>The nurse will implement this protocol for measles, mumps, and rubella (MMR) vaccination.</w:t>
      </w:r>
    </w:p>
    <w:p w14:paraId="60A4C6AC" w14:textId="449DF031" w:rsidR="007962AA" w:rsidRPr="002D3D4D" w:rsidRDefault="007962AA" w:rsidP="002D3D4D">
      <w:bookmarkStart w:id="0" w:name="_Hlk216418560"/>
      <w:r w:rsidRPr="007962AA">
        <w:t>The indications for vaccination are based on recommendations from the American Academy of Pediatrics (AAP) and the American Academy of Family Physicians (AAFP).</w:t>
      </w:r>
      <w:bookmarkEnd w:id="0"/>
    </w:p>
    <w:p w14:paraId="3856B515" w14:textId="77777777" w:rsidR="000B3E7D" w:rsidRDefault="000B3E7D" w:rsidP="000B3E7D">
      <w:pPr>
        <w:pStyle w:val="Heading2"/>
      </w:pPr>
      <w:r>
        <w:t>Condition-specific criteria and prescribed actions</w:t>
      </w:r>
    </w:p>
    <w:p w14:paraId="66CD507C" w14:textId="4DAE5A13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2D3D4D" w14:paraId="2B9A7AB7" w14:textId="77777777" w:rsidTr="00B16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2D3D4D" w:rsidRDefault="0015567C" w:rsidP="002D3D4D">
            <w:pPr>
              <w:pStyle w:val="TableText-calibri1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>Criteria</w:t>
            </w:r>
          </w:p>
        </w:tc>
        <w:tc>
          <w:tcPr>
            <w:tcW w:w="5129" w:type="dxa"/>
          </w:tcPr>
          <w:p w14:paraId="7BC765D4" w14:textId="77777777" w:rsidR="0015567C" w:rsidRPr="002D3D4D" w:rsidRDefault="0015567C" w:rsidP="002D3D4D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>Prescribed action</w:t>
            </w:r>
          </w:p>
        </w:tc>
      </w:tr>
      <w:tr w:rsidR="0033312E" w:rsidRPr="002D3D4D" w14:paraId="20DE80C1" w14:textId="77777777" w:rsidTr="00B16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48CE5954" w:rsidR="0033312E" w:rsidRPr="002D3D4D" w:rsidRDefault="0033312E" w:rsidP="002D3D4D">
            <w:pPr>
              <w:pStyle w:val="TableText-calibri1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>Currently healthy child between ages 1 through 6 years.</w:t>
            </w:r>
          </w:p>
        </w:tc>
        <w:tc>
          <w:tcPr>
            <w:tcW w:w="5129" w:type="dxa"/>
          </w:tcPr>
          <w:p w14:paraId="3FAE6827" w14:textId="37D45267" w:rsidR="0033312E" w:rsidRPr="002D3D4D" w:rsidRDefault="0033312E" w:rsidP="002D3D4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>Proceed to vaccinate if meets remaining criteria.</w:t>
            </w:r>
          </w:p>
        </w:tc>
      </w:tr>
      <w:tr w:rsidR="0033312E" w:rsidRPr="002D3D4D" w14:paraId="1A515FE4" w14:textId="77777777" w:rsidTr="00B16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2F45D6E4" w:rsidR="0033312E" w:rsidRPr="002D3D4D" w:rsidRDefault="0033312E" w:rsidP="002D3D4D">
            <w:pPr>
              <w:pStyle w:val="TableText-calibri1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>Child is less than age 1 year old.</w:t>
            </w:r>
          </w:p>
        </w:tc>
        <w:tc>
          <w:tcPr>
            <w:tcW w:w="5129" w:type="dxa"/>
          </w:tcPr>
          <w:p w14:paraId="1EAAF3B5" w14:textId="77777777" w:rsidR="00B160FA" w:rsidRDefault="0033312E" w:rsidP="008178F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 xml:space="preserve">Do not vaccinate </w:t>
            </w:r>
            <w:r w:rsidR="00B160FA">
              <w:rPr>
                <w:rFonts w:asciiTheme="minorHAnsi" w:hAnsiTheme="minorHAnsi" w:cstheme="minorHAnsi"/>
              </w:rPr>
              <w:t xml:space="preserve">and </w:t>
            </w:r>
            <w:r w:rsidR="00B160FA" w:rsidRPr="002D3D4D">
              <w:rPr>
                <w:rFonts w:asciiTheme="minorHAnsi" w:hAnsiTheme="minorHAnsi" w:cstheme="minorHAnsi"/>
              </w:rPr>
              <w:t>reschedule vaccination when child meets age criteria</w:t>
            </w:r>
            <w:r w:rsidR="00B160FA">
              <w:rPr>
                <w:rFonts w:asciiTheme="minorHAnsi" w:hAnsiTheme="minorHAnsi" w:cstheme="minorHAnsi"/>
              </w:rPr>
              <w:t>.</w:t>
            </w:r>
          </w:p>
          <w:p w14:paraId="3AD50C9B" w14:textId="5753ACA2" w:rsidR="0033312E" w:rsidRPr="002D3D4D" w:rsidRDefault="00B160FA" w:rsidP="008178F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</w:t>
            </w:r>
            <w:r w:rsidR="0033312E" w:rsidRPr="002D3D4D">
              <w:rPr>
                <w:rFonts w:asciiTheme="minorHAnsi" w:hAnsiTheme="minorHAnsi" w:cstheme="minorHAnsi"/>
              </w:rPr>
              <w:t xml:space="preserve"> child is age 6 through 11 months old and in an increased risk situation, </w:t>
            </w:r>
            <w:r>
              <w:rPr>
                <w:rFonts w:asciiTheme="minorHAnsi" w:hAnsiTheme="minorHAnsi" w:cstheme="minorHAnsi"/>
              </w:rPr>
              <w:t>e</w:t>
            </w:r>
            <w:r w:rsidR="0033312E" w:rsidRPr="002D3D4D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g</w:t>
            </w:r>
            <w:r w:rsidR="0033312E" w:rsidRPr="002D3D4D">
              <w:rPr>
                <w:rFonts w:asciiTheme="minorHAnsi" w:hAnsiTheme="minorHAnsi" w:cstheme="minorHAnsi"/>
              </w:rPr>
              <w:t>., will be traveling internationally, or is in an identified risk group during an outbreak.</w:t>
            </w:r>
            <w:r>
              <w:rPr>
                <w:rFonts w:asciiTheme="minorHAnsi" w:hAnsiTheme="minorHAnsi" w:cstheme="minorHAnsi"/>
              </w:rPr>
              <w:t xml:space="preserve"> Review special situations below.</w:t>
            </w:r>
          </w:p>
        </w:tc>
      </w:tr>
      <w:tr w:rsidR="0033312E" w:rsidRPr="002D3D4D" w14:paraId="65042057" w14:textId="77777777" w:rsidTr="00B16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3769F87B" w:rsidR="0033312E" w:rsidRPr="002D3D4D" w:rsidRDefault="009F2360" w:rsidP="002D3D4D">
            <w:pPr>
              <w:pStyle w:val="TableText-calibri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</w:t>
            </w:r>
            <w:r w:rsidRPr="002D3D4D">
              <w:rPr>
                <w:rFonts w:asciiTheme="minorHAnsi" w:hAnsiTheme="minorHAnsi" w:cstheme="minorHAnsi"/>
              </w:rPr>
              <w:t xml:space="preserve"> </w:t>
            </w:r>
            <w:r w:rsidR="0033312E" w:rsidRPr="002D3D4D">
              <w:rPr>
                <w:rFonts w:asciiTheme="minorHAnsi" w:hAnsiTheme="minorHAnsi" w:cstheme="minorHAnsi"/>
              </w:rPr>
              <w:t>is 7 years or older.</w:t>
            </w:r>
          </w:p>
        </w:tc>
        <w:tc>
          <w:tcPr>
            <w:tcW w:w="5129" w:type="dxa"/>
          </w:tcPr>
          <w:p w14:paraId="103BE670" w14:textId="3C98E621" w:rsidR="0033312E" w:rsidRPr="002D3D4D" w:rsidRDefault="00DB11FE" w:rsidP="002D3D4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Proceed to vaccin</w:t>
            </w:r>
            <w:r w:rsidR="00B160FA">
              <w:rPr>
                <w:rFonts w:asciiTheme="minorHAnsi" w:hAnsiTheme="minorHAnsi" w:cstheme="minorHAnsi"/>
              </w:rPr>
              <w:t>ate</w:t>
            </w:r>
            <w:r>
              <w:rPr>
                <w:rFonts w:asciiTheme="minorHAnsi" w:hAnsiTheme="minorHAnsi" w:cstheme="minorHAnsi"/>
              </w:rPr>
              <w:t xml:space="preserve"> using </w:t>
            </w:r>
            <w:r w:rsidR="00B160FA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catch-up schedule</w:t>
            </w:r>
            <w:r w:rsidR="00B160FA">
              <w:rPr>
                <w:rFonts w:asciiTheme="minorHAnsi" w:hAnsiTheme="minorHAnsi" w:cstheme="minorHAnsi"/>
              </w:rPr>
              <w:t xml:space="preserve"> below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33312E" w:rsidRPr="002D3D4D" w14:paraId="073BE247" w14:textId="77777777" w:rsidTr="00B16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A96E756" w14:textId="5777D6F0" w:rsidR="0033312E" w:rsidRPr="002D3D4D" w:rsidRDefault="009F2360" w:rsidP="002D3D4D">
            <w:pPr>
              <w:pStyle w:val="TableText-calibri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</w:t>
            </w:r>
            <w:r w:rsidRPr="002D3D4D">
              <w:rPr>
                <w:rFonts w:asciiTheme="minorHAnsi" w:hAnsiTheme="minorHAnsi" w:cstheme="minorHAnsi"/>
              </w:rPr>
              <w:t xml:space="preserve"> </w:t>
            </w:r>
            <w:r w:rsidR="0033312E" w:rsidRPr="002D3D4D">
              <w:rPr>
                <w:rFonts w:asciiTheme="minorHAnsi" w:hAnsiTheme="minorHAnsi" w:cstheme="minorHAnsi"/>
              </w:rPr>
              <w:t>had a prior infection of measles, or mumps, or rubella.</w:t>
            </w:r>
          </w:p>
        </w:tc>
        <w:tc>
          <w:tcPr>
            <w:tcW w:w="5129" w:type="dxa"/>
          </w:tcPr>
          <w:p w14:paraId="2E81EF17" w14:textId="2B7DA74E" w:rsidR="0033312E" w:rsidRPr="002D3D4D" w:rsidRDefault="0033312E" w:rsidP="002D3D4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 xml:space="preserve">Not a contraindication for MMR as </w:t>
            </w:r>
            <w:r w:rsidR="00DB11FE">
              <w:rPr>
                <w:rFonts w:asciiTheme="minorHAnsi" w:hAnsiTheme="minorHAnsi" w:cstheme="minorHAnsi"/>
              </w:rPr>
              <w:t>person</w:t>
            </w:r>
            <w:r w:rsidRPr="002D3D4D">
              <w:rPr>
                <w:rFonts w:asciiTheme="minorHAnsi" w:hAnsiTheme="minorHAnsi" w:cstheme="minorHAnsi"/>
              </w:rPr>
              <w:t xml:space="preserve"> will need protection against the other diseases covered by the vaccine; proceed to vaccinate.</w:t>
            </w:r>
          </w:p>
          <w:p w14:paraId="4A35A65C" w14:textId="49BE068B" w:rsidR="0033312E" w:rsidRPr="002D3D4D" w:rsidRDefault="0033312E" w:rsidP="002D3D4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>[Document date of diagnosis of specific disease.]</w:t>
            </w:r>
          </w:p>
        </w:tc>
      </w:tr>
      <w:tr w:rsidR="00DB088C" w:rsidRPr="002D3D4D" w14:paraId="630359D3" w14:textId="77777777" w:rsidTr="00B16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583829A" w14:textId="50F8B77B" w:rsidR="00DB088C" w:rsidRPr="002D3D4D" w:rsidDel="009F2360" w:rsidRDefault="00BD3399" w:rsidP="00BD3399">
            <w:pPr>
              <w:pStyle w:val="TableText-calibri10"/>
              <w:rPr>
                <w:rFonts w:asciiTheme="minorHAnsi" w:hAnsiTheme="minorHAnsi" w:cstheme="minorHAnsi"/>
              </w:rPr>
            </w:pPr>
            <w:r w:rsidRPr="00BD3399">
              <w:rPr>
                <w:rFonts w:asciiTheme="minorHAnsi" w:hAnsiTheme="minorHAnsi" w:cstheme="minorHAnsi"/>
              </w:rPr>
              <w:t>Person with no evidence of immunity to measles, mumps or rubella</w:t>
            </w:r>
            <w:r>
              <w:rPr>
                <w:rFonts w:asciiTheme="minorHAnsi" w:hAnsiTheme="minorHAnsi" w:cstheme="minorHAnsi"/>
              </w:rPr>
              <w:t>. E</w:t>
            </w:r>
            <w:r w:rsidRPr="00BD3399">
              <w:rPr>
                <w:rFonts w:asciiTheme="minorHAnsi" w:hAnsiTheme="minorHAnsi" w:cstheme="minorHAnsi"/>
              </w:rPr>
              <w:t xml:space="preserve">vidence of immunity is defined as: </w:t>
            </w:r>
            <w:r>
              <w:rPr>
                <w:rFonts w:asciiTheme="minorHAnsi" w:hAnsiTheme="minorHAnsi" w:cstheme="minorHAnsi"/>
              </w:rPr>
              <w:t>B</w:t>
            </w:r>
            <w:r w:rsidRPr="00BD3399">
              <w:rPr>
                <w:rFonts w:asciiTheme="minorHAnsi" w:hAnsiTheme="minorHAnsi" w:cstheme="minorHAnsi"/>
              </w:rPr>
              <w:t>orn before 1957, documentation of receipt of live MMR vaccine, or laboratory evidence of immunity or disease)</w:t>
            </w:r>
            <w:r w:rsidR="001233D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129" w:type="dxa"/>
          </w:tcPr>
          <w:p w14:paraId="11361654" w14:textId="400BA3F7" w:rsidR="00DB088C" w:rsidRPr="002D3D4D" w:rsidRDefault="00DB11FE" w:rsidP="00FE37AA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Proceed to vaccin</w:t>
            </w:r>
            <w:r w:rsidR="00B160FA">
              <w:rPr>
                <w:rFonts w:asciiTheme="minorHAnsi" w:hAnsiTheme="minorHAnsi" w:cstheme="minorHAnsi"/>
              </w:rPr>
              <w:t>ate</w:t>
            </w:r>
            <w:r>
              <w:rPr>
                <w:rFonts w:asciiTheme="minorHAnsi" w:hAnsiTheme="minorHAnsi" w:cstheme="minorHAnsi"/>
              </w:rPr>
              <w:t xml:space="preserve"> using </w:t>
            </w:r>
            <w:r w:rsidR="00B160FA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catch-up schedule</w:t>
            </w:r>
            <w:r w:rsidR="00B160FA">
              <w:rPr>
                <w:rFonts w:asciiTheme="minorHAnsi" w:hAnsiTheme="minorHAnsi" w:cstheme="minorHAnsi"/>
              </w:rPr>
              <w:t xml:space="preserve"> or special situations below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B160FA" w:rsidRPr="002D3D4D" w14:paraId="7523DC73" w14:textId="77777777" w:rsidTr="00B16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27EBFCE" w14:textId="008CA334" w:rsidR="00B160FA" w:rsidRDefault="00B160FA" w:rsidP="002D3D4D">
            <w:pPr>
              <w:pStyle w:val="TableText-calibri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Persons in measles outbreak area or travelling to impacted area.</w:t>
            </w:r>
          </w:p>
        </w:tc>
        <w:tc>
          <w:tcPr>
            <w:tcW w:w="5129" w:type="dxa"/>
          </w:tcPr>
          <w:p w14:paraId="03913827" w14:textId="284DC716" w:rsidR="00B160FA" w:rsidRDefault="00B160FA" w:rsidP="00B160FA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Proceed to vaccinate using special situations below.</w:t>
            </w:r>
          </w:p>
        </w:tc>
      </w:tr>
    </w:tbl>
    <w:p w14:paraId="7B87EA16" w14:textId="77777777" w:rsidR="000B3E7D" w:rsidRDefault="000B3E7D" w:rsidP="0015567C">
      <w:pPr>
        <w:pStyle w:val="TableorChartTitle"/>
        <w:jc w:val="left"/>
      </w:pPr>
      <w:r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2D3D4D" w14:paraId="03431DC1" w14:textId="77777777" w:rsidTr="00B16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2D3D4D" w:rsidRDefault="0015567C" w:rsidP="002D3D4D">
            <w:pPr>
              <w:pStyle w:val="TableText-calibri1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>Criteria</w:t>
            </w:r>
          </w:p>
        </w:tc>
        <w:tc>
          <w:tcPr>
            <w:tcW w:w="5129" w:type="dxa"/>
          </w:tcPr>
          <w:p w14:paraId="4692A7FB" w14:textId="77777777" w:rsidR="0015567C" w:rsidRPr="002D3D4D" w:rsidRDefault="0015567C" w:rsidP="002D3D4D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>Prescribed action</w:t>
            </w:r>
          </w:p>
        </w:tc>
      </w:tr>
      <w:tr w:rsidR="0033312E" w:rsidRPr="002D3D4D" w14:paraId="7005D129" w14:textId="77777777" w:rsidTr="00B16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2AB9006F" w:rsidR="0033312E" w:rsidRPr="002D3D4D" w:rsidRDefault="009F2360" w:rsidP="002D3D4D">
            <w:pPr>
              <w:pStyle w:val="TableText-calibri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</w:t>
            </w:r>
            <w:r w:rsidR="0033312E" w:rsidRPr="002D3D4D">
              <w:rPr>
                <w:rFonts w:asciiTheme="minorHAnsi" w:hAnsiTheme="minorHAnsi" w:cstheme="minorHAnsi"/>
              </w:rPr>
              <w:t xml:space="preserve"> had a </w:t>
            </w:r>
            <w:r w:rsidR="004803AE">
              <w:rPr>
                <w:rFonts w:asciiTheme="minorHAnsi" w:hAnsiTheme="minorHAnsi" w:cstheme="minorHAnsi"/>
              </w:rPr>
              <w:t>severe</w:t>
            </w:r>
            <w:r w:rsidR="004803AE" w:rsidRPr="002D3D4D">
              <w:rPr>
                <w:rFonts w:asciiTheme="minorHAnsi" w:hAnsiTheme="minorHAnsi" w:cstheme="minorHAnsi"/>
              </w:rPr>
              <w:t xml:space="preserve"> </w:t>
            </w:r>
            <w:r w:rsidR="0033312E" w:rsidRPr="002D3D4D">
              <w:rPr>
                <w:rFonts w:asciiTheme="minorHAnsi" w:hAnsiTheme="minorHAnsi" w:cstheme="minorHAnsi"/>
              </w:rPr>
              <w:t>allergic reaction (anaphylaxis) to a previous dose of MMR vaccine.</w:t>
            </w:r>
          </w:p>
        </w:tc>
        <w:tc>
          <w:tcPr>
            <w:tcW w:w="5129" w:type="dxa"/>
          </w:tcPr>
          <w:p w14:paraId="68751DD1" w14:textId="52E33BC0" w:rsidR="0033312E" w:rsidRPr="002D3D4D" w:rsidRDefault="0033312E" w:rsidP="002D3D4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>Do not vaccinate; _____________________</w:t>
            </w:r>
          </w:p>
        </w:tc>
      </w:tr>
      <w:tr w:rsidR="0033312E" w:rsidRPr="002D3D4D" w14:paraId="0B0C8027" w14:textId="77777777" w:rsidTr="00B16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3603DD" w14:textId="74D1302B" w:rsidR="0033312E" w:rsidRPr="002D3D4D" w:rsidRDefault="009F2360" w:rsidP="002D3D4D">
            <w:pPr>
              <w:pStyle w:val="TableText-calibri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Person</w:t>
            </w:r>
            <w:r w:rsidR="0033312E" w:rsidRPr="002D3D4D">
              <w:rPr>
                <w:rFonts w:asciiTheme="minorHAnsi" w:hAnsiTheme="minorHAnsi" w:cstheme="minorHAnsi"/>
              </w:rPr>
              <w:t xml:space="preserve"> has a </w:t>
            </w:r>
            <w:r w:rsidR="00883D9D">
              <w:rPr>
                <w:rFonts w:asciiTheme="minorHAnsi" w:hAnsiTheme="minorHAnsi" w:cstheme="minorHAnsi"/>
              </w:rPr>
              <w:t>severe</w:t>
            </w:r>
            <w:r w:rsidR="00883D9D" w:rsidRPr="002D3D4D">
              <w:rPr>
                <w:rFonts w:asciiTheme="minorHAnsi" w:hAnsiTheme="minorHAnsi" w:cstheme="minorHAnsi"/>
              </w:rPr>
              <w:t xml:space="preserve"> </w:t>
            </w:r>
            <w:r w:rsidR="0033312E" w:rsidRPr="002D3D4D">
              <w:rPr>
                <w:rFonts w:asciiTheme="minorHAnsi" w:hAnsiTheme="minorHAnsi" w:cstheme="minorHAnsi"/>
              </w:rPr>
              <w:t>allergy to a component of MMR vaccine</w:t>
            </w:r>
            <w:r w:rsidR="004D4F9A">
              <w:rPr>
                <w:rFonts w:asciiTheme="minorHAnsi" w:hAnsiTheme="minorHAnsi" w:cstheme="minorHAnsi"/>
              </w:rPr>
              <w:t>, including neomycin</w:t>
            </w:r>
            <w:r w:rsidR="0033312E" w:rsidRPr="002D3D4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129" w:type="dxa"/>
          </w:tcPr>
          <w:p w14:paraId="753EF366" w14:textId="72781089" w:rsidR="0033312E" w:rsidRPr="002D3D4D" w:rsidRDefault="0033312E" w:rsidP="002D3D4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>Do not vaccinate; _____________________</w:t>
            </w:r>
          </w:p>
        </w:tc>
      </w:tr>
      <w:tr w:rsidR="0033312E" w:rsidRPr="002D3D4D" w14:paraId="2A113B76" w14:textId="77777777" w:rsidTr="00B16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2954B53" w14:textId="1831E1FA" w:rsidR="0033312E" w:rsidRPr="002D3D4D" w:rsidRDefault="009F2360" w:rsidP="002D3D4D">
            <w:pPr>
              <w:pStyle w:val="TableText-calibri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Person </w:t>
            </w:r>
            <w:r w:rsidR="0033312E" w:rsidRPr="002D3D4D">
              <w:rPr>
                <w:rFonts w:asciiTheme="minorHAnsi" w:hAnsiTheme="minorHAnsi" w:cstheme="minorHAnsi"/>
              </w:rPr>
              <w:t>has severe immune deficiency including any of the following conditions: hematologic and solid tumors, congenital immunodeficiency, long term immunosuppressive therapy defined as [on steroids for 2 or more weeks with a steroid dosage of 20 mg per day or Prednisone at 2 mg/kg body weight, or chemotherapy – any kind, radiation therapy], and HIV infection, including CD4 count of ___, and symptoms of: {to be determined by medical prescriber}</w:t>
            </w:r>
          </w:p>
        </w:tc>
        <w:tc>
          <w:tcPr>
            <w:tcW w:w="5129" w:type="dxa"/>
          </w:tcPr>
          <w:p w14:paraId="74779161" w14:textId="031F452B" w:rsidR="0033312E" w:rsidRPr="002D3D4D" w:rsidRDefault="0033312E" w:rsidP="002D3D4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>Do not vaccinate: _____________________</w:t>
            </w:r>
          </w:p>
        </w:tc>
      </w:tr>
      <w:tr w:rsidR="00775A5A" w:rsidRPr="002D3D4D" w14:paraId="2BBFBDBF" w14:textId="77777777" w:rsidTr="00B16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E7B0E23" w14:textId="1C5E56DD" w:rsidR="00775A5A" w:rsidRDefault="00775A5A" w:rsidP="002D3D4D">
            <w:pPr>
              <w:pStyle w:val="TableText-calibri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 is pregnant.</w:t>
            </w:r>
          </w:p>
        </w:tc>
        <w:tc>
          <w:tcPr>
            <w:tcW w:w="5129" w:type="dxa"/>
          </w:tcPr>
          <w:p w14:paraId="01DA38C0" w14:textId="48A0945A" w:rsidR="00775A5A" w:rsidRPr="002D3D4D" w:rsidRDefault="00775A5A" w:rsidP="00FE37AA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not vaccinate.</w:t>
            </w:r>
          </w:p>
        </w:tc>
      </w:tr>
      <w:tr w:rsidR="007C4EE8" w:rsidRPr="002D3D4D" w14:paraId="3D9C7AF5" w14:textId="77777777" w:rsidTr="00B16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vAlign w:val="top"/>
          </w:tcPr>
          <w:p w14:paraId="360DB0E1" w14:textId="579E1997" w:rsidR="007C4EE8" w:rsidRDefault="007C4EE8" w:rsidP="007C4EE8">
            <w:pPr>
              <w:pStyle w:val="TableText-calibri10"/>
              <w:rPr>
                <w:rFonts w:asciiTheme="minorHAnsi" w:hAnsiTheme="minorHAnsi" w:cstheme="minorHAnsi"/>
              </w:rPr>
            </w:pPr>
            <w:r w:rsidRPr="003F6CD5">
              <w:t>Family history of altered immunocompetence, unless verified clinically or by laboratory testing as immunocompetent</w:t>
            </w:r>
            <w:r w:rsidR="00F52C8D">
              <w:t>.</w:t>
            </w:r>
          </w:p>
        </w:tc>
        <w:tc>
          <w:tcPr>
            <w:tcW w:w="5129" w:type="dxa"/>
          </w:tcPr>
          <w:p w14:paraId="46476FE5" w14:textId="2D556E36" w:rsidR="007C4EE8" w:rsidRDefault="007C4EE8" w:rsidP="00FE37AA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not vaccinate, refer to primary care provider.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ayout w:type="fixed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2D3D4D" w14:paraId="7BD181FC" w14:textId="77777777" w:rsidTr="00B16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2D3D4D" w:rsidRDefault="0015567C" w:rsidP="002D3D4D">
            <w:pPr>
              <w:pStyle w:val="TableText-calibri1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>Criteria</w:t>
            </w:r>
          </w:p>
        </w:tc>
        <w:tc>
          <w:tcPr>
            <w:tcW w:w="5129" w:type="dxa"/>
          </w:tcPr>
          <w:p w14:paraId="176E4172" w14:textId="77777777" w:rsidR="0015567C" w:rsidRPr="002D3D4D" w:rsidRDefault="0015567C" w:rsidP="002D3D4D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>Prescribed action</w:t>
            </w:r>
          </w:p>
        </w:tc>
      </w:tr>
      <w:tr w:rsidR="0033312E" w:rsidRPr="002D3D4D" w14:paraId="5896B4F6" w14:textId="77777777" w:rsidTr="00B16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4CB6ED24" w:rsidR="0033312E" w:rsidRPr="002D3D4D" w:rsidRDefault="0033312E" w:rsidP="002D3D4D">
            <w:pPr>
              <w:pStyle w:val="TableText-calibri1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 xml:space="preserve">If </w:t>
            </w:r>
            <w:r w:rsidR="009F2360">
              <w:rPr>
                <w:rFonts w:asciiTheme="minorHAnsi" w:hAnsiTheme="minorHAnsi" w:cstheme="minorHAnsi"/>
              </w:rPr>
              <w:t>person</w:t>
            </w:r>
            <w:r w:rsidRPr="002D3D4D">
              <w:rPr>
                <w:rFonts w:asciiTheme="minorHAnsi" w:hAnsiTheme="minorHAnsi" w:cstheme="minorHAnsi"/>
              </w:rPr>
              <w:t xml:space="preserve"> is currently on antibiotic therapy.</w:t>
            </w:r>
          </w:p>
        </w:tc>
        <w:tc>
          <w:tcPr>
            <w:tcW w:w="5129" w:type="dxa"/>
          </w:tcPr>
          <w:p w14:paraId="27B7FDF7" w14:textId="5489E769" w:rsidR="0033312E" w:rsidRPr="002D3D4D" w:rsidRDefault="0033312E" w:rsidP="002D3D4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>Proceed to vaccinate.</w:t>
            </w:r>
          </w:p>
        </w:tc>
      </w:tr>
      <w:tr w:rsidR="0033312E" w:rsidRPr="002D3D4D" w14:paraId="0DDCB27F" w14:textId="77777777" w:rsidTr="00B16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A368789" w14:textId="20B45632" w:rsidR="0033312E" w:rsidRPr="002D3D4D" w:rsidRDefault="009F2360" w:rsidP="002D3D4D">
            <w:pPr>
              <w:pStyle w:val="TableText-calibri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</w:t>
            </w:r>
            <w:r w:rsidR="0033312E" w:rsidRPr="002D3D4D">
              <w:rPr>
                <w:rFonts w:asciiTheme="minorHAnsi" w:hAnsiTheme="minorHAnsi" w:cstheme="minorHAnsi"/>
              </w:rPr>
              <w:t xml:space="preserve"> has a mild illness defined as temperature less than ____°F/°C with symptoms such as: [to be determined by medical prescriber]</w:t>
            </w:r>
          </w:p>
        </w:tc>
        <w:tc>
          <w:tcPr>
            <w:tcW w:w="5129" w:type="dxa"/>
          </w:tcPr>
          <w:p w14:paraId="6FBAFC44" w14:textId="497F92F7" w:rsidR="0033312E" w:rsidRPr="002D3D4D" w:rsidRDefault="0033312E" w:rsidP="002D3D4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>Proceed to vaccinate.</w:t>
            </w:r>
          </w:p>
        </w:tc>
      </w:tr>
      <w:tr w:rsidR="0033312E" w:rsidRPr="002D3D4D" w14:paraId="0C66A572" w14:textId="77777777" w:rsidTr="00B16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4ECEF92" w14:textId="6F578FE6" w:rsidR="0033312E" w:rsidRPr="002D3D4D" w:rsidRDefault="009F2360" w:rsidP="002D3D4D">
            <w:pPr>
              <w:pStyle w:val="TableText-calibri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</w:t>
            </w:r>
            <w:r w:rsidR="0033312E" w:rsidRPr="002D3D4D">
              <w:rPr>
                <w:rFonts w:asciiTheme="minorHAnsi" w:hAnsiTheme="minorHAnsi" w:cstheme="minorHAnsi"/>
              </w:rPr>
              <w:t xml:space="preserve"> has a moderate to severe illness defined as</w:t>
            </w:r>
            <w:r w:rsidR="002D3D4D">
              <w:rPr>
                <w:rFonts w:asciiTheme="minorHAnsi" w:hAnsiTheme="minorHAnsi" w:cstheme="minorHAnsi"/>
              </w:rPr>
              <w:t xml:space="preserve"> </w:t>
            </w:r>
            <w:r w:rsidR="0033312E" w:rsidRPr="002D3D4D">
              <w:rPr>
                <w:rFonts w:asciiTheme="minorHAnsi" w:hAnsiTheme="minorHAnsi" w:cstheme="minorHAnsi"/>
              </w:rPr>
              <w:t>temperature ____°F/°C or higher with symptoms such as: [to be determined by medical prescriber]</w:t>
            </w:r>
          </w:p>
        </w:tc>
        <w:tc>
          <w:tcPr>
            <w:tcW w:w="5129" w:type="dxa"/>
          </w:tcPr>
          <w:p w14:paraId="20AF9EAA" w14:textId="0D385688" w:rsidR="0033312E" w:rsidRPr="002D3D4D" w:rsidRDefault="0033312E" w:rsidP="002D3D4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>Defer vaccination and [to be determined by medical prescriber]</w:t>
            </w:r>
          </w:p>
        </w:tc>
      </w:tr>
      <w:tr w:rsidR="0033312E" w:rsidRPr="002D3D4D" w14:paraId="344EB5B1" w14:textId="77777777" w:rsidTr="00B16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3191D0C" w14:textId="73C22EE8" w:rsidR="0033312E" w:rsidRPr="002D3D4D" w:rsidRDefault="0033312E" w:rsidP="002D3D4D">
            <w:pPr>
              <w:pStyle w:val="TableText-calibri1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>Receipt of antibody-containing blood product within past 11 months.</w:t>
            </w:r>
          </w:p>
        </w:tc>
        <w:tc>
          <w:tcPr>
            <w:tcW w:w="5129" w:type="dxa"/>
          </w:tcPr>
          <w:p w14:paraId="1BE1A8BF" w14:textId="5508EBE2" w:rsidR="0033312E" w:rsidRPr="00451AC0" w:rsidRDefault="0033312E" w:rsidP="00451AC0">
            <w:pPr>
              <w:pStyle w:val="ListBullet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1AC0">
              <w:rPr>
                <w:rFonts w:asciiTheme="minorHAnsi" w:hAnsiTheme="minorHAnsi" w:cstheme="minorHAnsi"/>
                <w:sz w:val="20"/>
                <w:szCs w:val="20"/>
              </w:rPr>
              <w:t xml:space="preserve">Obtain date that person last received product and using </w:t>
            </w:r>
            <w:hyperlink r:id="rId11" w:history="1">
              <w:r w:rsidR="00B160FA" w:rsidRPr="00B160F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CDC: Appendix A: Schedule and Recommendations: Recommended intervals between administration (www.cdc.gov/vaccines/pubs/pinkbook/downloads/appendices/a/recommended-intervals-between-administration.pdf)</w:t>
              </w:r>
            </w:hyperlink>
            <w:r w:rsidRPr="00451AC0">
              <w:rPr>
                <w:rFonts w:asciiTheme="minorHAnsi" w:hAnsiTheme="minorHAnsi" w:cstheme="minorHAnsi"/>
                <w:sz w:val="20"/>
                <w:szCs w:val="20"/>
              </w:rPr>
              <w:t>, determine:</w:t>
            </w:r>
          </w:p>
          <w:p w14:paraId="221461B7" w14:textId="77777777" w:rsidR="0033312E" w:rsidRPr="00451AC0" w:rsidRDefault="0033312E" w:rsidP="003B208B">
            <w:pPr>
              <w:pStyle w:val="ListBullet"/>
              <w:numPr>
                <w:ilvl w:val="1"/>
                <w:numId w:val="9"/>
              </w:num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1AC0">
              <w:rPr>
                <w:rFonts w:asciiTheme="minorHAnsi" w:hAnsiTheme="minorHAnsi" w:cstheme="minorHAnsi"/>
                <w:sz w:val="20"/>
                <w:szCs w:val="20"/>
              </w:rPr>
              <w:t xml:space="preserve">Whether there should be a delay time and </w:t>
            </w:r>
          </w:p>
          <w:p w14:paraId="4FEAA466" w14:textId="77777777" w:rsidR="0034294F" w:rsidRPr="0034294F" w:rsidRDefault="003B208B" w:rsidP="0034294F">
            <w:pPr>
              <w:pStyle w:val="ListBullet"/>
              <w:numPr>
                <w:ilvl w:val="0"/>
                <w:numId w:val="0"/>
              </w:numPr>
              <w:spacing w:before="0" w:after="0"/>
              <w:ind w:left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4294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33312E" w:rsidRPr="0034294F">
              <w:rPr>
                <w:rFonts w:asciiTheme="minorHAnsi" w:hAnsiTheme="minorHAnsi" w:cstheme="minorHAnsi"/>
                <w:sz w:val="20"/>
                <w:szCs w:val="20"/>
              </w:rPr>
              <w:t xml:space="preserve">hat the delay time is. </w:t>
            </w:r>
          </w:p>
          <w:p w14:paraId="30E99963" w14:textId="77B1B3D2" w:rsidR="003B208B" w:rsidRPr="0034294F" w:rsidRDefault="0033312E" w:rsidP="0034294F">
            <w:pPr>
              <w:pStyle w:val="ListBullet"/>
              <w:numPr>
                <w:ilvl w:val="1"/>
                <w:numId w:val="9"/>
              </w:num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4294F">
              <w:rPr>
                <w:rFonts w:asciiTheme="minorHAnsi" w:hAnsiTheme="minorHAnsi" w:cstheme="minorHAnsi"/>
                <w:sz w:val="20"/>
                <w:szCs w:val="20"/>
              </w:rPr>
              <w:t xml:space="preserve">If delay is indicated, defer until interval is completed. </w:t>
            </w:r>
          </w:p>
          <w:p w14:paraId="757C156C" w14:textId="093AD427" w:rsidR="0033312E" w:rsidRPr="002D3D4D" w:rsidRDefault="0033312E" w:rsidP="0034294F">
            <w:pPr>
              <w:pStyle w:val="ListBullet"/>
              <w:numPr>
                <w:ilvl w:val="1"/>
                <w:numId w:val="9"/>
              </w:num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294F">
              <w:rPr>
                <w:rFonts w:asciiTheme="minorHAnsi" w:hAnsiTheme="minorHAnsi" w:cstheme="minorHAnsi"/>
                <w:sz w:val="20"/>
                <w:szCs w:val="20"/>
              </w:rPr>
              <w:t>If deferral</w:t>
            </w:r>
            <w:r w:rsidR="00685B9A" w:rsidRPr="003429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4294F">
              <w:rPr>
                <w:rFonts w:asciiTheme="minorHAnsi" w:hAnsiTheme="minorHAnsi" w:cstheme="minorHAnsi"/>
                <w:sz w:val="20"/>
                <w:szCs w:val="20"/>
              </w:rPr>
              <w:t>time is expired, vaccinate.</w:t>
            </w:r>
          </w:p>
        </w:tc>
      </w:tr>
      <w:tr w:rsidR="0033312E" w:rsidRPr="002D3D4D" w14:paraId="72E5A39F" w14:textId="77777777" w:rsidTr="00B16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4627DA" w14:textId="5F9B7FA5" w:rsidR="0033312E" w:rsidRPr="002D3D4D" w:rsidRDefault="0033312E" w:rsidP="002D3D4D">
            <w:pPr>
              <w:pStyle w:val="TableText-calibri1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 xml:space="preserve">Person received a live virus vaccine including </w:t>
            </w:r>
            <w:r w:rsidR="00F32C0A">
              <w:rPr>
                <w:rFonts w:asciiTheme="minorHAnsi" w:hAnsiTheme="minorHAnsi" w:cstheme="minorHAnsi"/>
              </w:rPr>
              <w:t xml:space="preserve">FluMist and/or </w:t>
            </w:r>
            <w:r w:rsidRPr="002D3D4D">
              <w:rPr>
                <w:rFonts w:asciiTheme="minorHAnsi" w:hAnsiTheme="minorHAnsi" w:cstheme="minorHAnsi"/>
              </w:rPr>
              <w:t>varicella vaccine within the past 4 weeks.</w:t>
            </w:r>
          </w:p>
        </w:tc>
        <w:tc>
          <w:tcPr>
            <w:tcW w:w="5129" w:type="dxa"/>
          </w:tcPr>
          <w:p w14:paraId="287385ED" w14:textId="13B19D7F" w:rsidR="0033312E" w:rsidRPr="002D3D4D" w:rsidRDefault="0033312E" w:rsidP="002D3D4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>Defer vaccination until at least 4 weeks have passed since the dose of live virus vaccine.</w:t>
            </w:r>
          </w:p>
        </w:tc>
      </w:tr>
      <w:tr w:rsidR="0033312E" w:rsidRPr="002D3D4D" w14:paraId="7CD86C69" w14:textId="77777777" w:rsidTr="00B16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324B79F" w14:textId="72AB48AA" w:rsidR="0033312E" w:rsidRPr="002D3D4D" w:rsidRDefault="0033312E" w:rsidP="002D3D4D">
            <w:pPr>
              <w:pStyle w:val="TableText-calibri1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>History of thrombocytopenia or thrombocytopenic purpura</w:t>
            </w:r>
            <w:r w:rsidR="00E6176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129" w:type="dxa"/>
          </w:tcPr>
          <w:p w14:paraId="32A4F1AE" w14:textId="1FF3DBB1" w:rsidR="0033312E" w:rsidRPr="002D3D4D" w:rsidRDefault="0033312E" w:rsidP="002D3D4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3D4D">
              <w:rPr>
                <w:rFonts w:asciiTheme="minorHAnsi" w:hAnsiTheme="minorHAnsi" w:cstheme="minorHAnsi"/>
              </w:rPr>
              <w:t>Do not vaccinate; [refer to primary care physician]</w:t>
            </w:r>
          </w:p>
        </w:tc>
      </w:tr>
      <w:tr w:rsidR="00E932C8" w:rsidRPr="002D3D4D" w14:paraId="101F97F2" w14:textId="77777777" w:rsidTr="00B16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90FC8F7" w14:textId="31EB94BF" w:rsidR="00E932C8" w:rsidRPr="002D3D4D" w:rsidRDefault="00E932C8" w:rsidP="002D3D4D">
            <w:pPr>
              <w:pStyle w:val="TableText-calibri10"/>
              <w:rPr>
                <w:rFonts w:asciiTheme="minorHAnsi" w:hAnsiTheme="minorHAnsi" w:cstheme="minorHAnsi"/>
              </w:rPr>
            </w:pPr>
            <w:r w:rsidRPr="00E932C8">
              <w:rPr>
                <w:rFonts w:asciiTheme="minorHAnsi" w:hAnsiTheme="minorHAnsi" w:cstheme="minorHAnsi"/>
              </w:rPr>
              <w:t>Need for tuberculin skin testing or interferon-gamma release assay (IGRA) testing</w:t>
            </w:r>
            <w:r w:rsidR="00E6176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129" w:type="dxa"/>
          </w:tcPr>
          <w:p w14:paraId="2D9D8C64" w14:textId="09A8FE00" w:rsidR="00E932C8" w:rsidRPr="002D3D4D" w:rsidRDefault="00226FCB" w:rsidP="00FE37AA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Administer vaccine e</w:t>
            </w:r>
            <w:r w:rsidR="00954FB5" w:rsidRPr="00954FB5">
              <w:rPr>
                <w:rFonts w:asciiTheme="minorHAnsi" w:hAnsiTheme="minorHAnsi" w:cstheme="minorHAnsi"/>
              </w:rPr>
              <w:t xml:space="preserve">ither on the same day as </w:t>
            </w:r>
            <w:r>
              <w:rPr>
                <w:rFonts w:asciiTheme="minorHAnsi" w:hAnsiTheme="minorHAnsi" w:cstheme="minorHAnsi"/>
              </w:rPr>
              <w:t>testing</w:t>
            </w:r>
            <w:r w:rsidR="00954FB5" w:rsidRPr="00954FB5">
              <w:rPr>
                <w:rFonts w:asciiTheme="minorHAnsi" w:hAnsiTheme="minorHAnsi" w:cstheme="minorHAnsi"/>
              </w:rPr>
              <w:t xml:space="preserve"> or </w:t>
            </w:r>
            <w:r>
              <w:rPr>
                <w:rFonts w:asciiTheme="minorHAnsi" w:hAnsiTheme="minorHAnsi" w:cstheme="minorHAnsi"/>
              </w:rPr>
              <w:t xml:space="preserve">test </w:t>
            </w:r>
            <w:r w:rsidR="00954FB5" w:rsidRPr="00954FB5">
              <w:rPr>
                <w:rFonts w:asciiTheme="minorHAnsi" w:hAnsiTheme="minorHAnsi" w:cstheme="minorHAnsi"/>
              </w:rPr>
              <w:t>4-6 weeks after the administration of the live-virus vaccine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14:paraId="52EB7641" w14:textId="77777777" w:rsidR="0015567C" w:rsidRDefault="0015567C" w:rsidP="00FA3AE0">
      <w:pPr>
        <w:pStyle w:val="Heading2"/>
        <w:keepNext/>
      </w:pPr>
      <w:r>
        <w:t>Prescription</w:t>
      </w:r>
    </w:p>
    <w:p w14:paraId="398BC6BB" w14:textId="5E3F8520" w:rsidR="0083464A" w:rsidRDefault="0083464A" w:rsidP="002C2D79">
      <w:pPr>
        <w:pStyle w:val="Heading3"/>
      </w:pPr>
      <w:r>
        <w:t>Routine vaccination</w:t>
      </w:r>
    </w:p>
    <w:p w14:paraId="6C8FBE36" w14:textId="49F664C3" w:rsidR="008B353E" w:rsidRDefault="00F10E02" w:rsidP="00451AC0">
      <w:pPr>
        <w:pStyle w:val="ListBullet"/>
      </w:pPr>
      <w:r>
        <w:t>Priorix</w:t>
      </w:r>
      <w:r w:rsidR="00915FF5">
        <w:t xml:space="preserve">, </w:t>
      </w:r>
      <w:r w:rsidR="002D3D4D" w:rsidRPr="002D3D4D">
        <w:t xml:space="preserve">0.5 ml, </w:t>
      </w:r>
      <w:r w:rsidR="007646C2">
        <w:t>subcutaneously (SC)</w:t>
      </w:r>
      <w:r w:rsidR="008B353E">
        <w:t xml:space="preserve"> only</w:t>
      </w:r>
      <w:r w:rsidR="002C2D79">
        <w:t>, or</w:t>
      </w:r>
    </w:p>
    <w:p w14:paraId="645D42B6" w14:textId="215CEEF4" w:rsidR="00191879" w:rsidRDefault="001B794E" w:rsidP="00451AC0">
      <w:pPr>
        <w:pStyle w:val="ListBullet"/>
      </w:pPr>
      <w:r>
        <w:t>M-M-R II</w:t>
      </w:r>
      <w:r w:rsidR="00915FF5">
        <w:t>,</w:t>
      </w:r>
      <w:r>
        <w:t xml:space="preserve"> </w:t>
      </w:r>
      <w:r w:rsidR="008B353E">
        <w:t xml:space="preserve">0.5 ml, </w:t>
      </w:r>
      <w:r w:rsidR="006D08E8">
        <w:t xml:space="preserve">SC or </w:t>
      </w:r>
      <w:r>
        <w:t xml:space="preserve">intramuscularly (IM) </w:t>
      </w:r>
    </w:p>
    <w:p w14:paraId="61C847BC" w14:textId="725F545A" w:rsidR="006D68DA" w:rsidRPr="006D68DA" w:rsidRDefault="00D93106" w:rsidP="006D68DA">
      <w:pPr>
        <w:pStyle w:val="ListBullet"/>
      </w:pPr>
      <w:r>
        <w:t xml:space="preserve">Give </w:t>
      </w:r>
      <w:r w:rsidR="002D3D4D" w:rsidRPr="002D3D4D">
        <w:t>first dose at age 12 to 15 months</w:t>
      </w:r>
      <w:r w:rsidR="0020076C">
        <w:t>.</w:t>
      </w:r>
    </w:p>
    <w:p w14:paraId="065AD776" w14:textId="103EC5CD" w:rsidR="002B1086" w:rsidRDefault="00DA6F97" w:rsidP="00451AC0">
      <w:pPr>
        <w:pStyle w:val="NormalLtBlueBackground"/>
      </w:pPr>
      <w:r w:rsidRPr="00FE37AA">
        <w:rPr>
          <w:b/>
          <w:bCs/>
        </w:rPr>
        <w:lastRenderedPageBreak/>
        <w:t>Note:</w:t>
      </w:r>
      <w:r>
        <w:t xml:space="preserve"> Children who got a dose before their first birthday due to increased risk situation, still need two doses after their first birthday. </w:t>
      </w:r>
      <w:r w:rsidR="002D3D4D" w:rsidRPr="002D3D4D">
        <w:t xml:space="preserve"> </w:t>
      </w:r>
    </w:p>
    <w:p w14:paraId="22EFD1DA" w14:textId="4BF980CD" w:rsidR="00627BF7" w:rsidRDefault="00D93106" w:rsidP="00451AC0">
      <w:pPr>
        <w:pStyle w:val="ListBullet"/>
      </w:pPr>
      <w:r>
        <w:t xml:space="preserve">Give </w:t>
      </w:r>
      <w:r w:rsidR="002D3D4D" w:rsidRPr="002D3D4D">
        <w:t xml:space="preserve">second dose between ages 4 through 6 years, and at least 4 weeks from prior dose. </w:t>
      </w:r>
      <w:r w:rsidR="002D3D4D" w:rsidRPr="002D3D4D">
        <w:br/>
        <w:t xml:space="preserve">May give second MMR earlier than age 4 through 6 years </w:t>
      </w:r>
      <w:r w:rsidR="00B30667" w:rsidRPr="002D3D4D">
        <w:t>if</w:t>
      </w:r>
      <w:r w:rsidR="002D3D4D" w:rsidRPr="002D3D4D">
        <w:t xml:space="preserve"> the dose is at least 4 weeks from first dose.</w:t>
      </w:r>
    </w:p>
    <w:p w14:paraId="5D25B670" w14:textId="0BCB3542" w:rsidR="007074CC" w:rsidRDefault="007074CC" w:rsidP="002C2D79">
      <w:pPr>
        <w:pStyle w:val="Heading3"/>
      </w:pPr>
      <w:r>
        <w:t>Catch-up schedule</w:t>
      </w:r>
    </w:p>
    <w:p w14:paraId="1C38B7FE" w14:textId="1FD35852" w:rsidR="00EC5407" w:rsidRPr="00FE37AA" w:rsidRDefault="00EC5407" w:rsidP="00451AC0">
      <w:pPr>
        <w:pStyle w:val="ListBullet"/>
      </w:pPr>
      <w:r>
        <w:t>Minimum interval between dose 1 and dose 2 is 4 weeks.</w:t>
      </w:r>
    </w:p>
    <w:p w14:paraId="4D9C9E01" w14:textId="4E1DA04B" w:rsidR="00954C0C" w:rsidRDefault="00954C0C" w:rsidP="00451AC0">
      <w:pPr>
        <w:pStyle w:val="ListBullet"/>
      </w:pPr>
      <w:r w:rsidRPr="00BB7407">
        <w:rPr>
          <w:b/>
          <w:bCs/>
        </w:rPr>
        <w:t xml:space="preserve">For persons ages 7 years </w:t>
      </w:r>
      <w:r w:rsidR="009A5016">
        <w:rPr>
          <w:b/>
          <w:bCs/>
        </w:rPr>
        <w:t>through 18 years:</w:t>
      </w:r>
      <w:r w:rsidRPr="00BB7407">
        <w:t xml:space="preserve"> give a total of two doses at least 4 weeks apart. </w:t>
      </w:r>
    </w:p>
    <w:p w14:paraId="455C367E" w14:textId="35E121C0" w:rsidR="009A5016" w:rsidRPr="00BB7407" w:rsidRDefault="009A5016" w:rsidP="00451AC0">
      <w:pPr>
        <w:pStyle w:val="ListBullet"/>
      </w:pPr>
      <w:r w:rsidRPr="00D91A3D">
        <w:rPr>
          <w:b/>
          <w:bCs/>
        </w:rPr>
        <w:t>For adults 18 years and older</w:t>
      </w:r>
      <w:r w:rsidR="00C12C2C">
        <w:rPr>
          <w:b/>
          <w:bCs/>
        </w:rPr>
        <w:t xml:space="preserve"> with no evidence of immunity</w:t>
      </w:r>
      <w:r>
        <w:t xml:space="preserve">: </w:t>
      </w:r>
      <w:r w:rsidRPr="00FE37AA">
        <w:t>give one dose.</w:t>
      </w:r>
    </w:p>
    <w:p w14:paraId="77483D13" w14:textId="352E15D5" w:rsidR="0083464A" w:rsidRDefault="004A15B4" w:rsidP="002C2D79">
      <w:pPr>
        <w:pStyle w:val="Heading3"/>
      </w:pPr>
      <w:r>
        <w:t>Special situations</w:t>
      </w:r>
    </w:p>
    <w:p w14:paraId="468735C4" w14:textId="41514CD4" w:rsidR="00C12C2C" w:rsidRDefault="00C12C2C" w:rsidP="004C5002">
      <w:pPr>
        <w:pStyle w:val="Heading4"/>
      </w:pPr>
      <w:r w:rsidRPr="00C12C2C">
        <w:t xml:space="preserve">International </w:t>
      </w:r>
      <w:r>
        <w:t>t</w:t>
      </w:r>
      <w:r w:rsidRPr="00C12C2C">
        <w:t xml:space="preserve">ravel, </w:t>
      </w:r>
      <w:r>
        <w:t>d</w:t>
      </w:r>
      <w:r w:rsidRPr="00C12C2C">
        <w:t xml:space="preserve">omestic </w:t>
      </w:r>
      <w:r>
        <w:t>t</w:t>
      </w:r>
      <w:r w:rsidRPr="00C12C2C">
        <w:t xml:space="preserve">ravel to </w:t>
      </w:r>
      <w:r>
        <w:t>o</w:t>
      </w:r>
      <w:r w:rsidRPr="00C12C2C">
        <w:t xml:space="preserve">utbreak </w:t>
      </w:r>
      <w:r>
        <w:t>a</w:t>
      </w:r>
      <w:r w:rsidRPr="00C12C2C">
        <w:t xml:space="preserve">reas and </w:t>
      </w:r>
      <w:r>
        <w:t>l</w:t>
      </w:r>
      <w:r w:rsidRPr="00C12C2C">
        <w:t xml:space="preserve">iving in </w:t>
      </w:r>
      <w:r>
        <w:t>m</w:t>
      </w:r>
      <w:r w:rsidRPr="00C12C2C">
        <w:t xml:space="preserve">easles </w:t>
      </w:r>
      <w:r>
        <w:t>o</w:t>
      </w:r>
      <w:r w:rsidRPr="00C12C2C">
        <w:t xml:space="preserve">utbreak </w:t>
      </w:r>
      <w:r>
        <w:t>a</w:t>
      </w:r>
      <w:r w:rsidRPr="00C12C2C">
        <w:t>rea</w:t>
      </w:r>
    </w:p>
    <w:p w14:paraId="351F1CCD" w14:textId="11CB348B" w:rsidR="00C12C2C" w:rsidRPr="004C5002" w:rsidRDefault="00C12C2C" w:rsidP="004C5002">
      <w:pPr>
        <w:rPr>
          <w:b/>
          <w:bCs/>
        </w:rPr>
      </w:pPr>
      <w:r>
        <w:t>People 6 months of age or older without evidence of measles immunity who are at high risk of exposure (international travel or living in/visiting domestic outbreak areas*)</w:t>
      </w:r>
    </w:p>
    <w:p w14:paraId="77D47FFF" w14:textId="7EF27993" w:rsidR="00286DF4" w:rsidRDefault="00286DF4" w:rsidP="004C5002">
      <w:pPr>
        <w:pStyle w:val="ListBullet"/>
      </w:pPr>
      <w:r w:rsidRPr="004C5002">
        <w:rPr>
          <w:b/>
          <w:bCs/>
        </w:rPr>
        <w:t>6 through 11 months</w:t>
      </w:r>
      <w:r w:rsidR="00C12C2C" w:rsidRPr="004C5002">
        <w:rPr>
          <w:b/>
          <w:bCs/>
        </w:rPr>
        <w:t xml:space="preserve"> of age</w:t>
      </w:r>
      <w:r w:rsidR="001A3A74" w:rsidRPr="004C5002">
        <w:rPr>
          <w:b/>
          <w:bCs/>
        </w:rPr>
        <w:t>:</w:t>
      </w:r>
      <w:r w:rsidRPr="00BB7407">
        <w:t xml:space="preserve"> </w:t>
      </w:r>
      <w:r w:rsidR="00C12C2C">
        <w:t>One documented dose prior to international travel or in outbreak settings.</w:t>
      </w:r>
    </w:p>
    <w:p w14:paraId="1ADCE8B4" w14:textId="0AD661E7" w:rsidR="002E19D1" w:rsidRDefault="002E19D1" w:rsidP="004C5002">
      <w:pPr>
        <w:pStyle w:val="ListBullet"/>
      </w:pPr>
      <w:r w:rsidRPr="004C5002">
        <w:rPr>
          <w:b/>
          <w:bCs/>
        </w:rPr>
        <w:t xml:space="preserve">12 months </w:t>
      </w:r>
      <w:r w:rsidR="00C12C2C" w:rsidRPr="004C5002">
        <w:rPr>
          <w:b/>
          <w:bCs/>
        </w:rPr>
        <w:t xml:space="preserve">of age </w:t>
      </w:r>
      <w:r w:rsidRPr="004C5002">
        <w:rPr>
          <w:b/>
          <w:bCs/>
        </w:rPr>
        <w:t>or older:</w:t>
      </w:r>
      <w:r>
        <w:t xml:space="preserve"> </w:t>
      </w:r>
      <w:r w:rsidR="00C12C2C">
        <w:t>Two documented doses, separated by at least 4 weeks.</w:t>
      </w:r>
    </w:p>
    <w:p w14:paraId="30ED0019" w14:textId="49D85C0D" w:rsidR="00C12C2C" w:rsidRPr="00C12C2C" w:rsidRDefault="00C12C2C" w:rsidP="00C12C2C">
      <w:pPr>
        <w:pStyle w:val="NormalSmall"/>
      </w:pPr>
      <w:r w:rsidRPr="00C12C2C">
        <w:t>*</w:t>
      </w:r>
      <w:r w:rsidRPr="00C12C2C">
        <w:rPr>
          <w:rStyle w:val="cf01"/>
          <w:rFonts w:ascii="Calibri" w:hAnsi="Calibri" w:cs="Calibri"/>
          <w:szCs w:val="22"/>
        </w:rPr>
        <w:t>Follow state and local guidance in areas with ongoing community-wide transmission of measles</w:t>
      </w:r>
      <w:r>
        <w:rPr>
          <w:rStyle w:val="cf01"/>
          <w:rFonts w:ascii="Calibri" w:hAnsi="Calibri" w:cs="Calibri"/>
          <w:szCs w:val="22"/>
        </w:rPr>
        <w:t xml:space="preserve"> on</w:t>
      </w:r>
      <w:r w:rsidRPr="00C12C2C">
        <w:rPr>
          <w:rStyle w:val="cf01"/>
          <w:rFonts w:ascii="Calibri" w:hAnsi="Calibri" w:cs="Calibri"/>
          <w:szCs w:val="22"/>
        </w:rPr>
        <w:t xml:space="preserve"> </w:t>
      </w:r>
      <w:hyperlink r:id="rId12" w:history="1">
        <w:r w:rsidRPr="00C12C2C">
          <w:rPr>
            <w:rStyle w:val="Hyperlink"/>
          </w:rPr>
          <w:t>CDC Travelers' Health: Destinations (wwwnc.cdc.gov/travel/destinations/list)</w:t>
        </w:r>
      </w:hyperlink>
      <w:r w:rsidRPr="00C12C2C">
        <w:rPr>
          <w:rStyle w:val="Hyperlink"/>
          <w:color w:val="auto"/>
          <w:u w:val="none"/>
        </w:rPr>
        <w:t>.</w:t>
      </w:r>
    </w:p>
    <w:p w14:paraId="786B942A" w14:textId="470D7261" w:rsidR="00C12C2C" w:rsidRPr="00C12C2C" w:rsidRDefault="00C12C2C" w:rsidP="004C5002">
      <w:pPr>
        <w:pStyle w:val="Heading4"/>
      </w:pPr>
      <w:r w:rsidRPr="00C12C2C">
        <w:t xml:space="preserve">Adults at </w:t>
      </w:r>
      <w:r>
        <w:t>h</w:t>
      </w:r>
      <w:r w:rsidRPr="00C12C2C">
        <w:t xml:space="preserve">igh </w:t>
      </w:r>
      <w:r>
        <w:t>r</w:t>
      </w:r>
      <w:r w:rsidRPr="00C12C2C">
        <w:t xml:space="preserve">isk for </w:t>
      </w:r>
      <w:r>
        <w:t>e</w:t>
      </w:r>
      <w:r w:rsidRPr="00C12C2C">
        <w:t xml:space="preserve">xposure or </w:t>
      </w:r>
      <w:r>
        <w:t>t</w:t>
      </w:r>
      <w:r w:rsidRPr="00C12C2C">
        <w:t>ransmission</w:t>
      </w:r>
    </w:p>
    <w:p w14:paraId="31B3BB5A" w14:textId="79B713E0" w:rsidR="00C12C2C" w:rsidRDefault="00C12C2C" w:rsidP="004C5002">
      <w:r w:rsidRPr="00C12C2C">
        <w:t>Adults at high risk for exposure and transmission (e.g., health</w:t>
      </w:r>
      <w:r w:rsidR="004C5002">
        <w:t xml:space="preserve"> </w:t>
      </w:r>
      <w:r w:rsidRPr="00C12C2C">
        <w:t>care personnel, students in postsecondary educational institutions, and household or close, personal contacts of immunocompromised persons with no evidence of immunity to measles, mumps, or rubella)</w:t>
      </w:r>
      <w:r>
        <w:t>.</w:t>
      </w:r>
    </w:p>
    <w:p w14:paraId="20AE7FA4" w14:textId="11379DD3" w:rsidR="00C12C2C" w:rsidRPr="00C12C2C" w:rsidRDefault="00C12C2C" w:rsidP="004C5002">
      <w:pPr>
        <w:pStyle w:val="ListBullet"/>
      </w:pPr>
      <w:r>
        <w:t>Two dose series at least 4 weeks apart if previously did not receive any doses of MMR or 1 dose if previously received 1 dose MMR.</w:t>
      </w:r>
    </w:p>
    <w:p w14:paraId="4A264428" w14:textId="0558CF02" w:rsidR="00C12C2C" w:rsidRPr="00C12C2C" w:rsidRDefault="00C12C2C" w:rsidP="004C5002">
      <w:pPr>
        <w:pStyle w:val="Heading4"/>
      </w:pPr>
      <w:r w:rsidRPr="00C12C2C">
        <w:t xml:space="preserve">Health </w:t>
      </w:r>
      <w:r>
        <w:t>c</w:t>
      </w:r>
      <w:r w:rsidRPr="00C12C2C">
        <w:t xml:space="preserve">are </w:t>
      </w:r>
      <w:r>
        <w:t>p</w:t>
      </w:r>
      <w:r w:rsidRPr="00C12C2C">
        <w:t xml:space="preserve">ersonnel in </w:t>
      </w:r>
      <w:r>
        <w:t>o</w:t>
      </w:r>
      <w:r w:rsidRPr="00C12C2C">
        <w:t xml:space="preserve">utbreak </w:t>
      </w:r>
      <w:r>
        <w:t>s</w:t>
      </w:r>
      <w:r w:rsidRPr="00C12C2C">
        <w:t>ettings</w:t>
      </w:r>
    </w:p>
    <w:p w14:paraId="2B36F27C" w14:textId="1D80B0F6" w:rsidR="00C12C2C" w:rsidRPr="00C12C2C" w:rsidRDefault="00C12C2C" w:rsidP="004C5002">
      <w:r>
        <w:t>Two</w:t>
      </w:r>
      <w:r w:rsidRPr="00C12C2C">
        <w:t xml:space="preserve"> doses of MMR vaccine are recommended at the appropriate interval for unvaccinated health-care personnel (including those born before 1957) who lack laboratory evidence of measles or mumps immunity or laboratory confirmation of disease. </w:t>
      </w:r>
    </w:p>
    <w:p w14:paraId="15A9E4CB" w14:textId="661997DC" w:rsidR="00C12C2C" w:rsidRDefault="00C12C2C" w:rsidP="004C5002">
      <w:pPr>
        <w:pStyle w:val="Heading4"/>
      </w:pPr>
      <w:r>
        <w:t>M</w:t>
      </w:r>
      <w:r w:rsidR="00286DF4" w:rsidRPr="00FE37AA">
        <w:t>umps outbreak setting</w:t>
      </w:r>
    </w:p>
    <w:p w14:paraId="7F373440" w14:textId="47A8CEEE" w:rsidR="00BB7407" w:rsidRPr="00BB7407" w:rsidRDefault="00BB7407" w:rsidP="004C5002">
      <w:r w:rsidRPr="00BB7407">
        <w:t xml:space="preserve">May give a third dose </w:t>
      </w:r>
      <w:r w:rsidR="00C12C2C">
        <w:t xml:space="preserve">of MMR </w:t>
      </w:r>
      <w:r w:rsidRPr="00BB7407">
        <w:t>if identified by public health authorities as being part of a group or population at increased risk for acquiring mumps because of an outbreak.</w:t>
      </w:r>
    </w:p>
    <w:p w14:paraId="47F71219" w14:textId="1B1E4AB6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E705A5" w:rsidRDefault="001D3C8B" w:rsidP="007D53F2">
      <w:pPr>
        <w:rPr>
          <w:bCs/>
          <w:color w:val="C00000"/>
        </w:rPr>
      </w:pPr>
      <w:r w:rsidRPr="00E705A5">
        <w:rPr>
          <w:b/>
          <w:bCs/>
          <w:color w:val="C00000"/>
        </w:rPr>
        <w:t xml:space="preserve">Insert overseeing medical consultant’s information </w:t>
      </w:r>
      <w:r w:rsidR="008C3BED" w:rsidRPr="00E705A5">
        <w:rPr>
          <w:b/>
          <w:bCs/>
          <w:color w:val="C00000"/>
        </w:rPr>
        <w:t>below and d</w:t>
      </w:r>
      <w:r w:rsidRPr="00E705A5">
        <w:rPr>
          <w:b/>
          <w:bCs/>
          <w:color w:val="C00000"/>
        </w:rPr>
        <w:t xml:space="preserve">elete this sentence before </w:t>
      </w:r>
      <w:r w:rsidR="00DE784B" w:rsidRPr="00E705A5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lastRenderedPageBreak/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6D68DA">
      <w:pPr>
        <w:suppressAutoHyphens w:val="0"/>
        <w:spacing w:before="240" w:after="60"/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FE37AA">
      <w:headerReference w:type="default" r:id="rId13"/>
      <w:footerReference w:type="default" r:id="rId14"/>
      <w:footerReference w:type="first" r:id="rId15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DBBAA" w14:textId="77777777" w:rsidR="00AF2035" w:rsidRDefault="00AF2035" w:rsidP="00D36495">
      <w:r>
        <w:separator/>
      </w:r>
    </w:p>
  </w:endnote>
  <w:endnote w:type="continuationSeparator" w:id="0">
    <w:p w14:paraId="3DD194EE" w14:textId="77777777" w:rsidR="00AF2035" w:rsidRDefault="00AF2035" w:rsidP="00D36495">
      <w:r>
        <w:continuationSeparator/>
      </w:r>
    </w:p>
  </w:endnote>
  <w:endnote w:type="continuationNotice" w:id="1">
    <w:p w14:paraId="5EFF0532" w14:textId="77777777" w:rsidR="00AF2035" w:rsidRDefault="00AF203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AAFE" w14:textId="77777777" w:rsidR="00AF2035" w:rsidRDefault="00AF2035" w:rsidP="00D36495">
      <w:r>
        <w:separator/>
      </w:r>
    </w:p>
  </w:footnote>
  <w:footnote w:type="continuationSeparator" w:id="0">
    <w:p w14:paraId="1E4E522E" w14:textId="77777777" w:rsidR="00AF2035" w:rsidRDefault="00AF2035" w:rsidP="00D36495">
      <w:r>
        <w:continuationSeparator/>
      </w:r>
    </w:p>
  </w:footnote>
  <w:footnote w:type="continuationNotice" w:id="1">
    <w:p w14:paraId="28BBBB3A" w14:textId="77777777" w:rsidR="00AF2035" w:rsidRDefault="00AF203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08E8BAA6" w:rsidR="00782710" w:rsidRPr="002D3D4D" w:rsidRDefault="00073A67" w:rsidP="0033312E">
    <w:pPr>
      <w:pStyle w:val="Header"/>
    </w:pPr>
    <w:r w:rsidRPr="002D3D4D">
      <w:t>mmr</w:t>
    </w:r>
    <w:r w:rsidRPr="0033312E">
      <w:t xml:space="preserve"> </w:t>
    </w:r>
    <w:r>
      <w:t xml:space="preserve">routine </w:t>
    </w:r>
    <w:r w:rsidR="00FE37AA">
      <w:t>and</w:t>
    </w:r>
    <w:r w:rsidR="00BA444F">
      <w:t xml:space="preserve"> catch-up </w:t>
    </w:r>
    <w:r w:rsidR="00C23EB4" w:rsidRPr="0033312E">
      <w:t xml:space="preserve">Vaccine </w:t>
    </w:r>
    <w:r w:rsidR="005F3404" w:rsidRPr="0033312E">
      <w:t>protoco</w:t>
    </w:r>
    <w:r w:rsidR="0033312E" w:rsidRPr="002D3D4D">
      <w:t xml:space="preserve">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0C375A51"/>
    <w:multiLevelType w:val="hybridMultilevel"/>
    <w:tmpl w:val="343E8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95200"/>
    <w:multiLevelType w:val="hybridMultilevel"/>
    <w:tmpl w:val="462A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DC13B7"/>
    <w:multiLevelType w:val="multilevel"/>
    <w:tmpl w:val="88B4C196"/>
    <w:numStyleLink w:val="Listbullets"/>
  </w:abstractNum>
  <w:abstractNum w:abstractNumId="8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147EF"/>
    <w:multiLevelType w:val="multilevel"/>
    <w:tmpl w:val="88B4C196"/>
    <w:numStyleLink w:val="Listbullets"/>
  </w:abstractNum>
  <w:abstractNum w:abstractNumId="10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73653F5"/>
    <w:multiLevelType w:val="hybridMultilevel"/>
    <w:tmpl w:val="2D64C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CBB2295"/>
    <w:multiLevelType w:val="hybridMultilevel"/>
    <w:tmpl w:val="12FCB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221BA"/>
    <w:multiLevelType w:val="hybridMultilevel"/>
    <w:tmpl w:val="3BF20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6" w15:restartNumberingAfterBreak="0">
    <w:nsid w:val="55C372B6"/>
    <w:multiLevelType w:val="hybridMultilevel"/>
    <w:tmpl w:val="0828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85B0F"/>
    <w:multiLevelType w:val="multilevel"/>
    <w:tmpl w:val="1F44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21" w15:restartNumberingAfterBreak="0">
    <w:nsid w:val="7C4F288D"/>
    <w:multiLevelType w:val="multilevel"/>
    <w:tmpl w:val="C28E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614091">
    <w:abstractNumId w:val="17"/>
  </w:num>
  <w:num w:numId="2" w16cid:durableId="207443">
    <w:abstractNumId w:val="1"/>
  </w:num>
  <w:num w:numId="3" w16cid:durableId="309940336">
    <w:abstractNumId w:val="0"/>
  </w:num>
  <w:num w:numId="4" w16cid:durableId="2131627520">
    <w:abstractNumId w:val="12"/>
  </w:num>
  <w:num w:numId="5" w16cid:durableId="1760515970">
    <w:abstractNumId w:val="20"/>
  </w:num>
  <w:num w:numId="6" w16cid:durableId="1717117545">
    <w:abstractNumId w:val="3"/>
  </w:num>
  <w:num w:numId="7" w16cid:durableId="2029014747">
    <w:abstractNumId w:val="2"/>
  </w:num>
  <w:num w:numId="8" w16cid:durableId="793139545">
    <w:abstractNumId w:val="9"/>
  </w:num>
  <w:num w:numId="9" w16cid:durableId="870727554">
    <w:abstractNumId w:val="7"/>
    <w:lvlOverride w:ilvl="0">
      <w:lvl w:ilvl="0">
        <w:start w:val="1"/>
        <w:numFmt w:val="bullet"/>
        <w:pStyle w:val="ListBullet"/>
        <w:lvlText w:val="▪"/>
        <w:lvlJc w:val="left"/>
        <w:pPr>
          <w:tabs>
            <w:tab w:val="num" w:pos="432"/>
          </w:tabs>
          <w:ind w:left="360" w:hanging="360"/>
        </w:pPr>
        <w:rPr>
          <w:rFonts w:ascii="Calibri" w:hAnsi="Calibri" w:hint="default"/>
          <w:color w:val="008EAA"/>
        </w:rPr>
      </w:lvl>
    </w:lvlOverride>
    <w:lvlOverride w:ilvl="1">
      <w:lvl w:ilvl="1">
        <w:start w:val="1"/>
        <w:numFmt w:val="bullet"/>
        <w:lvlText w:val="▪"/>
        <w:lvlJc w:val="left"/>
        <w:pPr>
          <w:tabs>
            <w:tab w:val="num" w:pos="792"/>
          </w:tabs>
          <w:ind w:left="720" w:hanging="360"/>
        </w:pPr>
        <w:rPr>
          <w:rFonts w:ascii="Calibri" w:hAnsi="Calibri" w:hint="default"/>
          <w:color w:val="008EAA"/>
          <w:sz w:val="20"/>
          <w:szCs w:val="20"/>
        </w:rPr>
      </w:lvl>
    </w:lvlOverride>
  </w:num>
  <w:num w:numId="10" w16cid:durableId="1850019002">
    <w:abstractNumId w:val="18"/>
  </w:num>
  <w:num w:numId="11" w16cid:durableId="216018974">
    <w:abstractNumId w:val="15"/>
  </w:num>
  <w:num w:numId="12" w16cid:durableId="1817725052">
    <w:abstractNumId w:val="8"/>
  </w:num>
  <w:num w:numId="13" w16cid:durableId="206069375">
    <w:abstractNumId w:val="10"/>
  </w:num>
  <w:num w:numId="14" w16cid:durableId="441657272">
    <w:abstractNumId w:val="6"/>
  </w:num>
  <w:num w:numId="15" w16cid:durableId="837961603">
    <w:abstractNumId w:val="16"/>
  </w:num>
  <w:num w:numId="16" w16cid:durableId="1015694797">
    <w:abstractNumId w:val="11"/>
  </w:num>
  <w:num w:numId="17" w16cid:durableId="1890067198">
    <w:abstractNumId w:val="14"/>
  </w:num>
  <w:num w:numId="18" w16cid:durableId="859052066">
    <w:abstractNumId w:val="13"/>
  </w:num>
  <w:num w:numId="19" w16cid:durableId="920454783">
    <w:abstractNumId w:val="5"/>
  </w:num>
  <w:num w:numId="20" w16cid:durableId="1257251684">
    <w:abstractNumId w:val="19"/>
  </w:num>
  <w:num w:numId="21" w16cid:durableId="1908298306">
    <w:abstractNumId w:val="21"/>
  </w:num>
  <w:num w:numId="22" w16cid:durableId="3731800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3ECB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6DA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543A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BDF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4665"/>
    <w:rsid w:val="00055C4C"/>
    <w:rsid w:val="00055FC9"/>
    <w:rsid w:val="00056408"/>
    <w:rsid w:val="00057AE7"/>
    <w:rsid w:val="00060165"/>
    <w:rsid w:val="00060A8A"/>
    <w:rsid w:val="000610D6"/>
    <w:rsid w:val="00061630"/>
    <w:rsid w:val="0006187C"/>
    <w:rsid w:val="00062368"/>
    <w:rsid w:val="00062B55"/>
    <w:rsid w:val="000631ED"/>
    <w:rsid w:val="00063264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BDE"/>
    <w:rsid w:val="00071ED6"/>
    <w:rsid w:val="00072EB1"/>
    <w:rsid w:val="0007381C"/>
    <w:rsid w:val="00073A67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24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1FDA"/>
    <w:rsid w:val="000F252A"/>
    <w:rsid w:val="000F30A3"/>
    <w:rsid w:val="000F3386"/>
    <w:rsid w:val="000F668A"/>
    <w:rsid w:val="000F6971"/>
    <w:rsid w:val="000F7548"/>
    <w:rsid w:val="000F78F6"/>
    <w:rsid w:val="000F7F0E"/>
    <w:rsid w:val="001000AB"/>
    <w:rsid w:val="001005EA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3DD"/>
    <w:rsid w:val="001237B4"/>
    <w:rsid w:val="00123CE6"/>
    <w:rsid w:val="00123F19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4A34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EB2"/>
    <w:rsid w:val="00191879"/>
    <w:rsid w:val="00191E21"/>
    <w:rsid w:val="00192ED2"/>
    <w:rsid w:val="001941DC"/>
    <w:rsid w:val="0019499A"/>
    <w:rsid w:val="00194CEB"/>
    <w:rsid w:val="0019552D"/>
    <w:rsid w:val="00195CC6"/>
    <w:rsid w:val="00196855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A74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B794E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0F3D"/>
    <w:rsid w:val="001D16E6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43A"/>
    <w:rsid w:val="001F58A5"/>
    <w:rsid w:val="001F784B"/>
    <w:rsid w:val="0020076C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6FCB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51A12"/>
    <w:rsid w:val="002537D9"/>
    <w:rsid w:val="002546E7"/>
    <w:rsid w:val="002551A7"/>
    <w:rsid w:val="00255249"/>
    <w:rsid w:val="00255570"/>
    <w:rsid w:val="00260412"/>
    <w:rsid w:val="002608BD"/>
    <w:rsid w:val="00261513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6DF4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637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B9F"/>
    <w:rsid w:val="002A5CFE"/>
    <w:rsid w:val="002A64DB"/>
    <w:rsid w:val="002A690C"/>
    <w:rsid w:val="002A6CDE"/>
    <w:rsid w:val="002A7C0F"/>
    <w:rsid w:val="002B050A"/>
    <w:rsid w:val="002B1086"/>
    <w:rsid w:val="002B2E79"/>
    <w:rsid w:val="002B2F53"/>
    <w:rsid w:val="002B2F62"/>
    <w:rsid w:val="002B3745"/>
    <w:rsid w:val="002B3C7A"/>
    <w:rsid w:val="002B423A"/>
    <w:rsid w:val="002B4BA5"/>
    <w:rsid w:val="002B51B4"/>
    <w:rsid w:val="002B52AB"/>
    <w:rsid w:val="002B5BC6"/>
    <w:rsid w:val="002B63E1"/>
    <w:rsid w:val="002B6677"/>
    <w:rsid w:val="002B6D66"/>
    <w:rsid w:val="002B7711"/>
    <w:rsid w:val="002C1C30"/>
    <w:rsid w:val="002C2D79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3D4D"/>
    <w:rsid w:val="002D453B"/>
    <w:rsid w:val="002D6445"/>
    <w:rsid w:val="002D6A79"/>
    <w:rsid w:val="002D72C3"/>
    <w:rsid w:val="002D733A"/>
    <w:rsid w:val="002D75E6"/>
    <w:rsid w:val="002E1353"/>
    <w:rsid w:val="002E15F2"/>
    <w:rsid w:val="002E19D1"/>
    <w:rsid w:val="002E1AE4"/>
    <w:rsid w:val="002E264B"/>
    <w:rsid w:val="002E3244"/>
    <w:rsid w:val="002E32C9"/>
    <w:rsid w:val="002E3C09"/>
    <w:rsid w:val="002E4CF6"/>
    <w:rsid w:val="002E5A01"/>
    <w:rsid w:val="002E5D7E"/>
    <w:rsid w:val="002E605B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1F2"/>
    <w:rsid w:val="002F693D"/>
    <w:rsid w:val="002F705B"/>
    <w:rsid w:val="003005EE"/>
    <w:rsid w:val="00300833"/>
    <w:rsid w:val="00300DC5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12E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294F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2CCE"/>
    <w:rsid w:val="00353AEB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6CDD"/>
    <w:rsid w:val="0036750C"/>
    <w:rsid w:val="003716B0"/>
    <w:rsid w:val="003717F9"/>
    <w:rsid w:val="003722AC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972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208B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3A5D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A3F"/>
    <w:rsid w:val="00437B42"/>
    <w:rsid w:val="004439D5"/>
    <w:rsid w:val="00443B09"/>
    <w:rsid w:val="0044442D"/>
    <w:rsid w:val="00445B5F"/>
    <w:rsid w:val="00446A28"/>
    <w:rsid w:val="00446D41"/>
    <w:rsid w:val="0044794C"/>
    <w:rsid w:val="00450878"/>
    <w:rsid w:val="00450C74"/>
    <w:rsid w:val="0045153C"/>
    <w:rsid w:val="00451AC0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5E77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15B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2E63"/>
    <w:rsid w:val="004B3115"/>
    <w:rsid w:val="004B38EA"/>
    <w:rsid w:val="004B3E02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002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4F9A"/>
    <w:rsid w:val="004D5E2B"/>
    <w:rsid w:val="004D74FA"/>
    <w:rsid w:val="004D79D9"/>
    <w:rsid w:val="004D7B7A"/>
    <w:rsid w:val="004E099D"/>
    <w:rsid w:val="004E0F86"/>
    <w:rsid w:val="004E25CC"/>
    <w:rsid w:val="004E331F"/>
    <w:rsid w:val="004E362F"/>
    <w:rsid w:val="004E41CB"/>
    <w:rsid w:val="004E499D"/>
    <w:rsid w:val="004E4CAE"/>
    <w:rsid w:val="004E4DCE"/>
    <w:rsid w:val="004E5336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07D3A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17ABE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67E38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10"/>
    <w:rsid w:val="00575C5B"/>
    <w:rsid w:val="00575F93"/>
    <w:rsid w:val="00576DBF"/>
    <w:rsid w:val="00576EB8"/>
    <w:rsid w:val="00581795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3A1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0EFC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0D6A"/>
    <w:rsid w:val="005D119B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0EAF"/>
    <w:rsid w:val="005E137B"/>
    <w:rsid w:val="005E1403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1198"/>
    <w:rsid w:val="00602D69"/>
    <w:rsid w:val="00604865"/>
    <w:rsid w:val="00604C16"/>
    <w:rsid w:val="0060553B"/>
    <w:rsid w:val="00605C1B"/>
    <w:rsid w:val="0060648F"/>
    <w:rsid w:val="00606627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258A"/>
    <w:rsid w:val="00623050"/>
    <w:rsid w:val="00623AAF"/>
    <w:rsid w:val="00623B82"/>
    <w:rsid w:val="0062487D"/>
    <w:rsid w:val="00624ECE"/>
    <w:rsid w:val="00625BE1"/>
    <w:rsid w:val="00625C4B"/>
    <w:rsid w:val="00626CFC"/>
    <w:rsid w:val="00627BF7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B9A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1B2"/>
    <w:rsid w:val="006A673A"/>
    <w:rsid w:val="006A6815"/>
    <w:rsid w:val="006B0217"/>
    <w:rsid w:val="006B0337"/>
    <w:rsid w:val="006B0AD0"/>
    <w:rsid w:val="006B18A2"/>
    <w:rsid w:val="006B1A06"/>
    <w:rsid w:val="006B1A5B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C7AB7"/>
    <w:rsid w:val="006D0794"/>
    <w:rsid w:val="006D08E8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8DA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072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4CC"/>
    <w:rsid w:val="00707965"/>
    <w:rsid w:val="007107E6"/>
    <w:rsid w:val="00711316"/>
    <w:rsid w:val="00711474"/>
    <w:rsid w:val="00711504"/>
    <w:rsid w:val="00711E37"/>
    <w:rsid w:val="007144FE"/>
    <w:rsid w:val="00714586"/>
    <w:rsid w:val="00714D8F"/>
    <w:rsid w:val="0071546B"/>
    <w:rsid w:val="00715CF5"/>
    <w:rsid w:val="00716254"/>
    <w:rsid w:val="00716905"/>
    <w:rsid w:val="007203CE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DE5"/>
    <w:rsid w:val="00732F7A"/>
    <w:rsid w:val="0073322B"/>
    <w:rsid w:val="007334C1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656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6C2"/>
    <w:rsid w:val="00764881"/>
    <w:rsid w:val="00764A99"/>
    <w:rsid w:val="00764DE5"/>
    <w:rsid w:val="00765292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A5A"/>
    <w:rsid w:val="00775E97"/>
    <w:rsid w:val="007773DD"/>
    <w:rsid w:val="0077741D"/>
    <w:rsid w:val="007779CB"/>
    <w:rsid w:val="00777DF4"/>
    <w:rsid w:val="00780074"/>
    <w:rsid w:val="00780611"/>
    <w:rsid w:val="0078100B"/>
    <w:rsid w:val="00781C8A"/>
    <w:rsid w:val="00782101"/>
    <w:rsid w:val="00782710"/>
    <w:rsid w:val="0078376F"/>
    <w:rsid w:val="007839CB"/>
    <w:rsid w:val="00783D0F"/>
    <w:rsid w:val="0078462E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2AA"/>
    <w:rsid w:val="00796A5B"/>
    <w:rsid w:val="00796B04"/>
    <w:rsid w:val="00796C3B"/>
    <w:rsid w:val="007A01C9"/>
    <w:rsid w:val="007A02AA"/>
    <w:rsid w:val="007A045C"/>
    <w:rsid w:val="007A04F6"/>
    <w:rsid w:val="007A10E9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EE8"/>
    <w:rsid w:val="007C4F3C"/>
    <w:rsid w:val="007C5490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190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8F4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0D42"/>
    <w:rsid w:val="008311F7"/>
    <w:rsid w:val="00831301"/>
    <w:rsid w:val="0083188D"/>
    <w:rsid w:val="0083464A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027"/>
    <w:rsid w:val="008471DB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67882"/>
    <w:rsid w:val="0087023D"/>
    <w:rsid w:val="00870503"/>
    <w:rsid w:val="00870AD4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3D9D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6A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CDE"/>
    <w:rsid w:val="008B0813"/>
    <w:rsid w:val="008B0A11"/>
    <w:rsid w:val="008B0A18"/>
    <w:rsid w:val="008B0B57"/>
    <w:rsid w:val="008B0F02"/>
    <w:rsid w:val="008B32CC"/>
    <w:rsid w:val="008B34C8"/>
    <w:rsid w:val="008B353E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BED"/>
    <w:rsid w:val="008C3C8F"/>
    <w:rsid w:val="008C3F72"/>
    <w:rsid w:val="008C463F"/>
    <w:rsid w:val="008C4CDB"/>
    <w:rsid w:val="008C4FDD"/>
    <w:rsid w:val="008C539A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C0F"/>
    <w:rsid w:val="008D5DE2"/>
    <w:rsid w:val="008D603D"/>
    <w:rsid w:val="008D6390"/>
    <w:rsid w:val="008E0E9A"/>
    <w:rsid w:val="008E0FF0"/>
    <w:rsid w:val="008E126C"/>
    <w:rsid w:val="008E13CD"/>
    <w:rsid w:val="008E470A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5FF5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529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4C0C"/>
    <w:rsid w:val="00954FB5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74B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0C2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5016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49B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2360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13EE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232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59D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B35"/>
    <w:rsid w:val="00A66C34"/>
    <w:rsid w:val="00A707CB"/>
    <w:rsid w:val="00A70E55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CDA"/>
    <w:rsid w:val="00AA2E22"/>
    <w:rsid w:val="00AA3A38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4911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0BED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6A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035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60FA"/>
    <w:rsid w:val="00B17064"/>
    <w:rsid w:val="00B17958"/>
    <w:rsid w:val="00B20C35"/>
    <w:rsid w:val="00B210BD"/>
    <w:rsid w:val="00B2265B"/>
    <w:rsid w:val="00B23C14"/>
    <w:rsid w:val="00B26535"/>
    <w:rsid w:val="00B26E21"/>
    <w:rsid w:val="00B301EB"/>
    <w:rsid w:val="00B30667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87F"/>
    <w:rsid w:val="00B83C6A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7E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B82"/>
    <w:rsid w:val="00B95FAA"/>
    <w:rsid w:val="00B960C0"/>
    <w:rsid w:val="00B97833"/>
    <w:rsid w:val="00BA0388"/>
    <w:rsid w:val="00BA1865"/>
    <w:rsid w:val="00BA20D7"/>
    <w:rsid w:val="00BA3A8F"/>
    <w:rsid w:val="00BA444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44E"/>
    <w:rsid w:val="00BB69FB"/>
    <w:rsid w:val="00BB7407"/>
    <w:rsid w:val="00BB7AEB"/>
    <w:rsid w:val="00BC174B"/>
    <w:rsid w:val="00BC1753"/>
    <w:rsid w:val="00BC1B22"/>
    <w:rsid w:val="00BC3013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399"/>
    <w:rsid w:val="00BD3455"/>
    <w:rsid w:val="00BD4028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C2C"/>
    <w:rsid w:val="00C12D12"/>
    <w:rsid w:val="00C12FB2"/>
    <w:rsid w:val="00C144C7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7A8"/>
    <w:rsid w:val="00C32F8B"/>
    <w:rsid w:val="00C33266"/>
    <w:rsid w:val="00C3380B"/>
    <w:rsid w:val="00C33ED3"/>
    <w:rsid w:val="00C34571"/>
    <w:rsid w:val="00C348AD"/>
    <w:rsid w:val="00C34B65"/>
    <w:rsid w:val="00C350CA"/>
    <w:rsid w:val="00C3519E"/>
    <w:rsid w:val="00C3671E"/>
    <w:rsid w:val="00C36A8C"/>
    <w:rsid w:val="00C403B0"/>
    <w:rsid w:val="00C411A2"/>
    <w:rsid w:val="00C4143B"/>
    <w:rsid w:val="00C41855"/>
    <w:rsid w:val="00C42060"/>
    <w:rsid w:val="00C42D1F"/>
    <w:rsid w:val="00C430F8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5B06"/>
    <w:rsid w:val="00C761B5"/>
    <w:rsid w:val="00C76478"/>
    <w:rsid w:val="00C766C4"/>
    <w:rsid w:val="00C76909"/>
    <w:rsid w:val="00C8047D"/>
    <w:rsid w:val="00C804E8"/>
    <w:rsid w:val="00C819DB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440"/>
    <w:rsid w:val="00C928D6"/>
    <w:rsid w:val="00C943DD"/>
    <w:rsid w:val="00C94810"/>
    <w:rsid w:val="00C94957"/>
    <w:rsid w:val="00C9532E"/>
    <w:rsid w:val="00C956B1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2C2B"/>
    <w:rsid w:val="00D637B9"/>
    <w:rsid w:val="00D63938"/>
    <w:rsid w:val="00D67C1F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19BA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3D"/>
    <w:rsid w:val="00D91AF3"/>
    <w:rsid w:val="00D92BEB"/>
    <w:rsid w:val="00D93106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6F97"/>
    <w:rsid w:val="00DA77CA"/>
    <w:rsid w:val="00DB088C"/>
    <w:rsid w:val="00DB1054"/>
    <w:rsid w:val="00DB11FE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3F33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168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76D"/>
    <w:rsid w:val="00E61E08"/>
    <w:rsid w:val="00E61FA9"/>
    <w:rsid w:val="00E62088"/>
    <w:rsid w:val="00E6221B"/>
    <w:rsid w:val="00E63A0F"/>
    <w:rsid w:val="00E63C72"/>
    <w:rsid w:val="00E649FD"/>
    <w:rsid w:val="00E65161"/>
    <w:rsid w:val="00E65AF2"/>
    <w:rsid w:val="00E6666B"/>
    <w:rsid w:val="00E704CC"/>
    <w:rsid w:val="00E705A5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09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2C8"/>
    <w:rsid w:val="00E93472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5407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4D2"/>
    <w:rsid w:val="00F038A5"/>
    <w:rsid w:val="00F05699"/>
    <w:rsid w:val="00F05783"/>
    <w:rsid w:val="00F06119"/>
    <w:rsid w:val="00F062F1"/>
    <w:rsid w:val="00F06F39"/>
    <w:rsid w:val="00F07C1B"/>
    <w:rsid w:val="00F07C53"/>
    <w:rsid w:val="00F10E02"/>
    <w:rsid w:val="00F110E6"/>
    <w:rsid w:val="00F1161A"/>
    <w:rsid w:val="00F11B76"/>
    <w:rsid w:val="00F11C16"/>
    <w:rsid w:val="00F12AD0"/>
    <w:rsid w:val="00F12DA8"/>
    <w:rsid w:val="00F133C9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2C0A"/>
    <w:rsid w:val="00F332E6"/>
    <w:rsid w:val="00F37B58"/>
    <w:rsid w:val="00F37DFF"/>
    <w:rsid w:val="00F430CD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C8D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4C81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2D8B"/>
    <w:rsid w:val="00F83A87"/>
    <w:rsid w:val="00F83AA6"/>
    <w:rsid w:val="00F84608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6D1D"/>
    <w:rsid w:val="00FB009E"/>
    <w:rsid w:val="00FB035A"/>
    <w:rsid w:val="00FB0AB5"/>
    <w:rsid w:val="00FB12EA"/>
    <w:rsid w:val="00FB135F"/>
    <w:rsid w:val="00FB1CA8"/>
    <w:rsid w:val="00FB1F8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37AA"/>
    <w:rsid w:val="00FE399E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1103623"/>
    <w:rsid w:val="23828AC3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764A67D3-B5E2-4405-BECE-FF8BAA24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B160FA"/>
    <w:pPr>
      <w:suppressAutoHyphens/>
      <w:spacing w:before="120" w:after="120"/>
    </w:pPr>
  </w:style>
  <w:style w:type="paragraph" w:styleId="Heading1">
    <w:name w:val="heading 1"/>
    <w:aliases w:val="H1 Title"/>
    <w:next w:val="Normal"/>
    <w:link w:val="Heading1Char"/>
    <w:uiPriority w:val="4"/>
    <w:qFormat/>
    <w:rsid w:val="00765292"/>
    <w:pPr>
      <w:keepNext/>
      <w:keepLines/>
      <w:spacing w:before="36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E705A5"/>
    <w:pPr>
      <w:suppressAutoHyphens/>
      <w:spacing w:before="12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E705A5"/>
    <w:pPr>
      <w:keepNext/>
      <w:keepLines/>
      <w:spacing w:before="12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C5002"/>
    <w:pPr>
      <w:keepNext/>
      <w:keepLines/>
      <w:spacing w:before="12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765292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E705A5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E705A5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C5002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4C5002"/>
    <w:pPr>
      <w:numPr>
        <w:numId w:val="9"/>
      </w:numPr>
      <w:spacing w:before="60" w:after="60"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765292"/>
    <w:pPr>
      <w:keepNext/>
      <w:suppressAutoHyphens w:val="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076C"/>
    <w:pPr>
      <w:spacing w:before="0" w:after="0"/>
    </w:pPr>
    <w:rPr>
      <w:sz w:val="24"/>
    </w:rPr>
  </w:style>
  <w:style w:type="character" w:styleId="UnresolvedMention">
    <w:name w:val="Unresolved Mention"/>
    <w:basedOn w:val="DefaultParagraphFont"/>
    <w:uiPriority w:val="99"/>
    <w:unhideWhenUsed/>
    <w:rsid w:val="00465E7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65E77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C12C2C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locked/>
    <w:rsid w:val="00C12C2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nc.cdc.gov/travel/destinations/lis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vaccines/pubs/pinkbook/downloads/appendices/a/recommended-intervals-between-administratio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5" ma:contentTypeDescription="Create a new document." ma:contentTypeScope="" ma:versionID="5535306bba79b1ad03d2841a03f34baf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49EBE2-C022-48D6-8322-DCD5352C8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95469566-ff15-40dd-a806-b3ff38c3d56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ff41837-5838-4dec-ad5d-0fd8d2f05163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24</TotalTime>
  <Pages>4</Pages>
  <Words>1128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MMR Routine and Catch-up Vaccine Protocol</vt:lpstr>
    </vt:vector>
  </TitlesOfParts>
  <Company>State of Minnesota</Company>
  <LinksUpToDate>false</LinksUpToDate>
  <CharactersWithSpaces>7704</CharactersWithSpaces>
  <SharedDoc>false</SharedDoc>
  <HLinks>
    <vt:vector size="12" baseType="variant">
      <vt:variant>
        <vt:i4>4128819</vt:i4>
      </vt:variant>
      <vt:variant>
        <vt:i4>0</vt:i4>
      </vt:variant>
      <vt:variant>
        <vt:i4>0</vt:i4>
      </vt:variant>
      <vt:variant>
        <vt:i4>5</vt:i4>
      </vt:variant>
      <vt:variant>
        <vt:lpwstr>https://www.cdc.gov/vaccines/pubs/pinkbook/downloads/appendices/a/recommended-intervals-between-administration.pdf</vt:lpwstr>
      </vt:variant>
      <vt:variant>
        <vt:lpwstr/>
      </vt:variant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mailto:Sarah.Spah@state.mn.us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MMR Routine and Catch-up Vaccine Protocol</dc:title>
  <dc:subject>MMR Routine and Catch-up Vaccine Protocol</dc:subject>
  <dc:creator>Minnesota Dept. of Health</dc:creator>
  <cp:keywords/>
  <dc:description/>
  <cp:lastModifiedBy>Schultz, Tracy (She/Her/Hers) (MDH)</cp:lastModifiedBy>
  <cp:revision>8</cp:revision>
  <cp:lastPrinted>2016-12-14T20:03:00Z</cp:lastPrinted>
  <dcterms:created xsi:type="dcterms:W3CDTF">2023-06-05T13:47:00Z</dcterms:created>
  <dcterms:modified xsi:type="dcterms:W3CDTF">2026-01-15T16:03:00Z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