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B316C" w14:textId="77777777" w:rsidR="00A63B89" w:rsidRPr="00A43B78" w:rsidRDefault="00A63B89" w:rsidP="00A63B89">
      <w:pPr>
        <w:rPr>
          <w:color w:val="C00000"/>
        </w:rPr>
      </w:pPr>
      <w:r w:rsidRPr="00A43B78">
        <w:rPr>
          <w:color w:val="C00000"/>
        </w:rPr>
        <w:t>[Dates, names, and other information should be changed to reflect your agency’s submission. Replace “Agency” with “Department/Board/Bureau/Commission” as applicable.]</w:t>
      </w:r>
    </w:p>
    <w:p w14:paraId="3E280EC3" w14:textId="77777777" w:rsidR="00617812" w:rsidRPr="00617812" w:rsidRDefault="00617812" w:rsidP="00617812">
      <w:pPr>
        <w:pStyle w:val="Heading1"/>
      </w:pPr>
      <w:r w:rsidRPr="00617812">
        <w:t>Notice of Withdrawal of Hearing Requests</w:t>
      </w:r>
    </w:p>
    <w:p w14:paraId="0429CB02" w14:textId="77777777" w:rsidR="00617812" w:rsidRPr="009352DE" w:rsidRDefault="00617812" w:rsidP="00617812">
      <w:r w:rsidRPr="009352DE">
        <w:rPr>
          <w:b/>
          <w:bCs/>
        </w:rPr>
        <w:t xml:space="preserve">Minnesota </w:t>
      </w:r>
      <w:r>
        <w:rPr>
          <w:b/>
          <w:bCs/>
        </w:rPr>
        <w:t>[Agency Name]</w:t>
      </w:r>
    </w:p>
    <w:p w14:paraId="0B209EA9" w14:textId="3AC6CD0F" w:rsidR="00617812" w:rsidRPr="00617812" w:rsidRDefault="00617812" w:rsidP="00617812">
      <w:pPr>
        <w:rPr>
          <w:b/>
        </w:rPr>
      </w:pPr>
      <w:r w:rsidRPr="00312B69">
        <w:rPr>
          <w:b/>
        </w:rPr>
        <w:t xml:space="preserve">Proposed </w:t>
      </w:r>
      <w:r>
        <w:rPr>
          <w:b/>
        </w:rPr>
        <w:t xml:space="preserve">[Amendment to] [Repeal of] </w:t>
      </w:r>
      <w:r w:rsidRPr="00312B69">
        <w:rPr>
          <w:b/>
        </w:rPr>
        <w:t xml:space="preserve">Rules Relating to </w:t>
      </w:r>
      <w:r>
        <w:rPr>
          <w:b/>
        </w:rPr>
        <w:t>[Topic]</w:t>
      </w:r>
      <w:r w:rsidRPr="00312B69">
        <w:rPr>
          <w:b/>
        </w:rPr>
        <w:t xml:space="preserve">, Minnesota Rules, </w:t>
      </w:r>
      <w:r>
        <w:rPr>
          <w:b/>
        </w:rPr>
        <w:t>[citation];</w:t>
      </w:r>
      <w:r w:rsidRPr="00312B69">
        <w:rPr>
          <w:b/>
        </w:rPr>
        <w:t xml:space="preserve"> Revisor’s ID No. </w:t>
      </w:r>
      <w:r>
        <w:rPr>
          <w:b/>
        </w:rPr>
        <w:t>[number]</w:t>
      </w:r>
      <w:r w:rsidRPr="00617812">
        <w:rPr>
          <w:b/>
          <w:bCs/>
        </w:rPr>
        <w:t xml:space="preserve">; </w:t>
      </w:r>
      <w:r w:rsidR="00F32C3C">
        <w:rPr>
          <w:b/>
          <w:bCs/>
        </w:rPr>
        <w:t>CAH</w:t>
      </w:r>
      <w:r w:rsidRPr="00617812">
        <w:rPr>
          <w:b/>
          <w:bCs/>
        </w:rPr>
        <w:t xml:space="preserve"> Docket No. </w:t>
      </w:r>
      <w:r>
        <w:rPr>
          <w:b/>
          <w:bCs/>
        </w:rPr>
        <w:t>[number]</w:t>
      </w:r>
    </w:p>
    <w:p w14:paraId="7D737376" w14:textId="0D875F1A" w:rsidR="00617812" w:rsidRPr="00617812" w:rsidRDefault="00617812" w:rsidP="00617812">
      <w:r w:rsidRPr="00617812">
        <w:rPr>
          <w:b/>
          <w:bCs/>
        </w:rPr>
        <w:t>To people who requested a hearing.</w:t>
      </w:r>
      <w:r w:rsidRPr="00617812">
        <w:t xml:space="preserve"> In accordance with Minnesota Statutes, section 14.25, subdivision 2, the </w:t>
      </w:r>
      <w:r>
        <w:t>[Department/Agency/Board]</w:t>
      </w:r>
      <w:r w:rsidRPr="00617812">
        <w:t xml:space="preserve"> is sending this notice to all people who requested a hearing because (1) there were withdrawals of hearing requests, (2) the withdrawals reduced the number of hearing requests below 25, and (3) the </w:t>
      </w:r>
      <w:r>
        <w:t>[Department/Agency/Board]</w:t>
      </w:r>
      <w:r w:rsidRPr="00617812">
        <w:t xml:space="preserve"> has taken actions to obtain the withdrawals.</w:t>
      </w:r>
    </w:p>
    <w:p w14:paraId="51216D4D" w14:textId="69E6727D" w:rsidR="00617812" w:rsidRPr="00617812" w:rsidRDefault="00617812" w:rsidP="00617812">
      <w:r w:rsidRPr="00617812">
        <w:rPr>
          <w:b/>
          <w:bCs/>
        </w:rPr>
        <w:t>There will be no hearing.</w:t>
      </w:r>
      <w:r w:rsidRPr="00617812">
        <w:t xml:space="preserve"> On </w:t>
      </w:r>
      <w:r>
        <w:t>[date]</w:t>
      </w:r>
      <w:r w:rsidRPr="00617812">
        <w:t xml:space="preserve">, in the </w:t>
      </w:r>
      <w:r w:rsidRPr="00617812">
        <w:rPr>
          <w:i/>
          <w:iCs/>
        </w:rPr>
        <w:t>State Register</w:t>
      </w:r>
      <w:r w:rsidRPr="00617812">
        <w:t>, on pages </w:t>
      </w:r>
      <w:r>
        <w:t>[#] to [#]</w:t>
      </w:r>
      <w:r w:rsidRPr="00617812">
        <w:t xml:space="preserve">, the </w:t>
      </w:r>
      <w:r>
        <w:t>[Agency Name]</w:t>
      </w:r>
      <w:r w:rsidRPr="00617812">
        <w:t xml:space="preserve"> published a Notice of Intent to Adopt Rules relating to</w:t>
      </w:r>
      <w:r>
        <w:t xml:space="preserve"> [topic]</w:t>
      </w:r>
      <w:r w:rsidRPr="00617812">
        <w:t xml:space="preserve">. The </w:t>
      </w:r>
      <w:r>
        <w:t>N</w:t>
      </w:r>
      <w:r w:rsidRPr="00617812">
        <w:t xml:space="preserve">otice stated that a hearing would be held on the proposed rules if 25 or more people submitted written requests for a hearing unless </w:t>
      </w:r>
      <w:proofErr w:type="gramStart"/>
      <w:r w:rsidRPr="00617812">
        <w:t>a sufficient number</w:t>
      </w:r>
      <w:proofErr w:type="gramEnd"/>
      <w:r w:rsidRPr="00617812">
        <w:t xml:space="preserve"> withdrew their requests in writing. </w:t>
      </w:r>
    </w:p>
    <w:p w14:paraId="0A6B117F" w14:textId="547C73E8" w:rsidR="00617812" w:rsidRPr="00617812" w:rsidRDefault="00617812" w:rsidP="00617812">
      <w:r w:rsidRPr="00617812">
        <w:t xml:space="preserve">In response to the </w:t>
      </w:r>
      <w:r>
        <w:t>N</w:t>
      </w:r>
      <w:r w:rsidRPr="00617812">
        <w:t xml:space="preserve">otice, the </w:t>
      </w:r>
      <w:r>
        <w:t>[Department/Agency/Board]</w:t>
      </w:r>
      <w:r w:rsidRPr="00617812">
        <w:t xml:space="preserve"> received [#] hearing requests, but [#] hearing requests were subsequently withdrawn. Consequently, there will be no hearing because there are fewer than 25 outstanding hearing requests. </w:t>
      </w:r>
    </w:p>
    <w:p w14:paraId="488AE58A" w14:textId="09FF4679" w:rsidR="00617812" w:rsidRPr="00617812" w:rsidRDefault="00617812" w:rsidP="00617812">
      <w:r w:rsidRPr="00617812">
        <w:t xml:space="preserve">The </w:t>
      </w:r>
      <w:r>
        <w:t>[Department/Agency/Board]</w:t>
      </w:r>
      <w:r w:rsidRPr="00617812">
        <w:t xml:space="preserve"> will adopt the rules without a hearing and then submit the rules and other required documents to the </w:t>
      </w:r>
      <w:r w:rsidR="00F32C3C">
        <w:t>Court of Administrative</w:t>
      </w:r>
      <w:r w:rsidRPr="00617812">
        <w:t xml:space="preserve"> Hearings for review. The </w:t>
      </w:r>
      <w:r>
        <w:t>[Department/Agency/Board]</w:t>
      </w:r>
      <w:r w:rsidRPr="00617812">
        <w:t xml:space="preserve"> will consider all written comments when it adopts the rules.</w:t>
      </w:r>
    </w:p>
    <w:p w14:paraId="1394C603" w14:textId="77777777" w:rsidR="00617812" w:rsidRPr="00617812" w:rsidRDefault="00617812" w:rsidP="00617812">
      <w:r w:rsidRPr="00617812">
        <w:rPr>
          <w:b/>
          <w:bCs/>
        </w:rPr>
        <w:t>Withdrawal of hearing requests.</w:t>
      </w:r>
      <w:r w:rsidRPr="00617812">
        <w:t xml:space="preserve"> The hearing requests were withdrawn because </w:t>
      </w:r>
      <w:r w:rsidRPr="00617812">
        <w:rPr>
          <w:highlight w:val="yellow"/>
        </w:rPr>
        <w:t>[explain why</w:t>
      </w:r>
      <w:proofErr w:type="gramStart"/>
      <w:r w:rsidRPr="00617812">
        <w:rPr>
          <w:highlight w:val="yellow"/>
        </w:rPr>
        <w:t>].</w:t>
      </w:r>
      <w:r w:rsidRPr="00617812">
        <w:rPr>
          <w:b/>
          <w:bCs/>
          <w:highlight w:val="yellow"/>
        </w:rPr>
        <w:t>*</w:t>
      </w:r>
      <w:proofErr w:type="gramEnd"/>
    </w:p>
    <w:p w14:paraId="4D7D23A0" w14:textId="72424349" w:rsidR="00617812" w:rsidRPr="00617812" w:rsidRDefault="00617812" w:rsidP="00A43B78">
      <w:pPr>
        <w:spacing w:after="600"/>
      </w:pPr>
      <w:r w:rsidRPr="00617812">
        <w:rPr>
          <w:b/>
          <w:bCs/>
        </w:rPr>
        <w:t>Comments relating to the withdrawals.</w:t>
      </w:r>
      <w:r w:rsidRPr="00617812">
        <w:t xml:space="preserve"> If you have comments or questions relating to the withdrawals, please contact [name, address, phone, and email] </w:t>
      </w:r>
      <w:r w:rsidRPr="00617812">
        <w:rPr>
          <w:b/>
          <w:bCs/>
          <w:iCs/>
        </w:rPr>
        <w:t>within five working days</w:t>
      </w:r>
      <w:r w:rsidRPr="00617812">
        <w:t xml:space="preserve">. This notice and all written comments that the </w:t>
      </w:r>
      <w:r>
        <w:t>[Department/Agency/Board]</w:t>
      </w:r>
      <w:r w:rsidRPr="00617812">
        <w:t xml:space="preserve"> receives become part of the rulemaking record, which an administrative law judge will review.</w:t>
      </w:r>
    </w:p>
    <w:p w14:paraId="3AF669B3" w14:textId="77777777" w:rsidR="00617812" w:rsidRPr="00297999" w:rsidRDefault="00617812" w:rsidP="00A43B78">
      <w:pPr>
        <w:pBdr>
          <w:top w:val="single" w:sz="4" w:space="1" w:color="auto"/>
        </w:pBdr>
        <w:ind w:right="5580"/>
        <w:contextualSpacing/>
      </w:pPr>
      <w:r w:rsidRPr="00297999">
        <w:t>[Name]</w:t>
      </w:r>
    </w:p>
    <w:p w14:paraId="1A41D7B7" w14:textId="77777777" w:rsidR="00617812" w:rsidRDefault="00617812" w:rsidP="00617812">
      <w:pPr>
        <w:contextualSpacing/>
      </w:pPr>
      <w:r w:rsidRPr="00297999">
        <w:t>[Title]</w:t>
      </w:r>
    </w:p>
    <w:p w14:paraId="3F590CDB" w14:textId="3DE9AE96" w:rsidR="00617812" w:rsidRPr="00A43B78" w:rsidRDefault="00617812" w:rsidP="00617812">
      <w:pPr>
        <w:rPr>
          <w:color w:val="C00000"/>
        </w:rPr>
      </w:pPr>
      <w:r w:rsidRPr="00A43B78">
        <w:rPr>
          <w:color w:val="C00000"/>
        </w:rPr>
        <w:lastRenderedPageBreak/>
        <w:t>[This may be signed by the Commissioner, the Division Director, or the Rule Writer.]</w:t>
      </w:r>
    </w:p>
    <w:p w14:paraId="0E5FA407" w14:textId="48DB83AA" w:rsidR="00E7358D" w:rsidRPr="00FB3204" w:rsidRDefault="00617812" w:rsidP="00FB3204">
      <w:r w:rsidRPr="00617812">
        <w:rPr>
          <w:b/>
          <w:bCs/>
          <w:highlight w:val="yellow"/>
        </w:rPr>
        <w:t>*</w:t>
      </w:r>
      <w:r w:rsidRPr="00617812">
        <w:rPr>
          <w:highlight w:val="yellow"/>
        </w:rPr>
        <w:t xml:space="preserve">Section 14.25, subdivision 2, requires that this </w:t>
      </w:r>
      <w:r>
        <w:rPr>
          <w:highlight w:val="yellow"/>
        </w:rPr>
        <w:t>N</w:t>
      </w:r>
      <w:r w:rsidRPr="00617812">
        <w:rPr>
          <w:highlight w:val="yellow"/>
        </w:rPr>
        <w:t>otice explain why the requests were withdrawn, including a description of any actions the department has taken or will take that affected or may have affected the decision to withdraw the hearing requests. If there are several withdrawals for the same reason, you might want to explain this only once.</w:t>
      </w:r>
    </w:p>
    <w:sectPr w:rsidR="00E7358D" w:rsidRPr="00FB3204" w:rsidSect="0044664E">
      <w:footerReference w:type="first" r:id="rId11"/>
      <w:type w:val="continuous"/>
      <w:pgSz w:w="12240" w:h="15840" w:code="1"/>
      <w:pgMar w:top="1440" w:right="1440" w:bottom="144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96DA2" w14:textId="77777777" w:rsidR="00582BE9" w:rsidRDefault="00582BE9" w:rsidP="00D91FF4">
      <w:r>
        <w:separator/>
      </w:r>
    </w:p>
  </w:endnote>
  <w:endnote w:type="continuationSeparator" w:id="0">
    <w:p w14:paraId="00500F9F" w14:textId="77777777" w:rsidR="00582BE9" w:rsidRDefault="00582BE9"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D591"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23614" w14:textId="77777777" w:rsidR="00582BE9" w:rsidRDefault="00582BE9" w:rsidP="00D91FF4">
      <w:r>
        <w:separator/>
      </w:r>
    </w:p>
  </w:footnote>
  <w:footnote w:type="continuationSeparator" w:id="0">
    <w:p w14:paraId="13F22A21" w14:textId="77777777" w:rsidR="00582BE9" w:rsidRDefault="00582BE9"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style="width:12.9pt;height:24.7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3B44F2B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E33D3F"/>
    <w:multiLevelType w:val="hybridMultilevel"/>
    <w:tmpl w:val="A8B0FE90"/>
    <w:lvl w:ilvl="0" w:tplc="84B826F6">
      <w:start w:val="1"/>
      <w:numFmt w:val="upperLetter"/>
      <w:pStyle w:val="ListAlph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23771">
    <w:abstractNumId w:val="3"/>
  </w:num>
  <w:num w:numId="2" w16cid:durableId="2057242399">
    <w:abstractNumId w:val="6"/>
  </w:num>
  <w:num w:numId="3" w16cid:durableId="172037066">
    <w:abstractNumId w:val="20"/>
  </w:num>
  <w:num w:numId="4" w16cid:durableId="1129976682">
    <w:abstractNumId w:val="17"/>
  </w:num>
  <w:num w:numId="5" w16cid:durableId="33703743">
    <w:abstractNumId w:val="15"/>
  </w:num>
  <w:num w:numId="6" w16cid:durableId="1191652045">
    <w:abstractNumId w:val="4"/>
  </w:num>
  <w:num w:numId="7" w16cid:durableId="1904220230">
    <w:abstractNumId w:val="13"/>
  </w:num>
  <w:num w:numId="8" w16cid:durableId="1615752023">
    <w:abstractNumId w:val="8"/>
  </w:num>
  <w:num w:numId="9" w16cid:durableId="914627060">
    <w:abstractNumId w:val="11"/>
  </w:num>
  <w:num w:numId="10" w16cid:durableId="375856999">
    <w:abstractNumId w:val="2"/>
  </w:num>
  <w:num w:numId="11" w16cid:durableId="1515605660">
    <w:abstractNumId w:val="2"/>
  </w:num>
  <w:num w:numId="12" w16cid:durableId="2017921308">
    <w:abstractNumId w:val="21"/>
  </w:num>
  <w:num w:numId="13" w16cid:durableId="170074808">
    <w:abstractNumId w:val="22"/>
  </w:num>
  <w:num w:numId="14" w16cid:durableId="318196109">
    <w:abstractNumId w:val="14"/>
  </w:num>
  <w:num w:numId="15" w16cid:durableId="1357149865">
    <w:abstractNumId w:val="2"/>
  </w:num>
  <w:num w:numId="16" w16cid:durableId="98064597">
    <w:abstractNumId w:val="22"/>
  </w:num>
  <w:num w:numId="17" w16cid:durableId="824201862">
    <w:abstractNumId w:val="14"/>
  </w:num>
  <w:num w:numId="18" w16cid:durableId="973830384">
    <w:abstractNumId w:val="10"/>
  </w:num>
  <w:num w:numId="19" w16cid:durableId="1421439927">
    <w:abstractNumId w:val="5"/>
  </w:num>
  <w:num w:numId="20" w16cid:durableId="1337808152">
    <w:abstractNumId w:val="1"/>
  </w:num>
  <w:num w:numId="21" w16cid:durableId="2137678888">
    <w:abstractNumId w:val="0"/>
  </w:num>
  <w:num w:numId="22" w16cid:durableId="330833830">
    <w:abstractNumId w:val="9"/>
  </w:num>
  <w:num w:numId="23" w16cid:durableId="449251496">
    <w:abstractNumId w:val="16"/>
  </w:num>
  <w:num w:numId="24" w16cid:durableId="558905172">
    <w:abstractNumId w:val="18"/>
  </w:num>
  <w:num w:numId="25" w16cid:durableId="1476336663">
    <w:abstractNumId w:val="18"/>
  </w:num>
  <w:num w:numId="26" w16cid:durableId="1716464917">
    <w:abstractNumId w:val="19"/>
  </w:num>
  <w:num w:numId="27" w16cid:durableId="1443115529">
    <w:abstractNumId w:val="12"/>
  </w:num>
  <w:num w:numId="28" w16cid:durableId="1688602760">
    <w:abstractNumId w:val="2"/>
  </w:num>
  <w:num w:numId="29" w16cid:durableId="1153594968">
    <w:abstractNumId w:val="2"/>
  </w:num>
  <w:num w:numId="30" w16cid:durableId="529993091">
    <w:abstractNumId w:val="2"/>
  </w:num>
  <w:num w:numId="31" w16cid:durableId="1764835636">
    <w:abstractNumId w:val="2"/>
  </w:num>
  <w:num w:numId="32" w16cid:durableId="251092390">
    <w:abstractNumId w:val="2"/>
  </w:num>
  <w:num w:numId="33" w16cid:durableId="2110345874">
    <w:abstractNumId w:val="2"/>
  </w:num>
  <w:num w:numId="34" w16cid:durableId="385034183">
    <w:abstractNumId w:val="7"/>
  </w:num>
  <w:num w:numId="35" w16cid:durableId="1083719849">
    <w:abstractNumId w:val="2"/>
  </w:num>
  <w:num w:numId="36" w16cid:durableId="479157406">
    <w:abstractNumId w:val="7"/>
  </w:num>
  <w:num w:numId="37" w16cid:durableId="124414710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12"/>
    <w:rsid w:val="00002DEC"/>
    <w:rsid w:val="000065AC"/>
    <w:rsid w:val="00006A0A"/>
    <w:rsid w:val="00021F9D"/>
    <w:rsid w:val="000228C2"/>
    <w:rsid w:val="00040C79"/>
    <w:rsid w:val="00064B90"/>
    <w:rsid w:val="000722DA"/>
    <w:rsid w:val="0007374A"/>
    <w:rsid w:val="00077A06"/>
    <w:rsid w:val="00080404"/>
    <w:rsid w:val="00081B62"/>
    <w:rsid w:val="00084742"/>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925A8"/>
    <w:rsid w:val="0019673D"/>
    <w:rsid w:val="00197518"/>
    <w:rsid w:val="00197F44"/>
    <w:rsid w:val="001A46BB"/>
    <w:rsid w:val="001B6FD0"/>
    <w:rsid w:val="001B7D48"/>
    <w:rsid w:val="001C3208"/>
    <w:rsid w:val="001C55E0"/>
    <w:rsid w:val="001E5573"/>
    <w:rsid w:val="001E5ECF"/>
    <w:rsid w:val="00211CA3"/>
    <w:rsid w:val="00222A49"/>
    <w:rsid w:val="0022552E"/>
    <w:rsid w:val="00227E68"/>
    <w:rsid w:val="00231CE0"/>
    <w:rsid w:val="00232F7C"/>
    <w:rsid w:val="00236CB0"/>
    <w:rsid w:val="00261247"/>
    <w:rsid w:val="00264652"/>
    <w:rsid w:val="0026674F"/>
    <w:rsid w:val="00280071"/>
    <w:rsid w:val="00282084"/>
    <w:rsid w:val="00291052"/>
    <w:rsid w:val="002A12EA"/>
    <w:rsid w:val="002B2AC5"/>
    <w:rsid w:val="002B57CC"/>
    <w:rsid w:val="002B5E79"/>
    <w:rsid w:val="002C0859"/>
    <w:rsid w:val="002C4D0D"/>
    <w:rsid w:val="002E7098"/>
    <w:rsid w:val="002F1947"/>
    <w:rsid w:val="00306D94"/>
    <w:rsid w:val="003125DF"/>
    <w:rsid w:val="00323357"/>
    <w:rsid w:val="003306BB"/>
    <w:rsid w:val="00330A0B"/>
    <w:rsid w:val="00335736"/>
    <w:rsid w:val="003563D2"/>
    <w:rsid w:val="00376FA5"/>
    <w:rsid w:val="003A1479"/>
    <w:rsid w:val="003A1813"/>
    <w:rsid w:val="003B7D82"/>
    <w:rsid w:val="003C4644"/>
    <w:rsid w:val="003C5BE3"/>
    <w:rsid w:val="003D1397"/>
    <w:rsid w:val="00413A7C"/>
    <w:rsid w:val="004141DD"/>
    <w:rsid w:val="00443DC4"/>
    <w:rsid w:val="004455F7"/>
    <w:rsid w:val="0044664E"/>
    <w:rsid w:val="00461804"/>
    <w:rsid w:val="004643F7"/>
    <w:rsid w:val="00466810"/>
    <w:rsid w:val="0047706A"/>
    <w:rsid w:val="004816B5"/>
    <w:rsid w:val="00483DD2"/>
    <w:rsid w:val="00487DEE"/>
    <w:rsid w:val="00494E6F"/>
    <w:rsid w:val="004A1B4D"/>
    <w:rsid w:val="004A58DD"/>
    <w:rsid w:val="004A6119"/>
    <w:rsid w:val="004B47DC"/>
    <w:rsid w:val="004E3DF6"/>
    <w:rsid w:val="004E75B3"/>
    <w:rsid w:val="004F04BA"/>
    <w:rsid w:val="004F0EFF"/>
    <w:rsid w:val="0050093F"/>
    <w:rsid w:val="00514788"/>
    <w:rsid w:val="0054371B"/>
    <w:rsid w:val="0056615E"/>
    <w:rsid w:val="005666F2"/>
    <w:rsid w:val="0057515F"/>
    <w:rsid w:val="0058227B"/>
    <w:rsid w:val="00582BE9"/>
    <w:rsid w:val="005B2DDF"/>
    <w:rsid w:val="005B4AE7"/>
    <w:rsid w:val="005B53B0"/>
    <w:rsid w:val="005C16D8"/>
    <w:rsid w:val="005D4207"/>
    <w:rsid w:val="005D4525"/>
    <w:rsid w:val="005D45B3"/>
    <w:rsid w:val="005E3FC1"/>
    <w:rsid w:val="005F6005"/>
    <w:rsid w:val="00601B3F"/>
    <w:rsid w:val="006064AB"/>
    <w:rsid w:val="00617812"/>
    <w:rsid w:val="00621BD2"/>
    <w:rsid w:val="00622BB5"/>
    <w:rsid w:val="00652D74"/>
    <w:rsid w:val="00655345"/>
    <w:rsid w:val="0065683E"/>
    <w:rsid w:val="006575CB"/>
    <w:rsid w:val="00672536"/>
    <w:rsid w:val="00681EDC"/>
    <w:rsid w:val="00683D66"/>
    <w:rsid w:val="0068649F"/>
    <w:rsid w:val="00687189"/>
    <w:rsid w:val="00697CCC"/>
    <w:rsid w:val="006A5ABF"/>
    <w:rsid w:val="006B13B7"/>
    <w:rsid w:val="006B2942"/>
    <w:rsid w:val="006B3994"/>
    <w:rsid w:val="006C0E45"/>
    <w:rsid w:val="006D4829"/>
    <w:rsid w:val="006E18EC"/>
    <w:rsid w:val="006F3B38"/>
    <w:rsid w:val="007137A4"/>
    <w:rsid w:val="0074778B"/>
    <w:rsid w:val="0077225E"/>
    <w:rsid w:val="007773CB"/>
    <w:rsid w:val="007857F7"/>
    <w:rsid w:val="00793F48"/>
    <w:rsid w:val="007B35B2"/>
    <w:rsid w:val="007D1FFF"/>
    <w:rsid w:val="007D42A0"/>
    <w:rsid w:val="007E685C"/>
    <w:rsid w:val="007F6108"/>
    <w:rsid w:val="007F7097"/>
    <w:rsid w:val="008005B4"/>
    <w:rsid w:val="00805DFF"/>
    <w:rsid w:val="00806678"/>
    <w:rsid w:val="008067A6"/>
    <w:rsid w:val="008140CC"/>
    <w:rsid w:val="008251B3"/>
    <w:rsid w:val="00844F1D"/>
    <w:rsid w:val="0084749F"/>
    <w:rsid w:val="00864202"/>
    <w:rsid w:val="008B5443"/>
    <w:rsid w:val="008B7A1E"/>
    <w:rsid w:val="008C7EEB"/>
    <w:rsid w:val="008D0DEF"/>
    <w:rsid w:val="008D2256"/>
    <w:rsid w:val="008D5E3D"/>
    <w:rsid w:val="008E09D4"/>
    <w:rsid w:val="008F7133"/>
    <w:rsid w:val="00905BC6"/>
    <w:rsid w:val="0090737A"/>
    <w:rsid w:val="0094786F"/>
    <w:rsid w:val="0096108C"/>
    <w:rsid w:val="00963BA0"/>
    <w:rsid w:val="00967764"/>
    <w:rsid w:val="009810EE"/>
    <w:rsid w:val="009837DB"/>
    <w:rsid w:val="00984CC9"/>
    <w:rsid w:val="00990E51"/>
    <w:rsid w:val="0099233F"/>
    <w:rsid w:val="009B54A0"/>
    <w:rsid w:val="009C482C"/>
    <w:rsid w:val="009C6405"/>
    <w:rsid w:val="009D0720"/>
    <w:rsid w:val="009F6B2C"/>
    <w:rsid w:val="00A30799"/>
    <w:rsid w:val="00A43B78"/>
    <w:rsid w:val="00A476C1"/>
    <w:rsid w:val="00A57FE8"/>
    <w:rsid w:val="00A63B89"/>
    <w:rsid w:val="00A64ECE"/>
    <w:rsid w:val="00A66185"/>
    <w:rsid w:val="00A71CAD"/>
    <w:rsid w:val="00A731A2"/>
    <w:rsid w:val="00A827B0"/>
    <w:rsid w:val="00A827C1"/>
    <w:rsid w:val="00A835DA"/>
    <w:rsid w:val="00A92AFF"/>
    <w:rsid w:val="00A93F40"/>
    <w:rsid w:val="00A96F93"/>
    <w:rsid w:val="00AB1F46"/>
    <w:rsid w:val="00AB65FF"/>
    <w:rsid w:val="00AD122F"/>
    <w:rsid w:val="00AD39DA"/>
    <w:rsid w:val="00AD5DFE"/>
    <w:rsid w:val="00AE5772"/>
    <w:rsid w:val="00AF22AD"/>
    <w:rsid w:val="00AF5107"/>
    <w:rsid w:val="00B06264"/>
    <w:rsid w:val="00B07C8F"/>
    <w:rsid w:val="00B275D4"/>
    <w:rsid w:val="00B437C8"/>
    <w:rsid w:val="00B75051"/>
    <w:rsid w:val="00B77CC5"/>
    <w:rsid w:val="00B859DE"/>
    <w:rsid w:val="00BD0E59"/>
    <w:rsid w:val="00BE0288"/>
    <w:rsid w:val="00BE3444"/>
    <w:rsid w:val="00C05A8E"/>
    <w:rsid w:val="00C12D2F"/>
    <w:rsid w:val="00C277A8"/>
    <w:rsid w:val="00C309AE"/>
    <w:rsid w:val="00C365CE"/>
    <w:rsid w:val="00C417EB"/>
    <w:rsid w:val="00C528AE"/>
    <w:rsid w:val="00C90830"/>
    <w:rsid w:val="00CA5D23"/>
    <w:rsid w:val="00CE0FEE"/>
    <w:rsid w:val="00CE45B0"/>
    <w:rsid w:val="00CF1393"/>
    <w:rsid w:val="00CF4F3A"/>
    <w:rsid w:val="00D0014D"/>
    <w:rsid w:val="00D22819"/>
    <w:rsid w:val="00D33929"/>
    <w:rsid w:val="00D511F0"/>
    <w:rsid w:val="00D54EE5"/>
    <w:rsid w:val="00D63F82"/>
    <w:rsid w:val="00D640FC"/>
    <w:rsid w:val="00D70F7D"/>
    <w:rsid w:val="00D761F7"/>
    <w:rsid w:val="00D91FF4"/>
    <w:rsid w:val="00D92929"/>
    <w:rsid w:val="00D93C2E"/>
    <w:rsid w:val="00D970A5"/>
    <w:rsid w:val="00DB4967"/>
    <w:rsid w:val="00DC1A1C"/>
    <w:rsid w:val="00DC22CF"/>
    <w:rsid w:val="00DD3F98"/>
    <w:rsid w:val="00DE50CB"/>
    <w:rsid w:val="00E206AE"/>
    <w:rsid w:val="00E20F02"/>
    <w:rsid w:val="00E229C1"/>
    <w:rsid w:val="00E23397"/>
    <w:rsid w:val="00E32CD7"/>
    <w:rsid w:val="00E37DF5"/>
    <w:rsid w:val="00E44EE1"/>
    <w:rsid w:val="00E5241D"/>
    <w:rsid w:val="00E55EE8"/>
    <w:rsid w:val="00E5680C"/>
    <w:rsid w:val="00E61A16"/>
    <w:rsid w:val="00E70A8C"/>
    <w:rsid w:val="00E7358D"/>
    <w:rsid w:val="00E76267"/>
    <w:rsid w:val="00EA535B"/>
    <w:rsid w:val="00EC579D"/>
    <w:rsid w:val="00ED5BDC"/>
    <w:rsid w:val="00ED7DAC"/>
    <w:rsid w:val="00F067A6"/>
    <w:rsid w:val="00F20B25"/>
    <w:rsid w:val="00F212F3"/>
    <w:rsid w:val="00F278C3"/>
    <w:rsid w:val="00F32C3C"/>
    <w:rsid w:val="00F70C03"/>
    <w:rsid w:val="00F9084A"/>
    <w:rsid w:val="00FB3204"/>
    <w:rsid w:val="00FB6E40"/>
    <w:rsid w:val="00FC7421"/>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45F22DAB"/>
  <w15:chartTrackingRefBased/>
  <w15:docId w15:val="{523CAF41-43D4-49DD-A0F7-43812895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AC5"/>
    <w:pPr>
      <w:spacing w:before="0" w:after="240" w:line="276" w:lineRule="auto"/>
    </w:pPr>
    <w:rPr>
      <w:sz w:val="24"/>
    </w:rPr>
  </w:style>
  <w:style w:type="paragraph" w:styleId="Heading1">
    <w:name w:val="heading 1"/>
    <w:next w:val="Normal"/>
    <w:link w:val="Heading1Char"/>
    <w:uiPriority w:val="1"/>
    <w:qFormat/>
    <w:rsid w:val="008005B4"/>
    <w:pPr>
      <w:keepNext/>
      <w:keepLines/>
      <w:tabs>
        <w:tab w:val="left" w:pos="3345"/>
      </w:tabs>
      <w:spacing w:before="0" w:after="360" w:line="276" w:lineRule="auto"/>
      <w:outlineLvl w:val="0"/>
    </w:pPr>
    <w:rPr>
      <w:spacing w:val="24"/>
      <w:sz w:val="36"/>
      <w:szCs w:val="40"/>
    </w:rPr>
  </w:style>
  <w:style w:type="paragraph" w:styleId="Heading2">
    <w:name w:val="heading 2"/>
    <w:next w:val="Normal"/>
    <w:link w:val="Heading2Char"/>
    <w:uiPriority w:val="1"/>
    <w:qFormat/>
    <w:rsid w:val="00487DEE"/>
    <w:pPr>
      <w:keepNext/>
      <w:keepLines/>
      <w:spacing w:before="0" w:after="240" w:line="276" w:lineRule="auto"/>
      <w:outlineLvl w:val="1"/>
    </w:pPr>
    <w:rPr>
      <w:rFonts w:asciiTheme="minorHAnsi" w:eastAsiaTheme="majorEastAsia" w:hAnsiTheme="minorHAnsi" w:cstheme="majorBidi"/>
      <w:b/>
      <w:color w:val="003865"/>
      <w:sz w:val="32"/>
      <w:szCs w:val="32"/>
    </w:rPr>
  </w:style>
  <w:style w:type="paragraph" w:styleId="Heading3">
    <w:name w:val="heading 3"/>
    <w:next w:val="Normal"/>
    <w:link w:val="Heading3Char"/>
    <w:uiPriority w:val="1"/>
    <w:qFormat/>
    <w:rsid w:val="00487DEE"/>
    <w:pPr>
      <w:keepNext/>
      <w:spacing w:before="0" w:after="240"/>
      <w:outlineLvl w:val="2"/>
    </w:pPr>
    <w:rPr>
      <w:rFonts w:asciiTheme="minorHAnsi" w:eastAsiaTheme="majorEastAsia" w:hAnsiTheme="minorHAnsi" w:cs="Arial"/>
      <w:b/>
      <w:color w:val="003865"/>
      <w:sz w:val="26"/>
      <w:szCs w:val="24"/>
    </w:rPr>
  </w:style>
  <w:style w:type="paragraph" w:styleId="Heading4">
    <w:name w:val="heading 4"/>
    <w:next w:val="Normal"/>
    <w:link w:val="Heading4Char"/>
    <w:uiPriority w:val="1"/>
    <w:qFormat/>
    <w:rsid w:val="00487DEE"/>
    <w:pPr>
      <w:keepNext/>
      <w:spacing w:before="240" w:after="120"/>
      <w:outlineLvl w:val="3"/>
    </w:pPr>
    <w:rPr>
      <w:rFonts w:eastAsiaTheme="majorEastAsia" w:cstheme="majorBidi"/>
      <w:i/>
      <w:color w:val="003865"/>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5B4"/>
    <w:rPr>
      <w:spacing w:val="24"/>
      <w:sz w:val="36"/>
      <w:szCs w:val="40"/>
    </w:rPr>
  </w:style>
  <w:style w:type="character" w:customStyle="1" w:styleId="Heading2Char">
    <w:name w:val="Heading 2 Char"/>
    <w:basedOn w:val="DefaultParagraphFont"/>
    <w:link w:val="Heading2"/>
    <w:uiPriority w:val="1"/>
    <w:rsid w:val="00487DEE"/>
    <w:rPr>
      <w:rFonts w:asciiTheme="minorHAnsi" w:eastAsiaTheme="majorEastAsia" w:hAnsiTheme="minorHAnsi" w:cstheme="majorBidi"/>
      <w:b/>
      <w:color w:val="003865"/>
      <w:sz w:val="32"/>
      <w:szCs w:val="32"/>
    </w:rPr>
  </w:style>
  <w:style w:type="character" w:customStyle="1" w:styleId="Heading3Char">
    <w:name w:val="Heading 3 Char"/>
    <w:basedOn w:val="DefaultParagraphFont"/>
    <w:link w:val="Heading3"/>
    <w:uiPriority w:val="1"/>
    <w:rsid w:val="00487DEE"/>
    <w:rPr>
      <w:rFonts w:asciiTheme="minorHAnsi" w:eastAsiaTheme="majorEastAsia" w:hAnsiTheme="minorHAnsi" w:cs="Arial"/>
      <w:b/>
      <w:color w:val="003865"/>
      <w:sz w:val="26"/>
      <w:szCs w:val="24"/>
    </w:rPr>
  </w:style>
  <w:style w:type="character" w:customStyle="1" w:styleId="Heading4Char">
    <w:name w:val="Heading 4 Char"/>
    <w:basedOn w:val="DefaultParagraphFont"/>
    <w:link w:val="Heading4"/>
    <w:uiPriority w:val="1"/>
    <w:rsid w:val="00487DEE"/>
    <w:rPr>
      <w:rFonts w:eastAsiaTheme="majorEastAsia" w:cstheme="majorBidi"/>
      <w:i/>
      <w:color w:val="003865"/>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8005B4"/>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ListNumber">
    <w:name w:val="List Number"/>
    <w:basedOn w:val="Normal"/>
    <w:qFormat/>
    <w:rsid w:val="00231CE0"/>
    <w:pPr>
      <w:numPr>
        <w:numId w:val="37"/>
      </w:numPr>
      <w:ind w:left="720"/>
    </w:pPr>
  </w:style>
  <w:style w:type="paragraph" w:styleId="Header">
    <w:name w:val="header"/>
    <w:basedOn w:val="Normal"/>
    <w:link w:val="HeaderChar"/>
    <w:uiPriority w:val="99"/>
    <w:unhideWhenUsed/>
    <w:rsid w:val="006A5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BF"/>
    <w:rPr>
      <w:sz w:val="24"/>
    </w:rPr>
  </w:style>
  <w:style w:type="paragraph" w:customStyle="1" w:styleId="ListAlpha">
    <w:name w:val="List Alpha"/>
    <w:basedOn w:val="ListNumber"/>
    <w:qFormat/>
    <w:rsid w:val="00231CE0"/>
    <w:pPr>
      <w:numPr>
        <w:numId w:val="36"/>
      </w:num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CF3AA-6BC9-4DEF-8867-E5CE3432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F4E3F-6124-4AB9-9D60-132214E57CD5}">
  <ds:schemaRefs>
    <ds:schemaRef ds:uri="http://schemas.microsoft.com/sharepoint/v3/contenttype/forms"/>
  </ds:schemaRefs>
</ds:datastoreItem>
</file>

<file path=customXml/itemProps3.xml><?xml version="1.0" encoding="utf-8"?>
<ds:datastoreItem xmlns:ds="http://schemas.openxmlformats.org/officeDocument/2006/customXml" ds:itemID="{66940064-82FA-43C9-96DB-0E9B502DF96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4f58d23-bce5-4615-ba2d-d3abc19c0440"/>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374</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Manual Notice of Withdrawal of Hearing Requests</dc:title>
  <dc:subject>Rulemaking manual</dc:subject>
  <dc:creator>MDH Legal</dc:creator>
  <cp:keywords/>
  <dc:description/>
  <cp:lastModifiedBy>Barker, Andi (She/Her/Hers) (DOT)</cp:lastModifiedBy>
  <cp:revision>5</cp:revision>
  <dcterms:created xsi:type="dcterms:W3CDTF">2024-07-25T19:53:00Z</dcterms:created>
  <dcterms:modified xsi:type="dcterms:W3CDTF">2025-08-15T19:58:00Z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