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53D87" w14:textId="77777777" w:rsidR="00D27F97" w:rsidRPr="00C77190" w:rsidRDefault="00D27F97" w:rsidP="00D27F97">
      <w:pPr>
        <w:pStyle w:val="Heading1"/>
      </w:pPr>
      <w:bookmarkStart w:id="0" w:name="_Toc123908654"/>
      <w:bookmarkStart w:id="1" w:name="_Toc187330568"/>
      <w:r w:rsidRPr="00C77190">
        <w:t>Chapter 9 - Adopting Rules with a Hearing</w:t>
      </w:r>
      <w:bookmarkEnd w:id="0"/>
      <w:bookmarkEnd w:id="1"/>
    </w:p>
    <w:p w14:paraId="30F66572" w14:textId="77777777" w:rsidR="00D27F97" w:rsidRPr="00C77190" w:rsidRDefault="00D27F97" w:rsidP="00D27F97">
      <w:pPr>
        <w:pStyle w:val="Heading2"/>
        <w:rPr>
          <w:kern w:val="16"/>
        </w:rPr>
      </w:pPr>
      <w:bookmarkStart w:id="2" w:name="_Toc123908655"/>
      <w:r w:rsidRPr="00C77190">
        <w:rPr>
          <w:kern w:val="16"/>
        </w:rPr>
        <w:t>Introduction</w:t>
      </w:r>
      <w:bookmarkEnd w:id="2"/>
    </w:p>
    <w:p w14:paraId="779E9490" w14:textId="77777777" w:rsidR="00D27F97" w:rsidRPr="00C77190" w:rsidRDefault="00D27F97" w:rsidP="00D27F97">
      <w:pPr>
        <w:pStyle w:val="BodyText"/>
      </w:pPr>
      <w:r w:rsidRPr="00C77190">
        <w:t>This chapter describes what to do after the 30-day comment period has ended and your agency plans to adopt the rules with a public hearing. It is a good idea to review this entire chapter before proceeding. At the end of this chapter is a checklist so you can note when you have completed each of the required steps for adopting rules with a hearing.</w:t>
      </w:r>
    </w:p>
    <w:p w14:paraId="19B64376" w14:textId="77777777" w:rsidR="00D27F97" w:rsidRPr="00C77190" w:rsidRDefault="00D27F97" w:rsidP="00D27F97">
      <w:pPr>
        <w:pStyle w:val="Heading2"/>
        <w:rPr>
          <w:kern w:val="16"/>
        </w:rPr>
      </w:pPr>
      <w:bookmarkStart w:id="3" w:name="_Toc123908656"/>
      <w:r w:rsidRPr="00C77190">
        <w:rPr>
          <w:kern w:val="16"/>
        </w:rPr>
        <w:t>9.1 Preparing for the Hearing</w:t>
      </w:r>
      <w:bookmarkEnd w:id="3"/>
    </w:p>
    <w:p w14:paraId="0046D61F" w14:textId="77777777" w:rsidR="00D27F97" w:rsidRPr="00C77190" w:rsidRDefault="00D27F97" w:rsidP="00D27F97">
      <w:pPr>
        <w:pStyle w:val="Heading3"/>
        <w:rPr>
          <w:kern w:val="16"/>
        </w:rPr>
      </w:pPr>
      <w:bookmarkStart w:id="4" w:name="_Toc123908657"/>
      <w:r w:rsidRPr="00C77190">
        <w:rPr>
          <w:kern w:val="16"/>
        </w:rPr>
        <w:t xml:space="preserve">9.1.1 Schedule meetings for immediately </w:t>
      </w:r>
      <w:r w:rsidRPr="00C77190">
        <w:rPr>
          <w:iCs/>
          <w:kern w:val="16"/>
        </w:rPr>
        <w:t>after</w:t>
      </w:r>
      <w:r w:rsidRPr="00C77190">
        <w:rPr>
          <w:kern w:val="16"/>
        </w:rPr>
        <w:t xml:space="preserve"> the hearing; clear your calendar</w:t>
      </w:r>
      <w:bookmarkEnd w:id="4"/>
    </w:p>
    <w:p w14:paraId="389104FB" w14:textId="77777777" w:rsidR="00D27F97" w:rsidRPr="00C77190" w:rsidRDefault="00D27F97" w:rsidP="00D27F97">
      <w:pPr>
        <w:pStyle w:val="BodyText"/>
        <w:rPr>
          <w:kern w:val="16"/>
        </w:rPr>
      </w:pPr>
      <w:r w:rsidRPr="00C77190">
        <w:rPr>
          <w:kern w:val="16"/>
        </w:rPr>
        <w:t xml:space="preserve">Time is of the essence after the hearing. It is </w:t>
      </w:r>
      <w:proofErr w:type="gramStart"/>
      <w:r w:rsidRPr="00C77190">
        <w:rPr>
          <w:kern w:val="16"/>
        </w:rPr>
        <w:t>absolutely essential</w:t>
      </w:r>
      <w:proofErr w:type="gramEnd"/>
      <w:r w:rsidRPr="00C77190">
        <w:rPr>
          <w:kern w:val="16"/>
        </w:rPr>
        <w:t xml:space="preserve"> to meet with agency decision makers after the hearing as soon as possible to get a preliminary decision on the agency’s response to comments made at the hearing. (If your agency’s standard practice is to have the agency’s Assistant AG review and sign off on rules projects, then be sure to consider including the AG at this point as well.) If you wait to do all the work of preparing your response until near the end of the </w:t>
      </w:r>
      <w:proofErr w:type="spellStart"/>
      <w:r w:rsidRPr="00C77190">
        <w:rPr>
          <w:kern w:val="16"/>
        </w:rPr>
        <w:t>posthearing</w:t>
      </w:r>
      <w:proofErr w:type="spellEnd"/>
      <w:r w:rsidRPr="00C77190">
        <w:rPr>
          <w:kern w:val="16"/>
        </w:rPr>
        <w:t xml:space="preserve"> comment period, there will not be time to complete the response. If you procrastinate, it will be almost impossible to get your response done by the deadline.</w:t>
      </w:r>
    </w:p>
    <w:p w14:paraId="2E78E0FC" w14:textId="77777777" w:rsidR="00D27F97" w:rsidRPr="00C77190" w:rsidRDefault="00D27F97" w:rsidP="00D27F97">
      <w:pPr>
        <w:pStyle w:val="BodyText"/>
        <w:rPr>
          <w:kern w:val="16"/>
        </w:rPr>
      </w:pPr>
      <w:r w:rsidRPr="00C77190">
        <w:rPr>
          <w:kern w:val="16"/>
        </w:rPr>
        <w:t xml:space="preserve">As noted in chapters 6 and 7, at the time of scheduling the hearing date, check with agency decision makers not only about their availability to be at the hearing but also their availability immediately after the hearing to discuss issues raised at the hearing. Also, clear as much of your calendar as possible for the length of the comment period after the hearing. It takes more time than you can imagine </w:t>
      </w:r>
      <w:proofErr w:type="gramStart"/>
      <w:r w:rsidRPr="00C77190">
        <w:rPr>
          <w:kern w:val="16"/>
        </w:rPr>
        <w:t>to prepare</w:t>
      </w:r>
      <w:proofErr w:type="gramEnd"/>
      <w:r w:rsidRPr="00C77190">
        <w:rPr>
          <w:kern w:val="16"/>
        </w:rPr>
        <w:t xml:space="preserve"> your response to comments.</w:t>
      </w:r>
    </w:p>
    <w:p w14:paraId="6E5BF691" w14:textId="77777777" w:rsidR="00D27F97" w:rsidRPr="00C77190" w:rsidRDefault="00D27F97" w:rsidP="00D27F97">
      <w:pPr>
        <w:pStyle w:val="Heading3"/>
        <w:rPr>
          <w:kern w:val="16"/>
        </w:rPr>
      </w:pPr>
      <w:bookmarkStart w:id="5" w:name="_Toc123908658"/>
      <w:r w:rsidRPr="00C77190">
        <w:rPr>
          <w:kern w:val="16"/>
        </w:rPr>
        <w:t>9.1.2 Notify the ALJ</w:t>
      </w:r>
      <w:bookmarkEnd w:id="5"/>
    </w:p>
    <w:p w14:paraId="590EFC67" w14:textId="77777777" w:rsidR="00D27F97" w:rsidRPr="00C77190" w:rsidRDefault="00D27F97" w:rsidP="00D27F97">
      <w:pPr>
        <w:pStyle w:val="BodyText"/>
        <w:rPr>
          <w:b/>
          <w:bCs/>
          <w:kern w:val="16"/>
        </w:rPr>
      </w:pPr>
      <w:r w:rsidRPr="00C77190">
        <w:rPr>
          <w:kern w:val="16"/>
        </w:rPr>
        <w:t>If your hearing follows publishing a Dual Notice, let the ALJ know that the hearing will be held as scheduled (see section 6.17.3).</w:t>
      </w:r>
      <w:bookmarkStart w:id="6" w:name="_Toc123908659"/>
    </w:p>
    <w:p w14:paraId="2EF5F2A1" w14:textId="77777777" w:rsidR="00D27F97" w:rsidRPr="00C77190" w:rsidRDefault="00D27F97" w:rsidP="00D27F97">
      <w:pPr>
        <w:pStyle w:val="Heading3"/>
        <w:rPr>
          <w:kern w:val="16"/>
        </w:rPr>
      </w:pPr>
      <w:r w:rsidRPr="00C77190">
        <w:rPr>
          <w:kern w:val="16"/>
        </w:rPr>
        <w:t>9.1.3 Make copies of the Rules and SONAR to distribute at the hearing</w:t>
      </w:r>
      <w:bookmarkEnd w:id="6"/>
    </w:p>
    <w:p w14:paraId="2C69E3F4" w14:textId="77777777" w:rsidR="00D27F97" w:rsidRPr="00C77190" w:rsidRDefault="00D27F97" w:rsidP="00D27F97">
      <w:pPr>
        <w:pStyle w:val="BodyText"/>
        <w:rPr>
          <w:kern w:val="16"/>
        </w:rPr>
      </w:pPr>
      <w:r w:rsidRPr="00C77190">
        <w:rPr>
          <w:kern w:val="16"/>
        </w:rPr>
        <w:t>You must have copies of the proposed rules and the SONAR available at an in-person hearing.</w:t>
      </w:r>
      <w:r w:rsidRPr="00C77190">
        <w:rPr>
          <w:rStyle w:val="FootnoteReference"/>
          <w:kern w:val="16"/>
        </w:rPr>
        <w:footnoteReference w:id="2"/>
      </w:r>
      <w:r w:rsidRPr="00C77190">
        <w:rPr>
          <w:kern w:val="16"/>
        </w:rPr>
        <w:t xml:space="preserve"> For virtual hearings, make sure you have </w:t>
      </w:r>
      <w:r>
        <w:rPr>
          <w:kern w:val="16"/>
        </w:rPr>
        <w:t xml:space="preserve">a </w:t>
      </w:r>
      <w:r w:rsidRPr="00C77190">
        <w:rPr>
          <w:kern w:val="16"/>
        </w:rPr>
        <w:t>webpage</w:t>
      </w:r>
      <w:r>
        <w:rPr>
          <w:kern w:val="16"/>
        </w:rPr>
        <w:t xml:space="preserve"> dedicated to the hearing with</w:t>
      </w:r>
      <w:r w:rsidRPr="00C77190">
        <w:rPr>
          <w:kern w:val="16"/>
        </w:rPr>
        <w:t xml:space="preserve"> links to the rules and SONAR available for the public.</w:t>
      </w:r>
      <w:bookmarkStart w:id="7" w:name="_Toc123908660"/>
    </w:p>
    <w:p w14:paraId="755ADCD5" w14:textId="77777777" w:rsidR="00D27F97" w:rsidRPr="00C77190" w:rsidRDefault="00D27F97" w:rsidP="00D27F97">
      <w:pPr>
        <w:pStyle w:val="Heading3"/>
        <w:rPr>
          <w:kern w:val="16"/>
        </w:rPr>
      </w:pPr>
      <w:r w:rsidRPr="00C77190">
        <w:rPr>
          <w:kern w:val="16"/>
        </w:rPr>
        <w:lastRenderedPageBreak/>
        <w:t>9.1.4 Prepare documents to submit into the record</w:t>
      </w:r>
      <w:bookmarkEnd w:id="7"/>
    </w:p>
    <w:p w14:paraId="39D6C560" w14:textId="77777777" w:rsidR="00D27F97" w:rsidRPr="00C77190" w:rsidRDefault="00D27F97" w:rsidP="00D27F97">
      <w:pPr>
        <w:pStyle w:val="BodyText"/>
      </w:pPr>
      <w:r w:rsidRPr="00C77190">
        <w:t>The agency must prepare the exhibits required under Minnesota Rules, part 1400.2220, subpart 1</w:t>
      </w:r>
      <w:r>
        <w:t>—</w:t>
      </w:r>
      <w:r w:rsidRPr="00C77190">
        <w:t>the exhibits should be labeled according to the items under subpart 1.</w:t>
      </w:r>
    </w:p>
    <w:p w14:paraId="7F5EC039" w14:textId="77777777" w:rsidR="00D27F97" w:rsidRPr="00C77190" w:rsidRDefault="00D27F97" w:rsidP="00D27F97">
      <w:pPr>
        <w:pStyle w:val="Heading4"/>
        <w:rPr>
          <w:kern w:val="16"/>
        </w:rPr>
      </w:pPr>
      <w:r w:rsidRPr="00C77190">
        <w:rPr>
          <w:kern w:val="16"/>
        </w:rPr>
        <w:t>In-person hearings</w:t>
      </w:r>
    </w:p>
    <w:p w14:paraId="71014E6E" w14:textId="77777777" w:rsidR="00D27F97" w:rsidRPr="00C77190" w:rsidRDefault="00D27F97" w:rsidP="00D27F97">
      <w:pPr>
        <w:pStyle w:val="BodyText"/>
      </w:pPr>
      <w:r w:rsidRPr="00C77190">
        <w:t>ALJs generally prefer two or three binders with the printed exhibits, but it’s always a good idea to confirm with your ALJ.</w:t>
      </w:r>
      <w:r>
        <w:t xml:space="preserve"> I</w:t>
      </w:r>
      <w:r w:rsidRPr="00C77190">
        <w:t xml:space="preserve">f the agency is conducting a videoconference public hearing, you </w:t>
      </w:r>
      <w:r>
        <w:t>must</w:t>
      </w:r>
      <w:r w:rsidRPr="00C77190">
        <w:t xml:space="preserve"> ensure that a copy of the hearing exhibits is also available at each of the locations participating in the hearing.</w:t>
      </w:r>
    </w:p>
    <w:p w14:paraId="5A2AB863" w14:textId="77777777" w:rsidR="00D27F97" w:rsidRPr="00C77190" w:rsidRDefault="00D27F97" w:rsidP="00D27F97">
      <w:pPr>
        <w:pStyle w:val="Heading4"/>
        <w:rPr>
          <w:kern w:val="16"/>
        </w:rPr>
      </w:pPr>
      <w:r w:rsidRPr="00C77190">
        <w:rPr>
          <w:kern w:val="16"/>
        </w:rPr>
        <w:t>Virtual hearings</w:t>
      </w:r>
    </w:p>
    <w:p w14:paraId="33F0937E" w14:textId="77777777" w:rsidR="00D27F97" w:rsidRDefault="00D27F97" w:rsidP="00D27F97">
      <w:pPr>
        <w:pStyle w:val="BodyText"/>
        <w:rPr>
          <w:kern w:val="16"/>
        </w:rPr>
      </w:pPr>
      <w:r>
        <w:rPr>
          <w:kern w:val="16"/>
        </w:rPr>
        <w:t>If the agency is conducting a virtual hearing (no physical location), you must post all the exhibits to your agency’s webpage, so the public has access to the exhibits during and after the hearing. Be sure to give yourself time to ensure each document is accessible before being posted.</w:t>
      </w:r>
    </w:p>
    <w:p w14:paraId="2F572756" w14:textId="77777777" w:rsidR="00D27F97" w:rsidRDefault="00D27F97" w:rsidP="00D27F97">
      <w:pPr>
        <w:pStyle w:val="BodyText"/>
        <w:rPr>
          <w:kern w:val="16"/>
        </w:rPr>
      </w:pPr>
      <w:r>
        <w:rPr>
          <w:kern w:val="16"/>
        </w:rPr>
        <w:t>Example:</w:t>
      </w:r>
    </w:p>
    <w:p w14:paraId="3D8CCA8F" w14:textId="77777777" w:rsidR="00D27F97" w:rsidRDefault="00D27F97" w:rsidP="00D27F97">
      <w:pPr>
        <w:pStyle w:val="BodyText"/>
        <w:rPr>
          <w:kern w:val="16"/>
        </w:rPr>
      </w:pPr>
      <w:r>
        <w:rPr>
          <w:noProof/>
        </w:rPr>
        <w:drawing>
          <wp:inline distT="0" distB="0" distL="0" distR="0" wp14:anchorId="63021275" wp14:editId="0C48D916">
            <wp:extent cx="5943600" cy="3289300"/>
            <wp:effectExtent l="133350" t="114300" r="114300" b="139700"/>
            <wp:docPr id="4" name="Picture 4" descr="An agency's rulemaking webpage showing a list of Hearing Exhibits with links tot he 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n agency's rulemaking webpage showing a list of Hearing Exhibits with links tot he documents."/>
                    <pic:cNvPicPr/>
                  </pic:nvPicPr>
                  <pic:blipFill>
                    <a:blip r:embed="rId11"/>
                    <a:stretch>
                      <a:fillRect/>
                    </a:stretch>
                  </pic:blipFill>
                  <pic:spPr>
                    <a:xfrm>
                      <a:off x="0" y="0"/>
                      <a:ext cx="5943600" cy="32893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5D43B241" w14:textId="77777777" w:rsidR="00D27F97" w:rsidRDefault="00D27F97" w:rsidP="00D27F97">
      <w:pPr>
        <w:pStyle w:val="BodyText"/>
        <w:rPr>
          <w:kern w:val="16"/>
        </w:rPr>
      </w:pPr>
      <w:r>
        <w:rPr>
          <w:kern w:val="16"/>
        </w:rPr>
        <w:t xml:space="preserve">Ask your ALJ whether they want physical copies of exhibits mailed to them prior to the hearing in addition to those that are </w:t>
      </w:r>
      <w:proofErr w:type="spellStart"/>
      <w:r>
        <w:rPr>
          <w:kern w:val="16"/>
        </w:rPr>
        <w:t>eFiled</w:t>
      </w:r>
      <w:proofErr w:type="spellEnd"/>
      <w:r>
        <w:rPr>
          <w:kern w:val="16"/>
        </w:rPr>
        <w:t xml:space="preserve">. </w:t>
      </w:r>
    </w:p>
    <w:p w14:paraId="091A4D72" w14:textId="77777777" w:rsidR="00D27F97" w:rsidRPr="00C77190" w:rsidRDefault="00D27F97" w:rsidP="00D27F97">
      <w:pPr>
        <w:pStyle w:val="Heading4"/>
        <w:rPr>
          <w:kern w:val="16"/>
        </w:rPr>
      </w:pPr>
      <w:proofErr w:type="spellStart"/>
      <w:r w:rsidRPr="00C77190">
        <w:rPr>
          <w:kern w:val="16"/>
        </w:rPr>
        <w:t>eFiling</w:t>
      </w:r>
      <w:proofErr w:type="spellEnd"/>
      <w:r w:rsidRPr="00C77190">
        <w:rPr>
          <w:kern w:val="16"/>
        </w:rPr>
        <w:t xml:space="preserve"> rule-related documents</w:t>
      </w:r>
    </w:p>
    <w:p w14:paraId="5119BC1F" w14:textId="77777777" w:rsidR="00D27F97" w:rsidRPr="00C77190" w:rsidRDefault="00D27F97" w:rsidP="00D27F97">
      <w:pPr>
        <w:pStyle w:val="BodyText"/>
        <w:rPr>
          <w:b/>
          <w:bCs/>
          <w:kern w:val="16"/>
        </w:rPr>
      </w:pPr>
      <w:r w:rsidRPr="00C77190">
        <w:rPr>
          <w:kern w:val="16"/>
        </w:rPr>
        <w:t xml:space="preserve">All documents submitted for ALJ review should be </w:t>
      </w:r>
      <w:proofErr w:type="spellStart"/>
      <w:r w:rsidRPr="00C77190">
        <w:rPr>
          <w:kern w:val="16"/>
        </w:rPr>
        <w:t>eFiled</w:t>
      </w:r>
      <w:proofErr w:type="spellEnd"/>
      <w:r w:rsidRPr="00C77190">
        <w:rPr>
          <w:kern w:val="16"/>
        </w:rPr>
        <w:t xml:space="preserve">. </w:t>
      </w:r>
      <w:r>
        <w:rPr>
          <w:kern w:val="16"/>
        </w:rPr>
        <w:t>CAH</w:t>
      </w:r>
      <w:r w:rsidRPr="00C77190">
        <w:rPr>
          <w:kern w:val="16"/>
        </w:rPr>
        <w:t xml:space="preserve"> has posted step-by-step instructions for creating an account and filing your documents on its website at </w:t>
      </w:r>
      <w:hyperlink r:id="rId12" w:history="1">
        <w:r w:rsidRPr="00C91D33">
          <w:rPr>
            <w:rStyle w:val="Hyperlink"/>
            <w:kern w:val="16"/>
          </w:rPr>
          <w:t xml:space="preserve">Forms &amp; Filing </w:t>
        </w:r>
        <w:r w:rsidRPr="00C91D33">
          <w:rPr>
            <w:rStyle w:val="Hyperlink"/>
            <w:kern w:val="16"/>
          </w:rPr>
          <w:lastRenderedPageBreak/>
          <w:t>(https:/mn.gov/</w:t>
        </w:r>
        <w:proofErr w:type="spellStart"/>
        <w:r w:rsidRPr="00C91D33">
          <w:rPr>
            <w:rStyle w:val="Hyperlink"/>
            <w:kern w:val="16"/>
          </w:rPr>
          <w:t>oah</w:t>
        </w:r>
        <w:proofErr w:type="spellEnd"/>
        <w:r w:rsidRPr="00C91D33">
          <w:rPr>
            <w:rStyle w:val="Hyperlink"/>
            <w:kern w:val="16"/>
          </w:rPr>
          <w:t>/forms-and-filing/</w:t>
        </w:r>
        <w:proofErr w:type="spellStart"/>
        <w:r w:rsidRPr="00C91D33">
          <w:rPr>
            <w:rStyle w:val="Hyperlink"/>
            <w:kern w:val="16"/>
          </w:rPr>
          <w:t>efiling</w:t>
        </w:r>
        <w:proofErr w:type="spellEnd"/>
        <w:r w:rsidRPr="00C91D33">
          <w:rPr>
            <w:rStyle w:val="Hyperlink"/>
            <w:kern w:val="16"/>
          </w:rPr>
          <w:t>/)</w:t>
        </w:r>
      </w:hyperlink>
      <w:r w:rsidRPr="00C77190">
        <w:rPr>
          <w:kern w:val="16"/>
        </w:rPr>
        <w:t xml:space="preserve">. (The page also includes a link to frequently asked questions.) </w:t>
      </w:r>
      <w:r w:rsidRPr="00C77190">
        <w:rPr>
          <w:b/>
          <w:bCs/>
          <w:kern w:val="16"/>
        </w:rPr>
        <w:t>See section 1.7 for explicit instructions.</w:t>
      </w:r>
    </w:p>
    <w:p w14:paraId="6352C375" w14:textId="77777777" w:rsidR="00D27F97" w:rsidRPr="00C77190" w:rsidRDefault="00D27F97" w:rsidP="00D27F97">
      <w:pPr>
        <w:pStyle w:val="BodyText"/>
      </w:pPr>
      <w:r w:rsidRPr="00C77190">
        <w:rPr>
          <w:b/>
        </w:rPr>
        <w:t xml:space="preserve">Best Practices for Working Within </w:t>
      </w:r>
      <w:r>
        <w:rPr>
          <w:b/>
        </w:rPr>
        <w:t>CAH</w:t>
      </w:r>
      <w:r w:rsidRPr="00C77190">
        <w:rPr>
          <w:b/>
        </w:rPr>
        <w:t xml:space="preserve">’s </w:t>
      </w:r>
      <w:proofErr w:type="spellStart"/>
      <w:r w:rsidRPr="00C77190">
        <w:rPr>
          <w:b/>
        </w:rPr>
        <w:t>eFiling</w:t>
      </w:r>
      <w:proofErr w:type="spellEnd"/>
      <w:r w:rsidRPr="00C77190">
        <w:rPr>
          <w:b/>
        </w:rPr>
        <w:t xml:space="preserve"> System</w:t>
      </w:r>
      <w:r w:rsidRPr="00C77190">
        <w:t xml:space="preserve">. To accommodate </w:t>
      </w:r>
      <w:proofErr w:type="spellStart"/>
      <w:r w:rsidRPr="00C77190">
        <w:t>eFiling</w:t>
      </w:r>
      <w:proofErr w:type="spellEnd"/>
      <w:r w:rsidRPr="00C77190">
        <w:t xml:space="preserve">, it is best to take some extra steps to organize your documents before uploading them into </w:t>
      </w:r>
      <w:r>
        <w:t>CAH</w:t>
      </w:r>
      <w:r w:rsidRPr="00C77190">
        <w:t xml:space="preserve">’s system. Simply consolidating all your individual documents into one huge file will make navigating it difficult for </w:t>
      </w:r>
      <w:r w:rsidRPr="00ED7C2E">
        <w:t>both the ALJ’s review and your own reference. You can make a consolidated file easier to navigate with a little planning.</w:t>
      </w:r>
      <w:r w:rsidRPr="00ED7C2E" w:rsidDel="00C65756">
        <w:t xml:space="preserve"> </w:t>
      </w:r>
      <w:r w:rsidRPr="00ED7C2E">
        <w:t>Here are some options (and it might be advisable to confer with your assigned ALJ on more complex cases):</w:t>
      </w:r>
    </w:p>
    <w:p w14:paraId="7921434E" w14:textId="77777777" w:rsidR="00D27F97" w:rsidRPr="00C77190" w:rsidRDefault="00D27F97" w:rsidP="00D27F97">
      <w:pPr>
        <w:pStyle w:val="RuleManualList"/>
        <w:rPr>
          <w:kern w:val="16"/>
        </w:rPr>
      </w:pPr>
      <w:r w:rsidRPr="00C77190">
        <w:rPr>
          <w:kern w:val="16"/>
        </w:rPr>
        <w:t xml:space="preserve">Organize your documents as described in Minnesota Rules 1400.2220, items A to K. </w:t>
      </w:r>
      <w:r>
        <w:rPr>
          <w:kern w:val="16"/>
        </w:rPr>
        <w:t>CAH</w:t>
      </w:r>
      <w:r w:rsidRPr="00C77190">
        <w:rPr>
          <w:kern w:val="16"/>
        </w:rPr>
        <w:t xml:space="preserve"> prefers that you consolidate the documents as one PDF document and bookmark them. Best practice: Include the </w:t>
      </w:r>
      <w:r w:rsidRPr="00C77190" w:rsidDel="00155AFE">
        <w:rPr>
          <w:kern w:val="16"/>
        </w:rPr>
        <w:t xml:space="preserve">agency </w:t>
      </w:r>
      <w:r w:rsidRPr="00C77190">
        <w:rPr>
          <w:kern w:val="16"/>
        </w:rPr>
        <w:t xml:space="preserve">response to comments along with those comments. </w:t>
      </w:r>
    </w:p>
    <w:p w14:paraId="0C200572" w14:textId="77777777" w:rsidR="00D27F97" w:rsidRPr="00C77190" w:rsidRDefault="00D27F97" w:rsidP="00D27F97">
      <w:pPr>
        <w:pStyle w:val="RuleManualList"/>
        <w:rPr>
          <w:kern w:val="16"/>
        </w:rPr>
      </w:pPr>
      <w:r w:rsidRPr="00C77190">
        <w:rPr>
          <w:kern w:val="16"/>
        </w:rPr>
        <w:t xml:space="preserve">If your case has a large volume of pages, consider adding a unique sequential page number through the entire set. This is often called applying a “Bates” stamp. Some photocopiers can do this, and so can Adobe Pro. </w:t>
      </w:r>
    </w:p>
    <w:p w14:paraId="437D8E80" w14:textId="77777777" w:rsidR="00D27F97" w:rsidRPr="00C77190" w:rsidRDefault="00D27F97" w:rsidP="00D27F97">
      <w:pPr>
        <w:pStyle w:val="RuleManualList"/>
        <w:rPr>
          <w:kern w:val="16"/>
        </w:rPr>
      </w:pPr>
      <w:r w:rsidRPr="00C77190">
        <w:rPr>
          <w:kern w:val="16"/>
        </w:rPr>
        <w:t>Scan the pages as a single PDF or combine saved PDF files into a single PDF. Prepare an index keyed to the unique numbers. Prepare an index keyed to the unique numbers.</w:t>
      </w:r>
      <w:r w:rsidRPr="00C77190">
        <w:rPr>
          <w:rFonts w:ascii="Arial" w:hAnsi="Arial" w:cs="Arial"/>
          <w:kern w:val="16"/>
        </w:rPr>
        <w:t xml:space="preserve"> </w:t>
      </w:r>
      <w:r w:rsidRPr="00C77190">
        <w:rPr>
          <w:kern w:val="16"/>
        </w:rPr>
        <w:t>In Adobe Pro, for example, it is simple to mark and label a bookmark at the first page of each document.</w:t>
      </w:r>
    </w:p>
    <w:p w14:paraId="42D0A528" w14:textId="77777777" w:rsidR="00D27F97" w:rsidRPr="00C77190" w:rsidRDefault="00D27F97" w:rsidP="00D27F97">
      <w:pPr>
        <w:pStyle w:val="RuleManualList"/>
        <w:rPr>
          <w:kern w:val="16"/>
        </w:rPr>
      </w:pPr>
      <w:r w:rsidRPr="00C77190">
        <w:rPr>
          <w:kern w:val="16"/>
        </w:rPr>
        <w:t xml:space="preserve">If the filing is quite large, you may create more than one PDF. For example, a large volume of comments or a large map file may require a separate document to keep file size manageable. </w:t>
      </w:r>
    </w:p>
    <w:p w14:paraId="595CD582" w14:textId="77777777" w:rsidR="00D27F97" w:rsidRPr="00C77190" w:rsidRDefault="00D27F97" w:rsidP="00D27F97">
      <w:pPr>
        <w:pStyle w:val="RuleManualList"/>
        <w:rPr>
          <w:kern w:val="16"/>
        </w:rPr>
      </w:pPr>
      <w:r w:rsidRPr="00C77190">
        <w:rPr>
          <w:kern w:val="16"/>
        </w:rPr>
        <w:t>Consolidating your exhibits might simply exceed your technology’s capabilities, so you might have to solicit additional assistance within your agency or acquire more powerful software, such as Adobe Pro.</w:t>
      </w:r>
    </w:p>
    <w:p w14:paraId="5977BE3B" w14:textId="77777777" w:rsidR="00D27F97" w:rsidRPr="00C77190" w:rsidRDefault="00D27F97" w:rsidP="00D27F97">
      <w:pPr>
        <w:pStyle w:val="BodyText"/>
        <w:rPr>
          <w:b/>
        </w:rPr>
      </w:pPr>
      <w:r w:rsidRPr="00C77190">
        <w:t xml:space="preserve">Strongly consider communicating with your ALJ </w:t>
      </w:r>
      <w:r>
        <w:t xml:space="preserve">(through William Moore) </w:t>
      </w:r>
      <w:r w:rsidRPr="00C77190">
        <w:t>when you are ready to file. Even though this communication isn’t required by law, ALJs appreciate a heads-up before an agency will file, especially if you have a long or complex rule.</w:t>
      </w:r>
    </w:p>
    <w:p w14:paraId="61C9CDC0" w14:textId="77777777" w:rsidR="00D27F97" w:rsidRPr="00C77190" w:rsidRDefault="00D27F97" w:rsidP="00D27F97">
      <w:pPr>
        <w:pStyle w:val="BodyText"/>
      </w:pPr>
      <w:r w:rsidRPr="00C77190">
        <w:t xml:space="preserve">If you have questions about submitting your rules file to </w:t>
      </w:r>
      <w:r>
        <w:t>CAH</w:t>
      </w:r>
      <w:r w:rsidRPr="00C77190">
        <w:t xml:space="preserve">, refer to </w:t>
      </w:r>
      <w:r>
        <w:rPr>
          <w:b/>
          <w:bCs/>
        </w:rPr>
        <w:t>CAH</w:t>
      </w:r>
      <w:r w:rsidRPr="00C77190">
        <w:rPr>
          <w:b/>
          <w:bCs/>
        </w:rPr>
        <w:t>-INF</w:t>
      </w:r>
      <w:r w:rsidRPr="00C77190">
        <w:t xml:space="preserve"> in the appendix for the location of or general information about </w:t>
      </w:r>
      <w:r>
        <w:t>CAH</w:t>
      </w:r>
      <w:r w:rsidRPr="00C77190">
        <w:t>.</w:t>
      </w:r>
    </w:p>
    <w:p w14:paraId="15E7234F" w14:textId="77777777" w:rsidR="00D27F97" w:rsidRPr="00C77190" w:rsidRDefault="00D27F97" w:rsidP="00D27F97">
      <w:pPr>
        <w:pStyle w:val="BodyText"/>
      </w:pPr>
      <w:r w:rsidRPr="00C77190">
        <w:t xml:space="preserve">Always check to make sure that the system has uploaded your documents. Saving a screenshot or printing the window showing a file has uploaded is prudent. In addition, save any correspondence or documents that you receive from </w:t>
      </w:r>
      <w:r>
        <w:t>CAH</w:t>
      </w:r>
      <w:r w:rsidRPr="00C77190">
        <w:t xml:space="preserve"> for your own records </w:t>
      </w:r>
      <w:r>
        <w:t>because</w:t>
      </w:r>
      <w:r w:rsidRPr="00C77190">
        <w:t xml:space="preserve"> those items might not remain in your </w:t>
      </w:r>
      <w:proofErr w:type="spellStart"/>
      <w:r w:rsidRPr="00C77190">
        <w:t>eFile</w:t>
      </w:r>
      <w:proofErr w:type="spellEnd"/>
      <w:r w:rsidRPr="00C77190">
        <w:t xml:space="preserve"> folder.</w:t>
      </w:r>
    </w:p>
    <w:p w14:paraId="5F423808" w14:textId="77777777" w:rsidR="00D27F97" w:rsidRPr="00C77190" w:rsidRDefault="00D27F97" w:rsidP="00D27F97">
      <w:pPr>
        <w:pStyle w:val="BodyText"/>
        <w:rPr>
          <w:kern w:val="16"/>
        </w:rPr>
      </w:pPr>
      <w:r>
        <w:rPr>
          <w:kern w:val="16"/>
        </w:rPr>
        <w:t>Finally, y</w:t>
      </w:r>
      <w:r w:rsidRPr="00C77190">
        <w:rPr>
          <w:kern w:val="16"/>
        </w:rPr>
        <w:t>ou should also plan to post electronic versions of these documents on your agency’s website.</w:t>
      </w:r>
      <w:r w:rsidRPr="00C77190">
        <w:rPr>
          <w:b/>
          <w:kern w:val="16"/>
        </w:rPr>
        <w:t xml:space="preserve"> </w:t>
      </w:r>
      <w:r w:rsidRPr="00C77190">
        <w:rPr>
          <w:kern w:val="16"/>
        </w:rPr>
        <w:t xml:space="preserve">As explained in section 9.2.3, </w:t>
      </w:r>
      <w:r>
        <w:rPr>
          <w:kern w:val="16"/>
        </w:rPr>
        <w:t>CAH</w:t>
      </w:r>
      <w:r w:rsidRPr="00C77190">
        <w:rPr>
          <w:kern w:val="16"/>
        </w:rPr>
        <w:t xml:space="preserve"> has been asking agencies to make electronic versions of all exhibits introduced into the public hearing record available on the agencies’ respective websites.</w:t>
      </w:r>
    </w:p>
    <w:p w14:paraId="0A6C7CCD" w14:textId="77777777" w:rsidR="00D27F97" w:rsidRPr="00C77190" w:rsidRDefault="00D27F97" w:rsidP="00D27F97">
      <w:pPr>
        <w:pStyle w:val="Heading3"/>
        <w:rPr>
          <w:kern w:val="16"/>
        </w:rPr>
      </w:pPr>
      <w:bookmarkStart w:id="8" w:name="_Toc123908661"/>
      <w:r w:rsidRPr="00C77190">
        <w:rPr>
          <w:iCs/>
          <w:kern w:val="16"/>
        </w:rPr>
        <w:lastRenderedPageBreak/>
        <w:t>9</w:t>
      </w:r>
      <w:r w:rsidRPr="00C77190">
        <w:rPr>
          <w:kern w:val="16"/>
        </w:rPr>
        <w:t>.1.5 Prepare a summary to read at the hearing</w:t>
      </w:r>
      <w:bookmarkEnd w:id="8"/>
    </w:p>
    <w:p w14:paraId="7EFC7B8B" w14:textId="77777777" w:rsidR="00D27F97" w:rsidRPr="00C77190" w:rsidRDefault="00D27F97" w:rsidP="00D27F97">
      <w:pPr>
        <w:pStyle w:val="BodyText"/>
        <w:rPr>
          <w:kern w:val="16"/>
        </w:rPr>
      </w:pPr>
      <w:r w:rsidRPr="00C77190">
        <w:rPr>
          <w:kern w:val="16"/>
        </w:rPr>
        <w:t xml:space="preserve">For most rules, a five- to ten-minute presentation is sufficient. The summary is a condensed version of certain sections of the SONAR, including the sections that give general background. The summary should also include a description of the rules and a short discussion of any controversial areas in the rules. For some very technical rules, a longer presentation may be necessary to adequately explain the rules. In this case, it’s best to let the ALJ know in advance the length of your presentation.  </w:t>
      </w:r>
    </w:p>
    <w:p w14:paraId="371C70BE" w14:textId="77777777" w:rsidR="00D27F97" w:rsidRPr="00C77190" w:rsidRDefault="00D27F97" w:rsidP="00D27F97">
      <w:pPr>
        <w:pStyle w:val="Heading3"/>
        <w:rPr>
          <w:kern w:val="16"/>
        </w:rPr>
      </w:pPr>
      <w:bookmarkStart w:id="9" w:name="_Toc123908662"/>
      <w:r w:rsidRPr="00C77190">
        <w:rPr>
          <w:kern w:val="16"/>
        </w:rPr>
        <w:t>9.1.6 Prepare agency staff and agency AG for the hearing</w:t>
      </w:r>
      <w:bookmarkEnd w:id="9"/>
    </w:p>
    <w:p w14:paraId="591DFC91" w14:textId="77777777" w:rsidR="00D27F97" w:rsidRPr="00C77190" w:rsidRDefault="00D27F97" w:rsidP="00D27F97">
      <w:pPr>
        <w:pStyle w:val="BodyText"/>
        <w:rPr>
          <w:kern w:val="16"/>
        </w:rPr>
      </w:pPr>
      <w:r w:rsidRPr="00C77190">
        <w:rPr>
          <w:kern w:val="16"/>
        </w:rPr>
        <w:t>Shortly before the hearing, send a memo to and, if possible, meet with agency staff who will be at the hearing. If the agency wants its AG to attend the hearing, include the agency AG in the memo and staff hearing. The memo and meeting should cover the points made in section 9.2—namely, what to say and what not to say at the hearing.</w:t>
      </w:r>
    </w:p>
    <w:p w14:paraId="6E6F34D1" w14:textId="77777777" w:rsidR="00D27F97" w:rsidRPr="00C77190" w:rsidRDefault="00D27F97" w:rsidP="00D27F97">
      <w:pPr>
        <w:pStyle w:val="BodyText"/>
        <w:rPr>
          <w:kern w:val="16"/>
        </w:rPr>
      </w:pPr>
      <w:r w:rsidRPr="00C77190">
        <w:rPr>
          <w:kern w:val="16"/>
        </w:rPr>
        <w:t xml:space="preserve">You should take copious notes and arrange to meet with staff immediately after the hearing. Let them know what to expect at the hearing and answer any of their questions. Do a dress rehearsal with agency staff if you feel it would be worthwhile. A form for the memo is in the appendix as </w:t>
      </w:r>
      <w:r w:rsidRPr="00C77190">
        <w:rPr>
          <w:b/>
          <w:bCs/>
          <w:kern w:val="16"/>
        </w:rPr>
        <w:t>STAFF-HR</w:t>
      </w:r>
      <w:r w:rsidRPr="00C77190">
        <w:rPr>
          <w:kern w:val="16"/>
        </w:rPr>
        <w:t>.</w:t>
      </w:r>
    </w:p>
    <w:p w14:paraId="3B4A3694" w14:textId="77777777" w:rsidR="00D27F97" w:rsidRPr="00C77190" w:rsidRDefault="00D27F97" w:rsidP="00D27F97">
      <w:pPr>
        <w:pStyle w:val="Heading3"/>
        <w:rPr>
          <w:kern w:val="16"/>
        </w:rPr>
      </w:pPr>
      <w:bookmarkStart w:id="10" w:name="_Toc123908663"/>
      <w:r w:rsidRPr="00C77190">
        <w:rPr>
          <w:kern w:val="16"/>
        </w:rPr>
        <w:t>9.1.7 Respond to prehearing comments</w:t>
      </w:r>
      <w:bookmarkEnd w:id="10"/>
    </w:p>
    <w:p w14:paraId="291CA0F6" w14:textId="77777777" w:rsidR="00D27F97" w:rsidRPr="00C77190" w:rsidRDefault="00D27F97" w:rsidP="00D27F97">
      <w:pPr>
        <w:pStyle w:val="BodyText"/>
        <w:rPr>
          <w:kern w:val="16"/>
        </w:rPr>
      </w:pPr>
      <w:r w:rsidRPr="00C77190">
        <w:rPr>
          <w:kern w:val="16"/>
        </w:rPr>
        <w:t>Start drafting your preliminary responses</w:t>
      </w:r>
      <w:r w:rsidRPr="00C77190">
        <w:rPr>
          <w:i/>
          <w:iCs/>
          <w:kern w:val="16"/>
        </w:rPr>
        <w:t xml:space="preserve"> </w:t>
      </w:r>
      <w:r w:rsidRPr="00C77190">
        <w:rPr>
          <w:kern w:val="16"/>
        </w:rPr>
        <w:t xml:space="preserve">for the prehearing comments received during the 30-day comment period. See </w:t>
      </w:r>
      <w:r w:rsidRPr="00C77190">
        <w:rPr>
          <w:b/>
          <w:bCs/>
          <w:kern w:val="16"/>
        </w:rPr>
        <w:t>section 9.3</w:t>
      </w:r>
      <w:r w:rsidRPr="00C77190">
        <w:rPr>
          <w:kern w:val="16"/>
        </w:rPr>
        <w:t xml:space="preserve"> for general advice on how to respond and how to coordinate your preliminary responses with the </w:t>
      </w:r>
      <w:proofErr w:type="spellStart"/>
      <w:r w:rsidRPr="00C77190">
        <w:rPr>
          <w:kern w:val="16"/>
        </w:rPr>
        <w:t>posthearing</w:t>
      </w:r>
      <w:proofErr w:type="spellEnd"/>
      <w:r w:rsidRPr="00C77190">
        <w:rPr>
          <w:kern w:val="16"/>
        </w:rPr>
        <w:t xml:space="preserve"> responses. Ideally, the agency </w:t>
      </w:r>
      <w:proofErr w:type="spellStart"/>
      <w:r w:rsidRPr="00C77190">
        <w:rPr>
          <w:kern w:val="16"/>
        </w:rPr>
        <w:t>eFiles</w:t>
      </w:r>
      <w:proofErr w:type="spellEnd"/>
      <w:r w:rsidRPr="00C77190">
        <w:rPr>
          <w:kern w:val="16"/>
        </w:rPr>
        <w:t xml:space="preserve"> and posts preliminary responses</w:t>
      </w:r>
      <w:r w:rsidRPr="00C77190">
        <w:rPr>
          <w:i/>
          <w:iCs/>
          <w:kern w:val="16"/>
        </w:rPr>
        <w:t xml:space="preserve"> </w:t>
      </w:r>
      <w:r w:rsidRPr="00C77190">
        <w:rPr>
          <w:kern w:val="16"/>
        </w:rPr>
        <w:t>on the day of, or within a couple days</w:t>
      </w:r>
      <w:r>
        <w:rPr>
          <w:kern w:val="16"/>
        </w:rPr>
        <w:t xml:space="preserve"> after</w:t>
      </w:r>
      <w:r w:rsidRPr="00C77190">
        <w:rPr>
          <w:kern w:val="16"/>
        </w:rPr>
        <w:t xml:space="preserve"> the hearing. Whether you can do this depends on many variables, such as how many comments the agency received, how complex the issues are, when the comments were submitted, whether the comments raise a novel issue, etc. Check with the ALJ at the hearing</w:t>
      </w:r>
      <w:r>
        <w:rPr>
          <w:kern w:val="16"/>
        </w:rPr>
        <w:t xml:space="preserve"> and</w:t>
      </w:r>
      <w:r w:rsidRPr="00C77190">
        <w:rPr>
          <w:kern w:val="16"/>
        </w:rPr>
        <w:t xml:space="preserve"> come up with a plan. </w:t>
      </w:r>
    </w:p>
    <w:p w14:paraId="4A57C500" w14:textId="77777777" w:rsidR="00D27F97" w:rsidRPr="00C77190" w:rsidRDefault="00D27F97" w:rsidP="00D27F97">
      <w:pPr>
        <w:pStyle w:val="BodyText"/>
        <w:rPr>
          <w:kern w:val="16"/>
        </w:rPr>
      </w:pPr>
      <w:r w:rsidRPr="00C77190">
        <w:rPr>
          <w:kern w:val="16"/>
        </w:rPr>
        <w:t>Keep in mind that the comments and responses are to further public participation and assist the ALJ in understanding your rules. So do the best you can to deliver these responses quickly.</w:t>
      </w:r>
      <w:r w:rsidRPr="00C77190">
        <w:rPr>
          <w:b/>
          <w:bCs/>
          <w:kern w:val="16"/>
        </w:rPr>
        <w:t xml:space="preserve"> </w:t>
      </w:r>
    </w:p>
    <w:p w14:paraId="242D5D5B" w14:textId="77777777" w:rsidR="00D27F97" w:rsidRPr="00C77190" w:rsidRDefault="00D27F97" w:rsidP="00D27F97">
      <w:pPr>
        <w:pStyle w:val="Heading3"/>
        <w:rPr>
          <w:kern w:val="16"/>
        </w:rPr>
      </w:pPr>
      <w:bookmarkStart w:id="11" w:name="_Toc123908664"/>
      <w:r w:rsidRPr="00C77190">
        <w:rPr>
          <w:kern w:val="16"/>
        </w:rPr>
        <w:t>9.1.8 Decide on any proposed rule changes you want to announce at the hearing</w:t>
      </w:r>
      <w:bookmarkEnd w:id="11"/>
    </w:p>
    <w:p w14:paraId="7B63230D" w14:textId="77777777" w:rsidR="00D27F97" w:rsidRPr="00C77190" w:rsidRDefault="00D27F97" w:rsidP="00D27F97">
      <w:pPr>
        <w:pStyle w:val="BodyText"/>
        <w:rPr>
          <w:b/>
          <w:kern w:val="16"/>
        </w:rPr>
      </w:pPr>
      <w:r w:rsidRPr="00C77190">
        <w:rPr>
          <w:kern w:val="16"/>
        </w:rPr>
        <w:t xml:space="preserve">During the 30-day comment period, </w:t>
      </w:r>
      <w:r>
        <w:rPr>
          <w:kern w:val="16"/>
        </w:rPr>
        <w:t>the agency may</w:t>
      </w:r>
      <w:r w:rsidRPr="00C77190">
        <w:rPr>
          <w:kern w:val="16"/>
        </w:rPr>
        <w:t xml:space="preserve"> receive comments </w:t>
      </w:r>
      <w:r>
        <w:rPr>
          <w:kern w:val="16"/>
        </w:rPr>
        <w:t xml:space="preserve">on the proposed rules that point out errors or request changes. You are not required to make changes suggested by the public, but sometimes the comments are compelling. </w:t>
      </w:r>
      <w:r w:rsidRPr="00C77190">
        <w:rPr>
          <w:kern w:val="16"/>
        </w:rPr>
        <w:t xml:space="preserve">If you plan to make modifications, you should announce at the rule hearing that you intend to make these changes or that you are strongly considering making these changes and that you invite comments. You should have copies of the intended changes available to introduce into the record and to distribute to </w:t>
      </w:r>
      <w:r>
        <w:rPr>
          <w:kern w:val="16"/>
        </w:rPr>
        <w:t>people</w:t>
      </w:r>
      <w:r w:rsidRPr="00C77190">
        <w:rPr>
          <w:kern w:val="16"/>
        </w:rPr>
        <w:t xml:space="preserve"> attending the hearing.</w:t>
      </w:r>
      <w:r w:rsidRPr="00C77190">
        <w:rPr>
          <w:b/>
          <w:kern w:val="16"/>
        </w:rPr>
        <w:t xml:space="preserve"> </w:t>
      </w:r>
    </w:p>
    <w:p w14:paraId="2544B65D" w14:textId="77777777" w:rsidR="00D27F97" w:rsidRPr="00C77190" w:rsidRDefault="00D27F97" w:rsidP="00D27F97">
      <w:pPr>
        <w:pStyle w:val="BodyText"/>
        <w:rPr>
          <w:kern w:val="16"/>
        </w:rPr>
      </w:pPr>
      <w:r w:rsidRPr="00C77190">
        <w:rPr>
          <w:b/>
          <w:bCs/>
          <w:kern w:val="16"/>
        </w:rPr>
        <w:t>Note</w:t>
      </w:r>
      <w:r w:rsidRPr="00C77190">
        <w:rPr>
          <w:kern w:val="16"/>
        </w:rPr>
        <w:t xml:space="preserve">: You do not need a Revisor’s draft when you announce changes at the hearing. It’s possible that your decision could change, or that you might make further changes, so you should wait to request a </w:t>
      </w:r>
      <w:r w:rsidRPr="00C77190">
        <w:rPr>
          <w:kern w:val="16"/>
        </w:rPr>
        <w:lastRenderedPageBreak/>
        <w:t>Revisor’s draft until after the hearing. Shortly after the Notice of Intent Hearing is published, the Revisor will send you a “stripped” version of your proposed rules with all stricken text deleted and all new text incorporated. You can use the stripped version to indicate any changes you intend to make to the proposed rules. You do not have to wait for the Revisor’s Office to send you the stripped version to request one. If you don’t receive one, be sure to ask for one.</w:t>
      </w:r>
    </w:p>
    <w:p w14:paraId="5814E560" w14:textId="77777777" w:rsidR="00D27F97" w:rsidRPr="00C77190" w:rsidRDefault="00D27F97" w:rsidP="00D27F97">
      <w:pPr>
        <w:pStyle w:val="BodyText"/>
        <w:rPr>
          <w:kern w:val="16"/>
        </w:rPr>
      </w:pPr>
      <w:r w:rsidRPr="00C77190">
        <w:rPr>
          <w:kern w:val="16"/>
        </w:rPr>
        <w:t xml:space="preserve">When controversial issues come up during the 30-day comment period, you should consider notifying the Governor’s Office. Per the Governor’s Office administrative rule review policy, </w:t>
      </w:r>
      <w:r w:rsidRPr="00C77190">
        <w:rPr>
          <w:b/>
          <w:bCs/>
          <w:kern w:val="16"/>
        </w:rPr>
        <w:t>GOV-PLCY</w:t>
      </w:r>
      <w:r w:rsidRPr="00C77190">
        <w:rPr>
          <w:kern w:val="16"/>
        </w:rPr>
        <w:t>:</w:t>
      </w:r>
    </w:p>
    <w:p w14:paraId="34B07AAD" w14:textId="77777777" w:rsidR="00D27F97" w:rsidRPr="001C30BA" w:rsidRDefault="00D27F97" w:rsidP="00D27F97">
      <w:pPr>
        <w:ind w:left="720" w:right="720"/>
        <w:rPr>
          <w:b/>
          <w:bCs/>
          <w:kern w:val="16"/>
        </w:rPr>
      </w:pPr>
      <w:r>
        <w:rPr>
          <w:b/>
          <w:bCs/>
          <w:kern w:val="16"/>
        </w:rPr>
        <w:t>COMMUNICATION</w:t>
      </w:r>
    </w:p>
    <w:p w14:paraId="715F20C7" w14:textId="77777777" w:rsidR="00D27F97" w:rsidRPr="00B53648" w:rsidRDefault="00D27F97" w:rsidP="00D27F97">
      <w:pPr>
        <w:ind w:left="720" w:right="720"/>
        <w:rPr>
          <w:kern w:val="16"/>
          <w:sz w:val="24"/>
          <w:szCs w:val="24"/>
        </w:rPr>
      </w:pPr>
      <w:r w:rsidRPr="00B53648">
        <w:rPr>
          <w:kern w:val="16"/>
          <w:sz w:val="24"/>
          <w:szCs w:val="24"/>
        </w:rPr>
        <w:t xml:space="preserve">The Governor’s Office recognizes that agencies cannot predict all controversies at the outset of a rules project. As a result, the agency should use its judgment to send issues to the Governor’s Office for review throughout the process. Additional review might be necessary if a rule suddenly becomes controversial. If the agency believes that an issue or proposed change might </w:t>
      </w:r>
      <w:proofErr w:type="gramStart"/>
      <w:r w:rsidRPr="00B53648">
        <w:rPr>
          <w:kern w:val="16"/>
          <w:sz w:val="24"/>
          <w:szCs w:val="24"/>
        </w:rPr>
        <w:t>be in conflict with</w:t>
      </w:r>
      <w:proofErr w:type="gramEnd"/>
      <w:r w:rsidRPr="00B53648">
        <w:rPr>
          <w:kern w:val="16"/>
          <w:sz w:val="24"/>
          <w:szCs w:val="24"/>
        </w:rPr>
        <w:t xml:space="preserve"> the Governor’s beliefs and principles, the agency should notify its Policy Advisor.</w:t>
      </w:r>
    </w:p>
    <w:p w14:paraId="69795BA4" w14:textId="77777777" w:rsidR="00D27F97" w:rsidRPr="00C77190" w:rsidRDefault="00D27F97" w:rsidP="00D27F97">
      <w:pPr>
        <w:pStyle w:val="Heading3"/>
        <w:rPr>
          <w:kern w:val="16"/>
        </w:rPr>
      </w:pPr>
      <w:bookmarkStart w:id="12" w:name="_Toc123908665"/>
      <w:r w:rsidRPr="00C77190">
        <w:rPr>
          <w:kern w:val="16"/>
        </w:rPr>
        <w:t>9.1.9 Set the room up for an in-person hearing</w:t>
      </w:r>
      <w:bookmarkEnd w:id="12"/>
    </w:p>
    <w:p w14:paraId="6FBD8B66" w14:textId="77777777" w:rsidR="00D27F97" w:rsidRPr="00C77190" w:rsidRDefault="00D27F97" w:rsidP="00D27F97">
      <w:pPr>
        <w:pStyle w:val="BodyText"/>
        <w:rPr>
          <w:kern w:val="16"/>
        </w:rPr>
      </w:pPr>
      <w:r w:rsidRPr="00C77190">
        <w:rPr>
          <w:kern w:val="16"/>
        </w:rPr>
        <w:t xml:space="preserve">In most cases, agencies must physically set up the hearing room. You will need places for the ALJ, agency staff, speakers, audience, and court reporter (if you choose to hire one). Estimate your likely number of attendees. </w:t>
      </w:r>
    </w:p>
    <w:p w14:paraId="5599CCAD" w14:textId="77777777" w:rsidR="00D27F97" w:rsidRDefault="00D27F97" w:rsidP="00D27F97">
      <w:pPr>
        <w:pStyle w:val="BodyText"/>
        <w:rPr>
          <w:b/>
          <w:kern w:val="16"/>
        </w:rPr>
      </w:pPr>
      <w:r w:rsidRPr="00C77190">
        <w:rPr>
          <w:kern w:val="16"/>
        </w:rPr>
        <w:t xml:space="preserve">Remember to check for accessibility in case you need to make accommodations for people with disabilities. </w:t>
      </w:r>
    </w:p>
    <w:p w14:paraId="084DF62C" w14:textId="77777777" w:rsidR="00D27F97" w:rsidRPr="00C77190" w:rsidRDefault="00D27F97" w:rsidP="00D27F97">
      <w:pPr>
        <w:pStyle w:val="BodyText"/>
        <w:rPr>
          <w:kern w:val="16"/>
        </w:rPr>
      </w:pPr>
      <w:r w:rsidRPr="00C77190">
        <w:rPr>
          <w:kern w:val="16"/>
        </w:rPr>
        <w:t xml:space="preserve">Customarily, the ALJ brings a packet of items to the hearing: the sign-in sheet for attendees and a hearing-procedure handout. </w:t>
      </w:r>
      <w:r>
        <w:rPr>
          <w:kern w:val="16"/>
        </w:rPr>
        <w:t>CAH</w:t>
      </w:r>
      <w:r w:rsidRPr="00C77190">
        <w:rPr>
          <w:kern w:val="16"/>
        </w:rPr>
        <w:t xml:space="preserve"> asks for email addresses on the signup sheet it provides, and each person checks the corresponding places to indicate which notices that they want to receive. Confirm this with the judge’s legal assistant.</w:t>
      </w:r>
    </w:p>
    <w:p w14:paraId="31E9A9FC" w14:textId="77777777" w:rsidR="00D27F97" w:rsidRPr="00C77190" w:rsidRDefault="00D27F97" w:rsidP="00D27F97">
      <w:pPr>
        <w:pStyle w:val="Heading3"/>
        <w:rPr>
          <w:kern w:val="16"/>
        </w:rPr>
      </w:pPr>
      <w:bookmarkStart w:id="13" w:name="_Toc123908666"/>
      <w:r w:rsidRPr="00C77190">
        <w:rPr>
          <w:kern w:val="16"/>
        </w:rPr>
        <w:t>9.1.10 Holding virtual hearings</w:t>
      </w:r>
      <w:bookmarkEnd w:id="13"/>
    </w:p>
    <w:p w14:paraId="6C2B04A2" w14:textId="77777777" w:rsidR="00D27F97" w:rsidRDefault="00D27F97" w:rsidP="00D27F97">
      <w:pPr>
        <w:pStyle w:val="BodyText"/>
      </w:pPr>
      <w:r w:rsidRPr="00C77190">
        <w:t>It is highly recommended that the agency and the ALJ do a short dress rehearsal</w:t>
      </w:r>
      <w:r>
        <w:t xml:space="preserve"> or “run through” before a virtual hearing through the platform that will be used</w:t>
      </w:r>
      <w:r w:rsidRPr="00C77190">
        <w:t>.</w:t>
      </w:r>
      <w:r>
        <w:t xml:space="preserve"> Also, prior to the hearing, ask the ALJ whether they want to walk through hearing procedure with attendees at the beginning of the hearing. Alternatively, hearing procedures may be posted to the agency’s webpage.</w:t>
      </w:r>
    </w:p>
    <w:p w14:paraId="495D9DC2" w14:textId="77777777" w:rsidR="00D27F97" w:rsidRDefault="00D27F97" w:rsidP="00D27F97">
      <w:pPr>
        <w:pStyle w:val="BodyText"/>
        <w:rPr>
          <w:kern w:val="16"/>
        </w:rPr>
      </w:pPr>
      <w:r w:rsidRPr="00123E7C">
        <w:rPr>
          <w:kern w:val="16"/>
        </w:rPr>
        <w:t>Consider requiring attendees to register for the hearing as this will allow you to gather email addresses and ask whether the attendee wants notices sent to them following the hearing. At</w:t>
      </w:r>
      <w:r>
        <w:rPr>
          <w:kern w:val="16"/>
        </w:rPr>
        <w:t xml:space="preserve"> the time you set up your virtual hearing, such as through </w:t>
      </w:r>
      <w:proofErr w:type="spellStart"/>
      <w:r>
        <w:rPr>
          <w:kern w:val="16"/>
        </w:rPr>
        <w:t>WebEx</w:t>
      </w:r>
      <w:proofErr w:type="spellEnd"/>
      <w:r>
        <w:rPr>
          <w:kern w:val="16"/>
        </w:rPr>
        <w:t xml:space="preserve">, you can review the different platform features, such as registration requirements and disabling chat. Registration is a great way to collect email addresses and ask attendees whether they would like to speak at the hearing, need accommodations such as a </w:t>
      </w:r>
      <w:r>
        <w:rPr>
          <w:kern w:val="16"/>
        </w:rPr>
        <w:lastRenderedPageBreak/>
        <w:t>translator, and or want certain notices sent following the hearing. Additionally, the agency can completely disable the chat feature, allow attendees to chat with agency staff, or chat with all attendees (not recommended).</w:t>
      </w:r>
    </w:p>
    <w:p w14:paraId="2779EC53" w14:textId="77777777" w:rsidR="00D27F97" w:rsidRDefault="00D27F97" w:rsidP="00D27F97">
      <w:pPr>
        <w:pStyle w:val="Heading3"/>
      </w:pPr>
      <w:r>
        <w:t>9.1.11 Interpreters</w:t>
      </w:r>
    </w:p>
    <w:p w14:paraId="0B6C059F" w14:textId="77777777" w:rsidR="00D27F97" w:rsidRDefault="00D27F97" w:rsidP="00D27F97">
      <w:pPr>
        <w:pStyle w:val="BodyText"/>
        <w:rPr>
          <w:lang w:bidi="ar-SA"/>
        </w:rPr>
      </w:pPr>
      <w:bookmarkStart w:id="14" w:name="_Toc123908667"/>
      <w:r>
        <w:t>CAH arranges interpreter services for parties involved in CAH matters. Interpreters are available for any type of case. Scheduling is subject to location, requested language, and interpreter availability. All requests should be made at least 14 days in advance of the hearing date.</w:t>
      </w:r>
    </w:p>
    <w:p w14:paraId="4A205397" w14:textId="77777777" w:rsidR="00D27F97" w:rsidRDefault="00D27F97" w:rsidP="00D27F97">
      <w:pPr>
        <w:pStyle w:val="BodyText"/>
      </w:pPr>
      <w:r>
        <w:t xml:space="preserve">The fee for interpreters is billed to the client agency. To avoid cancellation fees, contact CAH as soon as possible and at least 5 days before your hearing if a scheduled interpreter is no longer needed. </w:t>
      </w:r>
    </w:p>
    <w:p w14:paraId="5533B5D9" w14:textId="06F647C5" w:rsidR="00D27F97" w:rsidRPr="00F709B2" w:rsidRDefault="00D27F97" w:rsidP="00D27F97">
      <w:pPr>
        <w:pStyle w:val="BodyText"/>
      </w:pPr>
      <w:r>
        <w:t xml:space="preserve">To schedule an interpreter, send an email to </w:t>
      </w:r>
      <w:hyperlink r:id="rId13" w:history="1">
        <w:r w:rsidRPr="000A6FD8">
          <w:rPr>
            <w:rStyle w:val="Hyperlink"/>
          </w:rPr>
          <w:t>oah.courtpersonnel@state.mn.us</w:t>
        </w:r>
      </w:hyperlink>
      <w:r>
        <w:t>. Additional information about interpreter services can be found on the CAH website at:</w:t>
      </w:r>
      <w:r w:rsidRPr="00181B49">
        <w:t xml:space="preserve"> </w:t>
      </w:r>
      <w:hyperlink r:id="rId14" w:history="1">
        <w:r w:rsidR="00E25591">
          <w:rPr>
            <w:rStyle w:val="Hyperlink"/>
            <w:rFonts w:eastAsiaTheme="majorEastAsia"/>
          </w:rPr>
          <w:t>CAH Lawyers and Litigants (https://mn.gov/oah/lawyers-and-litigants/visiting-oah.jsp)</w:t>
        </w:r>
      </w:hyperlink>
      <w:r w:rsidR="00E25591">
        <w:rPr>
          <w:rStyle w:val="Hyperlink"/>
          <w:rFonts w:eastAsiaTheme="majorEastAsia"/>
        </w:rPr>
        <w:t xml:space="preserve"> </w:t>
      </w:r>
      <w:r>
        <w:t>.</w:t>
      </w:r>
    </w:p>
    <w:p w14:paraId="3BD4388C" w14:textId="77777777" w:rsidR="00D27F97" w:rsidRPr="00C77190" w:rsidRDefault="00D27F97" w:rsidP="00D27F97">
      <w:pPr>
        <w:pStyle w:val="Heading2"/>
        <w:rPr>
          <w:kern w:val="16"/>
        </w:rPr>
      </w:pPr>
      <w:r w:rsidRPr="00C77190">
        <w:rPr>
          <w:kern w:val="16"/>
        </w:rPr>
        <w:t>9.2 At the Hearing and Immediately After</w:t>
      </w:r>
      <w:bookmarkEnd w:id="14"/>
    </w:p>
    <w:p w14:paraId="578A3038" w14:textId="77777777" w:rsidR="00D27F97" w:rsidRPr="00C77190" w:rsidRDefault="00D27F97" w:rsidP="00D27F97">
      <w:pPr>
        <w:pStyle w:val="Heading3"/>
        <w:rPr>
          <w:kern w:val="16"/>
        </w:rPr>
      </w:pPr>
      <w:bookmarkStart w:id="15" w:name="_Toc123908668"/>
      <w:r w:rsidRPr="00C77190">
        <w:rPr>
          <w:kern w:val="16"/>
        </w:rPr>
        <w:t>9.2.1 What to say and what not to say at the hearing</w:t>
      </w:r>
      <w:bookmarkEnd w:id="15"/>
    </w:p>
    <w:p w14:paraId="6B68BA9E" w14:textId="77777777" w:rsidR="00D27F97" w:rsidRPr="00C77190" w:rsidRDefault="00D27F97" w:rsidP="00D27F97">
      <w:pPr>
        <w:pStyle w:val="BodyText"/>
        <w:rPr>
          <w:kern w:val="16"/>
        </w:rPr>
      </w:pPr>
      <w:r w:rsidRPr="00C77190">
        <w:rPr>
          <w:kern w:val="16"/>
        </w:rPr>
        <w:t xml:space="preserve">At the hearing, agency staff should not answer questions that would set agency policy. You may answer questions that would clarify a person’s misunderstanding about the proposed rules but be careful not to agree to policy suggestions that are not already in the proposed rules. A recommended standard response to a policy suggestion is that the agency will take the suggestion under consideration and will issue a decision in the agency’s preliminary response to comments before the end of the </w:t>
      </w:r>
      <w:proofErr w:type="spellStart"/>
      <w:r w:rsidRPr="00C77190">
        <w:rPr>
          <w:kern w:val="16"/>
        </w:rPr>
        <w:t>posthearing</w:t>
      </w:r>
      <w:proofErr w:type="spellEnd"/>
      <w:r w:rsidRPr="00C77190">
        <w:rPr>
          <w:kern w:val="16"/>
        </w:rPr>
        <w:t xml:space="preserve"> comment period. </w:t>
      </w:r>
    </w:p>
    <w:p w14:paraId="2BCC3D48" w14:textId="77777777" w:rsidR="00D27F97" w:rsidRPr="00C77190" w:rsidRDefault="00D27F97" w:rsidP="00D27F97">
      <w:pPr>
        <w:pStyle w:val="BodyText"/>
        <w:rPr>
          <w:kern w:val="16"/>
        </w:rPr>
      </w:pPr>
      <w:r w:rsidRPr="00C77190">
        <w:rPr>
          <w:kern w:val="16"/>
        </w:rPr>
        <w:t>Also keep in mind that this is the public’s opportunity to present its case to the ALJ. The agency has already spoken in the SONAR. Resist any urges to contradict or rebut public comments, as difficult as this may be. Remember that you will have the rebuttal period before the record closes.</w:t>
      </w:r>
    </w:p>
    <w:p w14:paraId="5557ACA0" w14:textId="77777777" w:rsidR="00D27F97" w:rsidRPr="00C77190" w:rsidRDefault="00D27F97" w:rsidP="00D27F97">
      <w:pPr>
        <w:pStyle w:val="Heading3"/>
        <w:rPr>
          <w:kern w:val="16"/>
        </w:rPr>
      </w:pPr>
      <w:bookmarkStart w:id="16" w:name="_Toc123908669"/>
      <w:r w:rsidRPr="00C77190">
        <w:rPr>
          <w:kern w:val="16"/>
        </w:rPr>
        <w:t>9.2.2 Copious notes or court reporter</w:t>
      </w:r>
      <w:bookmarkEnd w:id="16"/>
    </w:p>
    <w:p w14:paraId="1F865C2E" w14:textId="77777777" w:rsidR="00D27F97" w:rsidRPr="00C77190" w:rsidRDefault="00D27F97" w:rsidP="00D27F97">
      <w:pPr>
        <w:pStyle w:val="BodyText"/>
        <w:rPr>
          <w:kern w:val="16"/>
        </w:rPr>
      </w:pPr>
      <w:r w:rsidRPr="00C77190">
        <w:rPr>
          <w:kern w:val="16"/>
        </w:rPr>
        <w:t xml:space="preserve">At least two or three agency </w:t>
      </w:r>
      <w:r>
        <w:rPr>
          <w:kern w:val="16"/>
        </w:rPr>
        <w:t>staff</w:t>
      </w:r>
      <w:r w:rsidRPr="00C77190">
        <w:rPr>
          <w:kern w:val="16"/>
        </w:rPr>
        <w:t xml:space="preserve"> should take copious notes on all testimony given at the hearing. The notes should identify the speaker’s name and affiliation and summarize the </w:t>
      </w:r>
      <w:proofErr w:type="gramStart"/>
      <w:r w:rsidRPr="00C77190">
        <w:rPr>
          <w:kern w:val="16"/>
        </w:rPr>
        <w:t>testimony</w:t>
      </w:r>
      <w:proofErr w:type="gramEnd"/>
      <w:r w:rsidRPr="00C77190">
        <w:rPr>
          <w:kern w:val="16"/>
        </w:rPr>
        <w:t xml:space="preserve"> and any suggestions made. It is important that several agency people take complete notes so that you do not miss anything when you submit the agency’s response.</w:t>
      </w:r>
    </w:p>
    <w:p w14:paraId="008B1354" w14:textId="77777777" w:rsidR="00D27F97" w:rsidRPr="00C77190" w:rsidRDefault="00D27F97" w:rsidP="00D27F97">
      <w:pPr>
        <w:pStyle w:val="BodyText"/>
        <w:rPr>
          <w:kern w:val="16"/>
        </w:rPr>
      </w:pPr>
      <w:r w:rsidRPr="00C77190">
        <w:rPr>
          <w:kern w:val="16"/>
        </w:rPr>
        <w:t>There might be situations in which you would want a court reporter to attend and transcribe the hearing</w:t>
      </w:r>
      <w:r>
        <w:rPr>
          <w:kern w:val="16"/>
        </w:rPr>
        <w:t>, including for virtual hearings</w:t>
      </w:r>
      <w:r w:rsidRPr="00C77190">
        <w:rPr>
          <w:kern w:val="16"/>
        </w:rPr>
        <w:t xml:space="preserve">. Note that the agency would have to pay for the court reporter. Therefore, you need to balance the cost of the court reporter against the benefits of having an immediate and complete written record of the hearing. Make this decision early on, because you must </w:t>
      </w:r>
      <w:r w:rsidRPr="00C77190">
        <w:rPr>
          <w:kern w:val="16"/>
        </w:rPr>
        <w:lastRenderedPageBreak/>
        <w:t>arrange for a court reporter and order the transcripts yourself</w:t>
      </w:r>
      <w:r>
        <w:rPr>
          <w:kern w:val="16"/>
        </w:rPr>
        <w:t xml:space="preserve"> – CAH does not arrange for court reporters</w:t>
      </w:r>
      <w:r w:rsidRPr="00C77190">
        <w:rPr>
          <w:kern w:val="16"/>
        </w:rPr>
        <w:t xml:space="preserve">. Thus, the agency is responsible for all logistical and payment arrangements. Furthermore, if the agency has arranged for a court reporter to be at the hearing, </w:t>
      </w:r>
      <w:r>
        <w:rPr>
          <w:kern w:val="16"/>
        </w:rPr>
        <w:t>CAH</w:t>
      </w:r>
      <w:r w:rsidRPr="00C77190">
        <w:rPr>
          <w:kern w:val="16"/>
        </w:rPr>
        <w:t xml:space="preserve"> asks that the agency notify it before the hearing. </w:t>
      </w:r>
    </w:p>
    <w:p w14:paraId="72711CFC" w14:textId="77777777" w:rsidR="00D27F97" w:rsidRDefault="00D27F97" w:rsidP="00D27F97">
      <w:pPr>
        <w:pStyle w:val="BodyText"/>
        <w:rPr>
          <w:kern w:val="16"/>
        </w:rPr>
      </w:pPr>
      <w:r>
        <w:rPr>
          <w:bCs/>
          <w:kern w:val="16"/>
        </w:rPr>
        <w:t>If</w:t>
      </w:r>
      <w:r w:rsidRPr="00C77190">
        <w:rPr>
          <w:bCs/>
          <w:kern w:val="16"/>
        </w:rPr>
        <w:t xml:space="preserve"> you are not using a court reporter, </w:t>
      </w:r>
      <w:r w:rsidRPr="00C77190">
        <w:rPr>
          <w:kern w:val="16"/>
        </w:rPr>
        <w:t xml:space="preserve">the judge will record the hearing. Typically, </w:t>
      </w:r>
      <w:r>
        <w:rPr>
          <w:kern w:val="16"/>
        </w:rPr>
        <w:t>CAH</w:t>
      </w:r>
      <w:r w:rsidRPr="00C77190">
        <w:rPr>
          <w:kern w:val="16"/>
        </w:rPr>
        <w:t xml:space="preserve"> includes the recording when it returns the record, so you must contact the judge’s legal assistant if your agency wants the recording right away. If you are using a court reporter, the judge may or may not record the hearing. Your best practice is to make your wishes known and confirm your arrangements with the judge’s legal assistant so you can plan accordingly. In any event, taking good notes will still be important. Having a recording to go back to in the absence of a transcript is essential.</w:t>
      </w:r>
    </w:p>
    <w:p w14:paraId="7871D479" w14:textId="77777777" w:rsidR="00D27F97" w:rsidRPr="00C77190" w:rsidRDefault="00D27F97" w:rsidP="00D27F97">
      <w:pPr>
        <w:pStyle w:val="BodyText"/>
        <w:rPr>
          <w:kern w:val="16"/>
        </w:rPr>
      </w:pPr>
      <w:r>
        <w:rPr>
          <w:kern w:val="16"/>
        </w:rPr>
        <w:t xml:space="preserve">If you are holding a virtual hearing, you can record the hearing and make it available afterward. Many platforms, such as </w:t>
      </w:r>
      <w:proofErr w:type="spellStart"/>
      <w:r>
        <w:rPr>
          <w:kern w:val="16"/>
        </w:rPr>
        <w:t>WebEx</w:t>
      </w:r>
      <w:proofErr w:type="spellEnd"/>
      <w:r>
        <w:rPr>
          <w:kern w:val="16"/>
        </w:rPr>
        <w:t xml:space="preserve">, can also prepare transcripts, though they are not as precise as a court reporter. </w:t>
      </w:r>
    </w:p>
    <w:p w14:paraId="41F1251C" w14:textId="77777777" w:rsidR="00D27F97" w:rsidRPr="00C77190" w:rsidRDefault="00D27F97" w:rsidP="00D27F97">
      <w:pPr>
        <w:pStyle w:val="Heading3"/>
        <w:rPr>
          <w:kern w:val="16"/>
        </w:rPr>
      </w:pPr>
      <w:bookmarkStart w:id="17" w:name="_Toc123908670"/>
      <w:r w:rsidRPr="00C77190">
        <w:rPr>
          <w:kern w:val="16"/>
        </w:rPr>
        <w:t>9.2.3 Place hearing exhibits on agency’s website</w:t>
      </w:r>
      <w:bookmarkEnd w:id="17"/>
    </w:p>
    <w:p w14:paraId="5B298673" w14:textId="77777777" w:rsidR="00D27F97" w:rsidRDefault="00D27F97" w:rsidP="00D27F97">
      <w:pPr>
        <w:pStyle w:val="BodyText"/>
        <w:rPr>
          <w:kern w:val="16"/>
        </w:rPr>
      </w:pPr>
      <w:r>
        <w:rPr>
          <w:kern w:val="16"/>
        </w:rPr>
        <w:t xml:space="preserve">Exhibits the agency will introduce into the hearing record should be posted on the agency’s website before the hearing. Immediately after the hearing, the agency will also need to post exhibits that interested parties submitted into the hearing record. </w:t>
      </w:r>
      <w:r w:rsidRPr="00C77190">
        <w:rPr>
          <w:kern w:val="16"/>
        </w:rPr>
        <w:t xml:space="preserve">You should </w:t>
      </w:r>
      <w:r>
        <w:rPr>
          <w:kern w:val="16"/>
        </w:rPr>
        <w:t>inform</w:t>
      </w:r>
      <w:r w:rsidRPr="00C77190">
        <w:rPr>
          <w:kern w:val="16"/>
        </w:rPr>
        <w:t xml:space="preserve"> your website staff that the agency needs to post these exhibits expeditiously on the agency’s website after the hearing.</w:t>
      </w:r>
      <w:r>
        <w:rPr>
          <w:kern w:val="16"/>
        </w:rPr>
        <w:t xml:space="preserve"> You</w:t>
      </w:r>
      <w:r w:rsidRPr="00C77190">
        <w:rPr>
          <w:kern w:val="16"/>
        </w:rPr>
        <w:t xml:space="preserve"> may also need to upload these documents in </w:t>
      </w:r>
      <w:r>
        <w:rPr>
          <w:kern w:val="16"/>
        </w:rPr>
        <w:t>CAH</w:t>
      </w:r>
      <w:r w:rsidRPr="00C77190">
        <w:rPr>
          <w:kern w:val="16"/>
        </w:rPr>
        <w:t xml:space="preserve">’s </w:t>
      </w:r>
      <w:proofErr w:type="spellStart"/>
      <w:r w:rsidRPr="00C77190">
        <w:rPr>
          <w:kern w:val="16"/>
        </w:rPr>
        <w:t>eComments</w:t>
      </w:r>
      <w:proofErr w:type="spellEnd"/>
      <w:r w:rsidRPr="00C77190">
        <w:rPr>
          <w:kern w:val="16"/>
        </w:rPr>
        <w:t xml:space="preserve"> system. You should clarify with your assigned ALJ about what they expect your agency to post and where.</w:t>
      </w:r>
    </w:p>
    <w:p w14:paraId="6317DD77" w14:textId="77777777" w:rsidR="00D27F97" w:rsidRPr="00C77190" w:rsidRDefault="00D27F97" w:rsidP="00D27F97">
      <w:pPr>
        <w:pStyle w:val="BodyText"/>
        <w:rPr>
          <w:kern w:val="16"/>
        </w:rPr>
      </w:pPr>
      <w:r w:rsidRPr="00C77190">
        <w:rPr>
          <w:kern w:val="16"/>
        </w:rPr>
        <w:t xml:space="preserve">Note also, as identified in </w:t>
      </w:r>
      <w:r w:rsidRPr="00C77190">
        <w:rPr>
          <w:b/>
          <w:bCs/>
          <w:kern w:val="16"/>
        </w:rPr>
        <w:t>section 9.3.9</w:t>
      </w:r>
      <w:r w:rsidRPr="00C77190">
        <w:rPr>
          <w:kern w:val="16"/>
        </w:rPr>
        <w:t xml:space="preserve">, that </w:t>
      </w:r>
      <w:r>
        <w:rPr>
          <w:kern w:val="16"/>
        </w:rPr>
        <w:t>CAH</w:t>
      </w:r>
      <w:r w:rsidRPr="00C77190">
        <w:rPr>
          <w:kern w:val="16"/>
        </w:rPr>
        <w:t xml:space="preserve"> is routinely asking agencies to promptly post the comments submitted during the </w:t>
      </w:r>
      <w:proofErr w:type="spellStart"/>
      <w:r w:rsidRPr="00C77190">
        <w:rPr>
          <w:kern w:val="16"/>
        </w:rPr>
        <w:t>posthearing</w:t>
      </w:r>
      <w:proofErr w:type="spellEnd"/>
      <w:r w:rsidRPr="00C77190">
        <w:rPr>
          <w:kern w:val="16"/>
        </w:rPr>
        <w:t xml:space="preserve"> comment and rebuttal periods on the agency’s website. </w:t>
      </w:r>
    </w:p>
    <w:p w14:paraId="25980974" w14:textId="77777777" w:rsidR="00D27F97" w:rsidRPr="00C77190" w:rsidRDefault="00D27F97" w:rsidP="00D27F97">
      <w:pPr>
        <w:pStyle w:val="Heading3"/>
        <w:rPr>
          <w:kern w:val="16"/>
        </w:rPr>
      </w:pPr>
      <w:bookmarkStart w:id="18" w:name="_Toc123908671"/>
      <w:r w:rsidRPr="00C77190">
        <w:rPr>
          <w:kern w:val="16"/>
        </w:rPr>
        <w:t>9.2.4 Meet with agency decision makers ASAP after the hearing</w:t>
      </w:r>
      <w:bookmarkEnd w:id="18"/>
    </w:p>
    <w:p w14:paraId="54AF7E35" w14:textId="77777777" w:rsidR="00D27F97" w:rsidRPr="00C77190" w:rsidRDefault="00D27F97" w:rsidP="00D27F97">
      <w:pPr>
        <w:pStyle w:val="BodyText"/>
        <w:rPr>
          <w:kern w:val="16"/>
        </w:rPr>
      </w:pPr>
      <w:r w:rsidRPr="00C77190">
        <w:rPr>
          <w:kern w:val="16"/>
        </w:rPr>
        <w:t>At this time, discuss each of the issues raised at the hearing and decide on a tentative response. The purpose in meeting ASAP after the hearing is to maximize the time available for drafting the agency’s response to comments. Therefore, if possible, meet immediately after the hearing.</w:t>
      </w:r>
    </w:p>
    <w:p w14:paraId="6B8993A3" w14:textId="77777777" w:rsidR="00D27F97" w:rsidRPr="00C77190" w:rsidRDefault="00D27F97" w:rsidP="00D27F97">
      <w:pPr>
        <w:pStyle w:val="Heading2"/>
        <w:rPr>
          <w:kern w:val="16"/>
        </w:rPr>
      </w:pPr>
      <w:bookmarkStart w:id="19" w:name="_Toc123908672"/>
      <w:r w:rsidRPr="00C77190">
        <w:rPr>
          <w:kern w:val="16"/>
        </w:rPr>
        <w:t>9.3 The Agency’s Response to Comments in the Hearing Record</w:t>
      </w:r>
      <w:bookmarkEnd w:id="19"/>
    </w:p>
    <w:p w14:paraId="17F1D2FF" w14:textId="77777777" w:rsidR="00D27F97" w:rsidRPr="00C77190" w:rsidRDefault="00D27F97" w:rsidP="00D27F97">
      <w:pPr>
        <w:pStyle w:val="Heading3"/>
        <w:rPr>
          <w:kern w:val="16"/>
        </w:rPr>
      </w:pPr>
      <w:bookmarkStart w:id="20" w:name="_Toc123908673"/>
      <w:r w:rsidRPr="00C77190">
        <w:rPr>
          <w:kern w:val="16"/>
        </w:rPr>
        <w:t xml:space="preserve">9.3.1 The </w:t>
      </w:r>
      <w:proofErr w:type="spellStart"/>
      <w:r w:rsidRPr="00C77190">
        <w:rPr>
          <w:kern w:val="16"/>
        </w:rPr>
        <w:t>posthearing</w:t>
      </w:r>
      <w:proofErr w:type="spellEnd"/>
      <w:r w:rsidRPr="00C77190">
        <w:rPr>
          <w:kern w:val="16"/>
        </w:rPr>
        <w:t xml:space="preserve"> comment period and the rebuttal period</w:t>
      </w:r>
      <w:bookmarkEnd w:id="20"/>
    </w:p>
    <w:p w14:paraId="33384100" w14:textId="77777777" w:rsidR="00D27F97" w:rsidRPr="00C77190" w:rsidRDefault="00D27F97" w:rsidP="00D27F97">
      <w:pPr>
        <w:pStyle w:val="BodyText"/>
        <w:rPr>
          <w:kern w:val="16"/>
        </w:rPr>
      </w:pPr>
      <w:r w:rsidRPr="00C77190">
        <w:rPr>
          <w:kern w:val="16"/>
        </w:rPr>
        <w:t xml:space="preserve">After the hearing, there is a comment period that lasts for five working days, which can be extended to 20 calendar days, if ordered by the ALJ. The agency and interested parties can submit written comments or responses to comments in the hearing record during this time. </w:t>
      </w:r>
    </w:p>
    <w:p w14:paraId="102277F7" w14:textId="77777777" w:rsidR="00D27F97" w:rsidRPr="00C77190" w:rsidRDefault="00D27F97" w:rsidP="00D27F97">
      <w:pPr>
        <w:pStyle w:val="BodyText"/>
        <w:rPr>
          <w:kern w:val="16"/>
        </w:rPr>
      </w:pPr>
      <w:r w:rsidRPr="00C77190">
        <w:rPr>
          <w:kern w:val="16"/>
        </w:rPr>
        <w:lastRenderedPageBreak/>
        <w:t xml:space="preserve">After the </w:t>
      </w:r>
      <w:proofErr w:type="spellStart"/>
      <w:r w:rsidRPr="00C77190">
        <w:rPr>
          <w:kern w:val="16"/>
        </w:rPr>
        <w:t>posthearing</w:t>
      </w:r>
      <w:proofErr w:type="spellEnd"/>
      <w:r w:rsidRPr="00C77190">
        <w:rPr>
          <w:i/>
          <w:iCs/>
          <w:kern w:val="16"/>
        </w:rPr>
        <w:t xml:space="preserve"> </w:t>
      </w:r>
      <w:r w:rsidRPr="00C77190">
        <w:rPr>
          <w:kern w:val="16"/>
        </w:rPr>
        <w:t xml:space="preserve">comment period, there is a five-working-day rebuttal period, when the agency and interested persons can respond in writing to comments and information submitted during the </w:t>
      </w:r>
      <w:proofErr w:type="spellStart"/>
      <w:r w:rsidRPr="00C77190">
        <w:rPr>
          <w:kern w:val="16"/>
        </w:rPr>
        <w:t>posthearing</w:t>
      </w:r>
      <w:proofErr w:type="spellEnd"/>
      <w:r w:rsidRPr="00C77190">
        <w:rPr>
          <w:i/>
          <w:iCs/>
          <w:kern w:val="16"/>
        </w:rPr>
        <w:t xml:space="preserve"> </w:t>
      </w:r>
      <w:r w:rsidRPr="00C77190">
        <w:rPr>
          <w:kern w:val="16"/>
        </w:rPr>
        <w:t>comment period. No new evidence may be submitted during the rebuttal period.</w:t>
      </w:r>
      <w:r w:rsidRPr="00C77190">
        <w:rPr>
          <w:rStyle w:val="FootnoteReference"/>
          <w:kern w:val="16"/>
        </w:rPr>
        <w:footnoteReference w:id="3"/>
      </w:r>
      <w:r w:rsidRPr="00C77190">
        <w:rPr>
          <w:kern w:val="16"/>
        </w:rPr>
        <w:t xml:space="preserve"> </w:t>
      </w:r>
    </w:p>
    <w:p w14:paraId="156105D7" w14:textId="77777777" w:rsidR="00D27F97" w:rsidRPr="00C77190" w:rsidRDefault="00D27F97" w:rsidP="00D27F97">
      <w:pPr>
        <w:pStyle w:val="BodyText"/>
        <w:rPr>
          <w:b/>
          <w:bCs/>
          <w:kern w:val="16"/>
        </w:rPr>
      </w:pPr>
      <w:r w:rsidRPr="00C77190">
        <w:rPr>
          <w:kern w:val="16"/>
        </w:rPr>
        <w:t xml:space="preserve">See </w:t>
      </w:r>
      <w:r w:rsidRPr="00C77190">
        <w:rPr>
          <w:b/>
          <w:bCs/>
          <w:kern w:val="16"/>
        </w:rPr>
        <w:t>section 9.3.9</w:t>
      </w:r>
      <w:r w:rsidRPr="00C77190">
        <w:rPr>
          <w:kern w:val="16"/>
        </w:rPr>
        <w:t xml:space="preserve"> related to how to collect the comments that the ALJ received during the </w:t>
      </w:r>
      <w:proofErr w:type="spellStart"/>
      <w:r w:rsidRPr="00C77190">
        <w:rPr>
          <w:kern w:val="16"/>
        </w:rPr>
        <w:t>posthearing</w:t>
      </w:r>
      <w:proofErr w:type="spellEnd"/>
      <w:r w:rsidRPr="00C77190">
        <w:rPr>
          <w:i/>
          <w:iCs/>
          <w:kern w:val="16"/>
        </w:rPr>
        <w:t xml:space="preserve"> </w:t>
      </w:r>
      <w:r w:rsidRPr="00C77190">
        <w:rPr>
          <w:kern w:val="16"/>
        </w:rPr>
        <w:t>comment period</w:t>
      </w:r>
      <w:r w:rsidRPr="00C77190">
        <w:rPr>
          <w:i/>
          <w:iCs/>
          <w:kern w:val="16"/>
        </w:rPr>
        <w:t xml:space="preserve"> </w:t>
      </w:r>
      <w:r w:rsidRPr="00C77190">
        <w:rPr>
          <w:kern w:val="16"/>
        </w:rPr>
        <w:t>and rebuttal period</w:t>
      </w:r>
      <w:r w:rsidRPr="00C77190">
        <w:rPr>
          <w:i/>
          <w:iCs/>
          <w:kern w:val="16"/>
        </w:rPr>
        <w:t xml:space="preserve"> </w:t>
      </w:r>
      <w:r w:rsidRPr="00C77190">
        <w:rPr>
          <w:kern w:val="16"/>
        </w:rPr>
        <w:t xml:space="preserve">for timely posting on the agency’s website and uploading them to the </w:t>
      </w:r>
      <w:r>
        <w:rPr>
          <w:kern w:val="16"/>
        </w:rPr>
        <w:t>CAH</w:t>
      </w:r>
      <w:r w:rsidRPr="00C77190">
        <w:rPr>
          <w:kern w:val="16"/>
        </w:rPr>
        <w:t xml:space="preserve"> </w:t>
      </w:r>
      <w:proofErr w:type="spellStart"/>
      <w:r w:rsidRPr="00C77190">
        <w:rPr>
          <w:kern w:val="16"/>
        </w:rPr>
        <w:t>eComments</w:t>
      </w:r>
      <w:proofErr w:type="spellEnd"/>
      <w:r w:rsidRPr="00C77190">
        <w:rPr>
          <w:kern w:val="16"/>
        </w:rPr>
        <w:t xml:space="preserve"> website. </w:t>
      </w:r>
      <w:r>
        <w:rPr>
          <w:kern w:val="16"/>
        </w:rPr>
        <w:t>Because</w:t>
      </w:r>
      <w:r w:rsidRPr="00C77190">
        <w:rPr>
          <w:kern w:val="16"/>
        </w:rPr>
        <w:t xml:space="preserve"> </w:t>
      </w:r>
      <w:r>
        <w:rPr>
          <w:kern w:val="16"/>
        </w:rPr>
        <w:t>CAH</w:t>
      </w:r>
      <w:r w:rsidRPr="00C77190">
        <w:rPr>
          <w:kern w:val="16"/>
        </w:rPr>
        <w:t xml:space="preserve">’s </w:t>
      </w:r>
      <w:proofErr w:type="spellStart"/>
      <w:r w:rsidRPr="00C77190">
        <w:rPr>
          <w:kern w:val="16"/>
        </w:rPr>
        <w:t>eComments</w:t>
      </w:r>
      <w:proofErr w:type="spellEnd"/>
      <w:r w:rsidRPr="00C77190">
        <w:rPr>
          <w:kern w:val="16"/>
        </w:rPr>
        <w:t xml:space="preserve"> are mandatory after hearings, you </w:t>
      </w:r>
      <w:r>
        <w:rPr>
          <w:kern w:val="16"/>
        </w:rPr>
        <w:t>must</w:t>
      </w:r>
      <w:r w:rsidRPr="00C77190">
        <w:rPr>
          <w:kern w:val="16"/>
        </w:rPr>
        <w:t xml:space="preserve"> retrieve these according to the ALJ’s directions.</w:t>
      </w:r>
    </w:p>
    <w:p w14:paraId="4629CB0B" w14:textId="77777777" w:rsidR="00D27F97" w:rsidRPr="00C77190" w:rsidRDefault="00D27F97" w:rsidP="00D27F97">
      <w:pPr>
        <w:pStyle w:val="BodyText"/>
        <w:rPr>
          <w:kern w:val="16"/>
        </w:rPr>
      </w:pPr>
      <w:r w:rsidRPr="00C77190">
        <w:rPr>
          <w:b/>
          <w:bCs/>
          <w:kern w:val="16"/>
          <w:lang w:val="en"/>
        </w:rPr>
        <w:t>Note:</w:t>
      </w:r>
      <w:r w:rsidRPr="00C77190">
        <w:rPr>
          <w:kern w:val="16"/>
          <w:lang w:val="en"/>
        </w:rPr>
        <w:t xml:space="preserve"> While agencies must use the </w:t>
      </w:r>
      <w:proofErr w:type="spellStart"/>
      <w:r w:rsidRPr="00C77190">
        <w:rPr>
          <w:kern w:val="16"/>
          <w:lang w:val="en"/>
        </w:rPr>
        <w:t>eComments</w:t>
      </w:r>
      <w:proofErr w:type="spellEnd"/>
      <w:r w:rsidRPr="00C77190">
        <w:rPr>
          <w:kern w:val="16"/>
          <w:lang w:val="en"/>
        </w:rPr>
        <w:t xml:space="preserve"> system, the public may also submit comments to </w:t>
      </w:r>
      <w:r>
        <w:rPr>
          <w:kern w:val="16"/>
          <w:lang w:val="en"/>
        </w:rPr>
        <w:t>CAH</w:t>
      </w:r>
      <w:r w:rsidRPr="00C77190">
        <w:rPr>
          <w:kern w:val="16"/>
          <w:lang w:val="en"/>
        </w:rPr>
        <w:t xml:space="preserve"> by U.S. </w:t>
      </w:r>
      <w:r>
        <w:rPr>
          <w:kern w:val="16"/>
          <w:lang w:val="en"/>
        </w:rPr>
        <w:t>m</w:t>
      </w:r>
      <w:r w:rsidRPr="00C77190">
        <w:rPr>
          <w:kern w:val="16"/>
          <w:lang w:val="en"/>
        </w:rPr>
        <w:t xml:space="preserve">ail, </w:t>
      </w:r>
      <w:proofErr w:type="spellStart"/>
      <w:r w:rsidRPr="00C77190">
        <w:rPr>
          <w:kern w:val="16"/>
          <w:lang w:val="en"/>
        </w:rPr>
        <w:t>e</w:t>
      </w:r>
      <w:r>
        <w:rPr>
          <w:kern w:val="16"/>
          <w:lang w:val="en"/>
        </w:rPr>
        <w:t>Comments</w:t>
      </w:r>
      <w:proofErr w:type="spellEnd"/>
      <w:r w:rsidRPr="00C77190">
        <w:rPr>
          <w:kern w:val="16"/>
          <w:lang w:val="en"/>
        </w:rPr>
        <w:t>, personal service or fax</w:t>
      </w:r>
      <w:r>
        <w:rPr>
          <w:kern w:val="16"/>
          <w:lang w:val="en"/>
        </w:rPr>
        <w:t xml:space="preserve">, </w:t>
      </w:r>
      <w:r w:rsidRPr="00C77190">
        <w:rPr>
          <w:kern w:val="16"/>
          <w:lang w:val="en"/>
        </w:rPr>
        <w:t xml:space="preserve">so you </w:t>
      </w:r>
      <w:r>
        <w:rPr>
          <w:kern w:val="16"/>
          <w:lang w:val="en"/>
        </w:rPr>
        <w:t>must</w:t>
      </w:r>
      <w:r w:rsidRPr="00C77190">
        <w:rPr>
          <w:kern w:val="16"/>
          <w:lang w:val="en"/>
        </w:rPr>
        <w:t xml:space="preserve"> check for and respond to these comments.</w:t>
      </w:r>
    </w:p>
    <w:p w14:paraId="4C5F38D7" w14:textId="77777777" w:rsidR="00D27F97" w:rsidRPr="00C77190" w:rsidRDefault="00D27F97" w:rsidP="00D27F97">
      <w:pPr>
        <w:pStyle w:val="Heading3"/>
        <w:rPr>
          <w:kern w:val="16"/>
        </w:rPr>
      </w:pPr>
      <w:bookmarkStart w:id="21" w:name="_Toc123908680"/>
      <w:bookmarkStart w:id="22" w:name="_Toc123908674"/>
      <w:r w:rsidRPr="00C77190">
        <w:rPr>
          <w:kern w:val="16"/>
        </w:rPr>
        <w:t>9.3.</w:t>
      </w:r>
      <w:r>
        <w:rPr>
          <w:kern w:val="16"/>
        </w:rPr>
        <w:t>2</w:t>
      </w:r>
      <w:r w:rsidRPr="00C77190">
        <w:rPr>
          <w:kern w:val="16"/>
        </w:rPr>
        <w:t xml:space="preserve"> </w:t>
      </w:r>
      <w:r>
        <w:rPr>
          <w:kern w:val="16"/>
        </w:rPr>
        <w:t>CAH</w:t>
      </w:r>
      <w:r w:rsidRPr="00C77190">
        <w:rPr>
          <w:kern w:val="16"/>
        </w:rPr>
        <w:t xml:space="preserve"> </w:t>
      </w:r>
      <w:bookmarkEnd w:id="21"/>
      <w:proofErr w:type="spellStart"/>
      <w:r w:rsidRPr="00C77190">
        <w:rPr>
          <w:kern w:val="16"/>
        </w:rPr>
        <w:t>eComments</w:t>
      </w:r>
      <w:proofErr w:type="spellEnd"/>
    </w:p>
    <w:p w14:paraId="7C1473C2" w14:textId="77777777" w:rsidR="00D27F97" w:rsidRPr="00C77190" w:rsidRDefault="00D27F97" w:rsidP="00D27F97">
      <w:pPr>
        <w:pStyle w:val="BodyText"/>
        <w:rPr>
          <w:kern w:val="16"/>
          <w:lang w:val="en"/>
        </w:rPr>
      </w:pPr>
      <w:r w:rsidRPr="00C77190">
        <w:rPr>
          <w:bCs/>
          <w:kern w:val="16"/>
        </w:rPr>
        <w:t xml:space="preserve">You must use </w:t>
      </w:r>
      <w:r>
        <w:rPr>
          <w:kern w:val="16"/>
        </w:rPr>
        <w:t>CAH</w:t>
      </w:r>
      <w:r w:rsidRPr="00C77190">
        <w:rPr>
          <w:kern w:val="16"/>
        </w:rPr>
        <w:t xml:space="preserve">’s </w:t>
      </w:r>
      <w:proofErr w:type="spellStart"/>
      <w:r w:rsidRPr="00C77190">
        <w:rPr>
          <w:kern w:val="16"/>
        </w:rPr>
        <w:t>eComments</w:t>
      </w:r>
      <w:proofErr w:type="spellEnd"/>
      <w:r w:rsidRPr="00C77190">
        <w:rPr>
          <w:kern w:val="16"/>
        </w:rPr>
        <w:t xml:space="preserve"> website for collecting public comments after a hearing. (See </w:t>
      </w:r>
      <w:r w:rsidRPr="00C77190">
        <w:rPr>
          <w:b/>
          <w:bCs/>
          <w:kern w:val="16"/>
        </w:rPr>
        <w:t xml:space="preserve">section 1.6.2 </w:t>
      </w:r>
      <w:r w:rsidRPr="00C77190">
        <w:rPr>
          <w:kern w:val="16"/>
        </w:rPr>
        <w:t xml:space="preserve">and </w:t>
      </w:r>
      <w:r>
        <w:rPr>
          <w:b/>
          <w:bCs/>
          <w:kern w:val="16"/>
        </w:rPr>
        <w:t>CAH</w:t>
      </w:r>
      <w:r w:rsidRPr="00C77190">
        <w:rPr>
          <w:b/>
          <w:bCs/>
          <w:kern w:val="16"/>
        </w:rPr>
        <w:t>-INF</w:t>
      </w:r>
      <w:r w:rsidRPr="00C77190">
        <w:rPr>
          <w:kern w:val="16"/>
        </w:rPr>
        <w:t xml:space="preserve"> for explicit instructions). </w:t>
      </w:r>
      <w:r>
        <w:rPr>
          <w:kern w:val="16"/>
        </w:rPr>
        <w:t>CAH</w:t>
      </w:r>
      <w:r w:rsidRPr="00C77190">
        <w:rPr>
          <w:kern w:val="16"/>
        </w:rPr>
        <w:t xml:space="preserve"> will set up the webpage after the hearing. If you have questions, contact William Moore, Administrative Rule and Applications Specialist, at </w:t>
      </w:r>
      <w:hyperlink r:id="rId15" w:history="1">
        <w:r>
          <w:rPr>
            <w:rStyle w:val="Hyperlink"/>
            <w:kern w:val="16"/>
          </w:rPr>
          <w:t>william.t.moore</w:t>
        </w:r>
        <w:r w:rsidRPr="00C77190">
          <w:rPr>
            <w:rStyle w:val="Hyperlink"/>
            <w:kern w:val="16"/>
          </w:rPr>
          <w:t>@state.mn.us</w:t>
        </w:r>
      </w:hyperlink>
      <w:r w:rsidRPr="00C77190">
        <w:rPr>
          <w:kern w:val="16"/>
        </w:rPr>
        <w:t xml:space="preserve"> or 651-361-7893.</w:t>
      </w:r>
    </w:p>
    <w:p w14:paraId="37A9C9A5" w14:textId="77777777" w:rsidR="00D27F97" w:rsidRPr="00C77190" w:rsidRDefault="00D27F97" w:rsidP="00D27F97">
      <w:pPr>
        <w:pStyle w:val="BodyText"/>
        <w:rPr>
          <w:kern w:val="16"/>
        </w:rPr>
      </w:pPr>
      <w:r w:rsidRPr="00C77190">
        <w:rPr>
          <w:b/>
          <w:bCs/>
          <w:kern w:val="16"/>
          <w:lang w:val="en"/>
        </w:rPr>
        <w:t>Note:</w:t>
      </w:r>
      <w:r w:rsidRPr="00C77190">
        <w:rPr>
          <w:kern w:val="16"/>
          <w:lang w:val="en"/>
        </w:rPr>
        <w:t xml:space="preserve"> While agencies must use the </w:t>
      </w:r>
      <w:proofErr w:type="spellStart"/>
      <w:r w:rsidRPr="00C77190">
        <w:rPr>
          <w:kern w:val="16"/>
          <w:lang w:val="en"/>
        </w:rPr>
        <w:t>eComments</w:t>
      </w:r>
      <w:proofErr w:type="spellEnd"/>
      <w:r w:rsidRPr="00C77190">
        <w:rPr>
          <w:kern w:val="16"/>
          <w:lang w:val="en"/>
        </w:rPr>
        <w:t xml:space="preserve"> system, the public may also submit comments to </w:t>
      </w:r>
      <w:r>
        <w:rPr>
          <w:kern w:val="16"/>
          <w:lang w:val="en"/>
        </w:rPr>
        <w:t>CAH</w:t>
      </w:r>
      <w:r w:rsidRPr="00C77190">
        <w:rPr>
          <w:kern w:val="16"/>
          <w:lang w:val="en"/>
        </w:rPr>
        <w:t xml:space="preserve"> by U.S. </w:t>
      </w:r>
      <w:r>
        <w:rPr>
          <w:kern w:val="16"/>
          <w:lang w:val="en"/>
        </w:rPr>
        <w:t>m</w:t>
      </w:r>
      <w:r w:rsidRPr="00C77190">
        <w:rPr>
          <w:kern w:val="16"/>
          <w:lang w:val="en"/>
        </w:rPr>
        <w:t xml:space="preserve">ail, </w:t>
      </w:r>
      <w:proofErr w:type="spellStart"/>
      <w:r w:rsidRPr="00C77190">
        <w:rPr>
          <w:kern w:val="16"/>
          <w:lang w:val="en"/>
        </w:rPr>
        <w:t>e</w:t>
      </w:r>
      <w:r>
        <w:rPr>
          <w:kern w:val="16"/>
          <w:lang w:val="en"/>
        </w:rPr>
        <w:t>Comments</w:t>
      </w:r>
      <w:proofErr w:type="spellEnd"/>
      <w:r w:rsidRPr="00C77190">
        <w:rPr>
          <w:kern w:val="16"/>
          <w:lang w:val="en"/>
        </w:rPr>
        <w:t xml:space="preserve">, personal service or fax. So, you </w:t>
      </w:r>
      <w:r>
        <w:rPr>
          <w:kern w:val="16"/>
          <w:lang w:val="en"/>
        </w:rPr>
        <w:t>must</w:t>
      </w:r>
      <w:r w:rsidRPr="00C77190">
        <w:rPr>
          <w:kern w:val="16"/>
          <w:lang w:val="en"/>
        </w:rPr>
        <w:t xml:space="preserve"> check for and respond to such comments. Public instructions for making comments can be found at </w:t>
      </w:r>
      <w:hyperlink r:id="rId16" w:history="1">
        <w:r>
          <w:rPr>
            <w:rStyle w:val="Hyperlink"/>
            <w:rFonts w:eastAsiaTheme="majorEastAsia"/>
            <w:kern w:val="16"/>
            <w:lang w:val="en"/>
          </w:rPr>
          <w:t>https://mn.gov/oah/forms-and-filing/ecomments/</w:t>
        </w:r>
      </w:hyperlink>
      <w:r w:rsidRPr="00E55545">
        <w:rPr>
          <w:rStyle w:val="Hyperlink"/>
          <w:rFonts w:eastAsiaTheme="majorEastAsia"/>
          <w:color w:val="auto"/>
          <w:kern w:val="16"/>
          <w:u w:val="none"/>
          <w:lang w:val="en"/>
        </w:rPr>
        <w:t>.</w:t>
      </w:r>
    </w:p>
    <w:p w14:paraId="07A995A3" w14:textId="77777777" w:rsidR="00D27F97" w:rsidRPr="00C77190" w:rsidRDefault="00D27F97" w:rsidP="00D27F97">
      <w:pPr>
        <w:pStyle w:val="Heading3"/>
        <w:rPr>
          <w:kern w:val="16"/>
        </w:rPr>
      </w:pPr>
      <w:r w:rsidRPr="00C77190">
        <w:rPr>
          <w:kern w:val="16"/>
        </w:rPr>
        <w:t>9.3.</w:t>
      </w:r>
      <w:r>
        <w:rPr>
          <w:kern w:val="16"/>
        </w:rPr>
        <w:t>3</w:t>
      </w:r>
      <w:r w:rsidRPr="00C77190">
        <w:rPr>
          <w:kern w:val="16"/>
        </w:rPr>
        <w:t xml:space="preserve"> What to include in the </w:t>
      </w:r>
      <w:proofErr w:type="spellStart"/>
      <w:r w:rsidRPr="00C77190">
        <w:rPr>
          <w:kern w:val="16"/>
        </w:rPr>
        <w:t>posthearing</w:t>
      </w:r>
      <w:proofErr w:type="spellEnd"/>
      <w:r w:rsidRPr="00C77190">
        <w:rPr>
          <w:kern w:val="16"/>
        </w:rPr>
        <w:t xml:space="preserve"> comment period</w:t>
      </w:r>
      <w:bookmarkEnd w:id="22"/>
    </w:p>
    <w:p w14:paraId="0FDE47C3" w14:textId="77777777" w:rsidR="00D27F97" w:rsidRPr="00C77190" w:rsidRDefault="00D27F97" w:rsidP="00D27F97">
      <w:pPr>
        <w:pStyle w:val="BodyText"/>
        <w:rPr>
          <w:kern w:val="16"/>
        </w:rPr>
      </w:pPr>
      <w:r w:rsidRPr="00C77190">
        <w:rPr>
          <w:kern w:val="16"/>
        </w:rPr>
        <w:t xml:space="preserve">An agency may submit its response and any intended rule changes during the </w:t>
      </w:r>
      <w:proofErr w:type="spellStart"/>
      <w:r w:rsidRPr="00C77190">
        <w:rPr>
          <w:kern w:val="16"/>
        </w:rPr>
        <w:t>posthearing</w:t>
      </w:r>
      <w:proofErr w:type="spellEnd"/>
      <w:r w:rsidRPr="00C77190">
        <w:rPr>
          <w:i/>
          <w:iCs/>
          <w:kern w:val="16"/>
        </w:rPr>
        <w:t xml:space="preserve"> </w:t>
      </w:r>
      <w:r w:rsidRPr="00C77190">
        <w:rPr>
          <w:kern w:val="16"/>
        </w:rPr>
        <w:t xml:space="preserve">comment period. In addition, particularly if the </w:t>
      </w:r>
      <w:proofErr w:type="spellStart"/>
      <w:r w:rsidRPr="00C77190">
        <w:rPr>
          <w:kern w:val="16"/>
        </w:rPr>
        <w:t>posthearing</w:t>
      </w:r>
      <w:proofErr w:type="spellEnd"/>
      <w:r w:rsidRPr="00C77190">
        <w:rPr>
          <w:i/>
          <w:iCs/>
          <w:kern w:val="16"/>
        </w:rPr>
        <w:t xml:space="preserve"> </w:t>
      </w:r>
      <w:r w:rsidRPr="00C77190">
        <w:rPr>
          <w:kern w:val="16"/>
        </w:rPr>
        <w:t xml:space="preserve">comment period is extended, the agency may choose to respond to information or comments submitted earlier in the comment period. </w:t>
      </w:r>
    </w:p>
    <w:p w14:paraId="5D73CA7F" w14:textId="77777777" w:rsidR="00D27F97" w:rsidRPr="00C77190" w:rsidRDefault="00D27F97" w:rsidP="00D27F97">
      <w:pPr>
        <w:pStyle w:val="BodyText"/>
        <w:rPr>
          <w:kern w:val="16"/>
        </w:rPr>
      </w:pPr>
      <w:r w:rsidRPr="00C77190">
        <w:rPr>
          <w:kern w:val="16"/>
        </w:rPr>
        <w:t>Some ALJs prefer a preliminary agency response (including any intended rule changes) by the end of the comment period to allow affected persons to react to the agency’s intended rule changes, particularly on controversial issues. After considering responses, the agency would submit a final response before the end of the rebuttal period. In any event, ask the ALJ for their preference on the timing of the agency’s response and tell the ALJ your preference. There are probably several ways to accomplish the agency’s response. You should seriously consider the ALJ’s preference.</w:t>
      </w:r>
    </w:p>
    <w:p w14:paraId="3E2C4EFE" w14:textId="77777777" w:rsidR="00D27F97" w:rsidRPr="00C77190" w:rsidRDefault="00D27F97" w:rsidP="00D27F97">
      <w:pPr>
        <w:pStyle w:val="Heading3"/>
        <w:rPr>
          <w:kern w:val="16"/>
        </w:rPr>
      </w:pPr>
      <w:bookmarkStart w:id="23" w:name="_Toc123908675"/>
      <w:r w:rsidRPr="00C77190">
        <w:rPr>
          <w:kern w:val="16"/>
        </w:rPr>
        <w:t>9.3.</w:t>
      </w:r>
      <w:r>
        <w:rPr>
          <w:kern w:val="16"/>
        </w:rPr>
        <w:t>4</w:t>
      </w:r>
      <w:r w:rsidRPr="00C77190">
        <w:rPr>
          <w:kern w:val="16"/>
        </w:rPr>
        <w:t xml:space="preserve"> Complete a draft of the agency’s preliminary response ASAP</w:t>
      </w:r>
      <w:bookmarkEnd w:id="23"/>
    </w:p>
    <w:p w14:paraId="44DF2C7B" w14:textId="77777777" w:rsidR="00D27F97" w:rsidRPr="00C77190" w:rsidRDefault="00D27F97" w:rsidP="00D27F97">
      <w:pPr>
        <w:pStyle w:val="BodyText"/>
        <w:rPr>
          <w:kern w:val="16"/>
        </w:rPr>
      </w:pPr>
      <w:r w:rsidRPr="00C77190">
        <w:rPr>
          <w:kern w:val="16"/>
        </w:rPr>
        <w:t xml:space="preserve">This preliminary draft should be completed within two or three days of the hearing. </w:t>
      </w:r>
      <w:r w:rsidRPr="00C77190">
        <w:rPr>
          <w:b/>
          <w:bCs/>
          <w:kern w:val="16"/>
        </w:rPr>
        <w:t>HR-RSPNS</w:t>
      </w:r>
      <w:r w:rsidRPr="00C77190">
        <w:rPr>
          <w:kern w:val="16"/>
        </w:rPr>
        <w:t xml:space="preserve"> is one possible framework. After your summary of the comments made on each part, put the tentative </w:t>
      </w:r>
      <w:r w:rsidRPr="00C77190">
        <w:rPr>
          <w:kern w:val="16"/>
        </w:rPr>
        <w:lastRenderedPageBreak/>
        <w:t>reaction decided on at the meeting with agency decision makers, including any changes the agency intends to make in the proposed rules. For each intended change, the response letter should justify the change. You must also state that the changes would not make the adopted rules substantially different from the proposed rules. Finally, give a copy ASAP to all agency personnel involved in the rules for their review and to all agency decision makers for their review and approval.</w:t>
      </w:r>
    </w:p>
    <w:p w14:paraId="40BA4C17" w14:textId="77777777" w:rsidR="00D27F97" w:rsidRPr="00C77190" w:rsidRDefault="00D27F97" w:rsidP="00D27F97">
      <w:pPr>
        <w:pStyle w:val="Heading3"/>
        <w:rPr>
          <w:kern w:val="16"/>
        </w:rPr>
      </w:pPr>
      <w:bookmarkStart w:id="24" w:name="_Toc123908676"/>
      <w:r w:rsidRPr="00C77190">
        <w:rPr>
          <w:kern w:val="16"/>
        </w:rPr>
        <w:t>9.3.</w:t>
      </w:r>
      <w:r>
        <w:rPr>
          <w:kern w:val="16"/>
        </w:rPr>
        <w:t>5</w:t>
      </w:r>
      <w:r w:rsidRPr="00C77190">
        <w:rPr>
          <w:kern w:val="16"/>
        </w:rPr>
        <w:t xml:space="preserve"> Monitor </w:t>
      </w:r>
      <w:proofErr w:type="spellStart"/>
      <w:r w:rsidRPr="00C77190">
        <w:rPr>
          <w:kern w:val="16"/>
        </w:rPr>
        <w:t>posthearing</w:t>
      </w:r>
      <w:proofErr w:type="spellEnd"/>
      <w:r w:rsidRPr="00C77190">
        <w:rPr>
          <w:kern w:val="16"/>
        </w:rPr>
        <w:t xml:space="preserve"> comments</w:t>
      </w:r>
      <w:bookmarkEnd w:id="24"/>
    </w:p>
    <w:p w14:paraId="4605ED4A" w14:textId="77777777" w:rsidR="00D27F97" w:rsidRPr="00C77190" w:rsidRDefault="00D27F97" w:rsidP="00D27F97">
      <w:pPr>
        <w:pStyle w:val="BodyText"/>
        <w:rPr>
          <w:kern w:val="16"/>
        </w:rPr>
      </w:pPr>
      <w:r w:rsidRPr="00C77190">
        <w:rPr>
          <w:kern w:val="16"/>
        </w:rPr>
        <w:t xml:space="preserve">At several points during the </w:t>
      </w:r>
      <w:proofErr w:type="spellStart"/>
      <w:r w:rsidRPr="00C77190">
        <w:rPr>
          <w:kern w:val="16"/>
        </w:rPr>
        <w:t>posthearing</w:t>
      </w:r>
      <w:proofErr w:type="spellEnd"/>
      <w:r w:rsidRPr="00C77190">
        <w:rPr>
          <w:kern w:val="16"/>
        </w:rPr>
        <w:t xml:space="preserve"> comment period, check </w:t>
      </w:r>
      <w:r>
        <w:rPr>
          <w:kern w:val="16"/>
        </w:rPr>
        <w:t>CAH</w:t>
      </w:r>
      <w:r w:rsidRPr="00C77190">
        <w:rPr>
          <w:kern w:val="16"/>
        </w:rPr>
        <w:t xml:space="preserve">’s </w:t>
      </w:r>
      <w:proofErr w:type="spellStart"/>
      <w:r w:rsidRPr="00C77190">
        <w:rPr>
          <w:kern w:val="16"/>
        </w:rPr>
        <w:t>eComments</w:t>
      </w:r>
      <w:proofErr w:type="spellEnd"/>
      <w:r w:rsidRPr="00C77190">
        <w:rPr>
          <w:kern w:val="16"/>
        </w:rPr>
        <w:t xml:space="preserve"> system to find out the nature of the written comments submitted. </w:t>
      </w:r>
      <w:r>
        <w:rPr>
          <w:kern w:val="16"/>
        </w:rPr>
        <w:t>CAH</w:t>
      </w:r>
      <w:r w:rsidRPr="00C77190">
        <w:rPr>
          <w:kern w:val="16"/>
        </w:rPr>
        <w:t xml:space="preserve"> can download the </w:t>
      </w:r>
      <w:proofErr w:type="spellStart"/>
      <w:r w:rsidRPr="00C77190">
        <w:rPr>
          <w:kern w:val="16"/>
        </w:rPr>
        <w:t>eComments</w:t>
      </w:r>
      <w:proofErr w:type="spellEnd"/>
      <w:r w:rsidRPr="00C77190">
        <w:rPr>
          <w:kern w:val="16"/>
        </w:rPr>
        <w:t xml:space="preserve"> received to the agency, possibly with a request that the agency promptly add the </w:t>
      </w:r>
      <w:proofErr w:type="spellStart"/>
      <w:r w:rsidRPr="00C77190">
        <w:rPr>
          <w:kern w:val="16"/>
        </w:rPr>
        <w:t>posthearing</w:t>
      </w:r>
      <w:proofErr w:type="spellEnd"/>
      <w:r w:rsidRPr="00C77190">
        <w:rPr>
          <w:kern w:val="16"/>
        </w:rPr>
        <w:t xml:space="preserve"> comments to the agency’s website.</w:t>
      </w:r>
      <w:r w:rsidRPr="00C77190">
        <w:rPr>
          <w:b/>
          <w:bCs/>
          <w:kern w:val="16"/>
        </w:rPr>
        <w:t xml:space="preserve"> </w:t>
      </w:r>
      <w:r w:rsidRPr="00C77190">
        <w:rPr>
          <w:kern w:val="16"/>
        </w:rPr>
        <w:t xml:space="preserve">If there are any major unexpected comments, discuss them immediately with agency decision makers. If you choose, update the agency’s preliminary response letter as needed to respond to these comments. Near the end of the comment period, contact the ALJ one last time about comments submitted that are not available on </w:t>
      </w:r>
      <w:r>
        <w:rPr>
          <w:kern w:val="16"/>
        </w:rPr>
        <w:t>CAH</w:t>
      </w:r>
      <w:r w:rsidRPr="00C77190">
        <w:rPr>
          <w:kern w:val="16"/>
        </w:rPr>
        <w:t xml:space="preserve">’s </w:t>
      </w:r>
      <w:proofErr w:type="spellStart"/>
      <w:r w:rsidRPr="00C77190">
        <w:rPr>
          <w:kern w:val="16"/>
        </w:rPr>
        <w:t>eComments</w:t>
      </w:r>
      <w:proofErr w:type="spellEnd"/>
      <w:r w:rsidRPr="00C77190">
        <w:rPr>
          <w:kern w:val="16"/>
        </w:rPr>
        <w:t xml:space="preserve"> site.</w:t>
      </w:r>
    </w:p>
    <w:p w14:paraId="6C6D0F0A" w14:textId="77777777" w:rsidR="00D27F97" w:rsidRPr="00C77190" w:rsidRDefault="00D27F97" w:rsidP="00D27F97">
      <w:pPr>
        <w:pStyle w:val="Heading3"/>
        <w:rPr>
          <w:kern w:val="16"/>
        </w:rPr>
      </w:pPr>
      <w:bookmarkStart w:id="25" w:name="_Toc123908677"/>
      <w:r w:rsidRPr="00C77190">
        <w:rPr>
          <w:kern w:val="16"/>
        </w:rPr>
        <w:t>9.3.</w:t>
      </w:r>
      <w:r>
        <w:rPr>
          <w:kern w:val="16"/>
        </w:rPr>
        <w:t>6</w:t>
      </w:r>
      <w:r w:rsidRPr="00C77190">
        <w:rPr>
          <w:kern w:val="16"/>
        </w:rPr>
        <w:t xml:space="preserve"> Meet with agency decision makers near the end of the comment period; finalize agency’s preliminary response</w:t>
      </w:r>
      <w:bookmarkEnd w:id="25"/>
    </w:p>
    <w:p w14:paraId="2EE6E6B3" w14:textId="77777777" w:rsidR="00D27F97" w:rsidRPr="00C77190" w:rsidRDefault="00D27F97" w:rsidP="00D27F97">
      <w:pPr>
        <w:pStyle w:val="BodyText"/>
        <w:rPr>
          <w:kern w:val="16"/>
        </w:rPr>
      </w:pPr>
      <w:r w:rsidRPr="00C77190">
        <w:rPr>
          <w:kern w:val="16"/>
        </w:rPr>
        <w:t xml:space="preserve">After contacting </w:t>
      </w:r>
      <w:r>
        <w:rPr>
          <w:kern w:val="16"/>
        </w:rPr>
        <w:t>CAH</w:t>
      </w:r>
      <w:r w:rsidRPr="00C77190">
        <w:rPr>
          <w:kern w:val="16"/>
        </w:rPr>
        <w:t xml:space="preserve"> one last time about comments received by the ALJ, it is necessary to again meet with agency decision makers to make final decisions about the agency’s preliminary response letter, including any changes that the agency intends to make to the proposed rules. It is </w:t>
      </w:r>
      <w:proofErr w:type="gramStart"/>
      <w:r w:rsidRPr="00C77190">
        <w:rPr>
          <w:kern w:val="16"/>
        </w:rPr>
        <w:t>absolutely essential</w:t>
      </w:r>
      <w:proofErr w:type="gramEnd"/>
      <w:r w:rsidRPr="00C77190">
        <w:rPr>
          <w:kern w:val="16"/>
        </w:rPr>
        <w:t xml:space="preserve"> that you prepare a complete draft of the preliminary response letter before this meeting so that the letter can be finalized immediately after the meeting. Immediately after the meeting, finalize the letter</w:t>
      </w:r>
      <w:r>
        <w:rPr>
          <w:kern w:val="16"/>
        </w:rPr>
        <w:t>,</w:t>
      </w:r>
      <w:r w:rsidRPr="00C77190">
        <w:rPr>
          <w:kern w:val="16"/>
        </w:rPr>
        <w:t xml:space="preserve"> have it signed by the appropriate agency person</w:t>
      </w:r>
      <w:r>
        <w:rPr>
          <w:kern w:val="16"/>
        </w:rPr>
        <w:t xml:space="preserve">, and </w:t>
      </w:r>
      <w:proofErr w:type="spellStart"/>
      <w:r>
        <w:rPr>
          <w:kern w:val="16"/>
        </w:rPr>
        <w:t>eFile</w:t>
      </w:r>
      <w:proofErr w:type="spellEnd"/>
      <w:r>
        <w:rPr>
          <w:kern w:val="16"/>
        </w:rPr>
        <w:t xml:space="preserve"> the preliminary response</w:t>
      </w:r>
      <w:r w:rsidRPr="00C77190">
        <w:rPr>
          <w:kern w:val="16"/>
        </w:rPr>
        <w:t>.</w:t>
      </w:r>
      <w:r>
        <w:rPr>
          <w:kern w:val="16"/>
        </w:rPr>
        <w:t xml:space="preserve"> Note: some agencies submit multiple preliminary responses during the </w:t>
      </w:r>
      <w:proofErr w:type="spellStart"/>
      <w:r>
        <w:rPr>
          <w:kern w:val="16"/>
        </w:rPr>
        <w:t>posthearing</w:t>
      </w:r>
      <w:proofErr w:type="spellEnd"/>
      <w:r>
        <w:rPr>
          <w:kern w:val="16"/>
        </w:rPr>
        <w:t xml:space="preserve"> comment period.</w:t>
      </w:r>
    </w:p>
    <w:p w14:paraId="6B2D2270" w14:textId="77777777" w:rsidR="00D27F97" w:rsidRPr="00C77190" w:rsidRDefault="00D27F97" w:rsidP="00D27F97">
      <w:pPr>
        <w:pStyle w:val="Heading3"/>
        <w:rPr>
          <w:kern w:val="16"/>
        </w:rPr>
      </w:pPr>
      <w:bookmarkStart w:id="26" w:name="_Toc123908678"/>
      <w:r w:rsidRPr="00C77190">
        <w:rPr>
          <w:kern w:val="16"/>
        </w:rPr>
        <w:t>9.3.</w:t>
      </w:r>
      <w:r>
        <w:rPr>
          <w:kern w:val="16"/>
        </w:rPr>
        <w:t xml:space="preserve">7 </w:t>
      </w:r>
      <w:r w:rsidRPr="00C77190">
        <w:rPr>
          <w:kern w:val="16"/>
        </w:rPr>
        <w:t>Rebuttal period response</w:t>
      </w:r>
      <w:bookmarkEnd w:id="26"/>
    </w:p>
    <w:p w14:paraId="3D8F127B" w14:textId="77777777" w:rsidR="00D27F97" w:rsidRPr="00C77190" w:rsidRDefault="00D27F97" w:rsidP="00D27F97">
      <w:pPr>
        <w:pStyle w:val="BodyText"/>
        <w:rPr>
          <w:kern w:val="16"/>
        </w:rPr>
      </w:pPr>
      <w:r w:rsidRPr="00C77190">
        <w:rPr>
          <w:kern w:val="16"/>
        </w:rPr>
        <w:t xml:space="preserve">You should continue to monitor the comments received by the ALJ during the rebuttal period. The rebuttal period allows the agency to respond to any new information or comments not previously responded to and to propose final changes to the rules. No new evidence can be submitted during the rebuttal period. </w:t>
      </w:r>
    </w:p>
    <w:p w14:paraId="34C4D2D3" w14:textId="77777777" w:rsidR="00D27F97" w:rsidRDefault="00D27F97" w:rsidP="00D27F97">
      <w:pPr>
        <w:pStyle w:val="BodyText"/>
        <w:rPr>
          <w:kern w:val="16"/>
        </w:rPr>
      </w:pPr>
      <w:r w:rsidRPr="00C77190">
        <w:rPr>
          <w:kern w:val="16"/>
        </w:rPr>
        <w:t>The agency’s final response letter should build off the preliminary response letter. In some cases, the letter may contain the simple statement that the agency’s preliminary response letter contains the agency’s final responses to comments. If you have responses or intend to make changes in addition to those in your preliminary response letter, then you should include the rationale for these intended changes, a description of the intended changes, and that the intended changes will not make the adopted rules substantially different than the proposed rules.</w:t>
      </w:r>
    </w:p>
    <w:p w14:paraId="7DD8AFD5" w14:textId="77777777" w:rsidR="00D27F97" w:rsidRPr="00C77190" w:rsidRDefault="00D27F97" w:rsidP="00D27F97">
      <w:pPr>
        <w:pStyle w:val="BodyText"/>
        <w:rPr>
          <w:kern w:val="16"/>
        </w:rPr>
      </w:pPr>
      <w:r>
        <w:rPr>
          <w:kern w:val="16"/>
        </w:rPr>
        <w:t xml:space="preserve">You may </w:t>
      </w:r>
      <w:proofErr w:type="spellStart"/>
      <w:r>
        <w:rPr>
          <w:kern w:val="16"/>
        </w:rPr>
        <w:t>eFile</w:t>
      </w:r>
      <w:proofErr w:type="spellEnd"/>
      <w:r>
        <w:rPr>
          <w:kern w:val="16"/>
        </w:rPr>
        <w:t xml:space="preserve"> your final response at any point during the five-day rebuttal period; however, most agencies file their response on the last day to ensure they have addressed all comments.</w:t>
      </w:r>
    </w:p>
    <w:p w14:paraId="7CDE6DA5" w14:textId="77777777" w:rsidR="00D27F97" w:rsidRPr="00C77190" w:rsidRDefault="00D27F97" w:rsidP="00D27F97">
      <w:pPr>
        <w:pStyle w:val="Heading3"/>
        <w:rPr>
          <w:kern w:val="16"/>
        </w:rPr>
      </w:pPr>
      <w:bookmarkStart w:id="27" w:name="_Toc123908682"/>
      <w:r w:rsidRPr="00C77190">
        <w:rPr>
          <w:kern w:val="16"/>
        </w:rPr>
        <w:lastRenderedPageBreak/>
        <w:t>9.3.</w:t>
      </w:r>
      <w:r>
        <w:rPr>
          <w:kern w:val="16"/>
        </w:rPr>
        <w:t>8</w:t>
      </w:r>
      <w:r w:rsidRPr="00C77190">
        <w:rPr>
          <w:kern w:val="16"/>
        </w:rPr>
        <w:t xml:space="preserve"> Place comments received by the ALJ during the </w:t>
      </w:r>
      <w:proofErr w:type="spellStart"/>
      <w:r w:rsidRPr="00C77190">
        <w:rPr>
          <w:kern w:val="16"/>
        </w:rPr>
        <w:t>posthearing</w:t>
      </w:r>
      <w:proofErr w:type="spellEnd"/>
      <w:r w:rsidRPr="00C77190">
        <w:rPr>
          <w:kern w:val="16"/>
        </w:rPr>
        <w:t xml:space="preserve"> comment period and rebuttal period on agency’s website.</w:t>
      </w:r>
      <w:bookmarkEnd w:id="27"/>
      <w:r w:rsidRPr="00C77190">
        <w:rPr>
          <w:kern w:val="16"/>
        </w:rPr>
        <w:t xml:space="preserve"> </w:t>
      </w:r>
    </w:p>
    <w:p w14:paraId="7C21491A" w14:textId="77777777" w:rsidR="00D27F97" w:rsidRDefault="00D27F97" w:rsidP="00D27F97">
      <w:pPr>
        <w:pStyle w:val="BodyText"/>
        <w:rPr>
          <w:kern w:val="16"/>
        </w:rPr>
      </w:pPr>
      <w:r w:rsidRPr="00C77190">
        <w:rPr>
          <w:bCs/>
          <w:noProof/>
          <w:kern w:val="16"/>
        </w:rPr>
        <w:drawing>
          <wp:inline distT="0" distB="0" distL="0" distR="0" wp14:anchorId="2E11CA2C" wp14:editId="0596D5F1">
            <wp:extent cx="4252595" cy="2214880"/>
            <wp:effectExtent l="19050" t="19050" r="14605" b="13970"/>
            <wp:docPr id="1" name="Picture 1" descr="The Office of Administrative Hearing's eComments website with the &quot;Closed Discussions&quot; tab circ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Office of Administrative Hearing's eComments website with the &quot;Closed Discussions&quot; tab circled."/>
                    <pic:cNvPicPr/>
                  </pic:nvPicPr>
                  <pic:blipFill rotWithShape="1">
                    <a:blip r:embed="rId17">
                      <a:extLst>
                        <a:ext uri="{28A0092B-C50C-407E-A947-70E740481C1C}">
                          <a14:useLocalDpi xmlns:a14="http://schemas.microsoft.com/office/drawing/2010/main" val="0"/>
                        </a:ext>
                      </a:extLst>
                    </a:blip>
                    <a:srcRect t="19613"/>
                    <a:stretch/>
                  </pic:blipFill>
                  <pic:spPr bwMode="auto">
                    <a:xfrm>
                      <a:off x="0" y="0"/>
                      <a:ext cx="4252595" cy="2214880"/>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23FE5585" w14:textId="77777777" w:rsidR="00D27F97" w:rsidRDefault="00D27F97" w:rsidP="00D27F97">
      <w:pPr>
        <w:pStyle w:val="BodyText"/>
        <w:rPr>
          <w:kern w:val="16"/>
        </w:rPr>
      </w:pPr>
      <w:r w:rsidRPr="00C77190">
        <w:rPr>
          <w:bCs/>
          <w:noProof/>
          <w:kern w:val="16"/>
        </w:rPr>
        <w:drawing>
          <wp:inline distT="0" distB="0" distL="0" distR="0" wp14:anchorId="53B54A05" wp14:editId="1CC21FF0">
            <wp:extent cx="4231640" cy="1631315"/>
            <wp:effectExtent l="19050" t="19050" r="16510" b="26035"/>
            <wp:docPr id="3" name="Picture 3" descr="The Office of Administrative Hearing's eComments site showing the date the Initial Comment Period closed and providing a link to the Initial Comment Period Discu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he Office of Administrative Hearing's eComments site showing the date the Initial Comment Period closed and providing a link to the Initial Comment Period Discussion"/>
                    <pic:cNvPicPr/>
                  </pic:nvPicPr>
                  <pic:blipFill>
                    <a:blip r:embed="rId18">
                      <a:extLst>
                        <a:ext uri="{28A0092B-C50C-407E-A947-70E740481C1C}">
                          <a14:useLocalDpi xmlns:a14="http://schemas.microsoft.com/office/drawing/2010/main" val="0"/>
                        </a:ext>
                      </a:extLst>
                    </a:blip>
                    <a:stretch>
                      <a:fillRect/>
                    </a:stretch>
                  </pic:blipFill>
                  <pic:spPr>
                    <a:xfrm>
                      <a:off x="0" y="0"/>
                      <a:ext cx="4231640" cy="1631315"/>
                    </a:xfrm>
                    <a:prstGeom prst="rect">
                      <a:avLst/>
                    </a:prstGeom>
                    <a:ln>
                      <a:solidFill>
                        <a:schemeClr val="tx1"/>
                      </a:solidFill>
                    </a:ln>
                  </pic:spPr>
                </pic:pic>
              </a:graphicData>
            </a:graphic>
          </wp:inline>
        </w:drawing>
      </w:r>
    </w:p>
    <w:p w14:paraId="6F239885" w14:textId="77777777" w:rsidR="00D27F97" w:rsidRPr="00C77190" w:rsidRDefault="00D27F97" w:rsidP="00D27F97">
      <w:pPr>
        <w:pStyle w:val="BodyText"/>
        <w:rPr>
          <w:kern w:val="16"/>
        </w:rPr>
      </w:pPr>
      <w:r w:rsidRPr="00C77190">
        <w:rPr>
          <w:kern w:val="16"/>
        </w:rPr>
        <w:t xml:space="preserve">More commonly, ALJs prefer a single </w:t>
      </w:r>
      <w:proofErr w:type="spellStart"/>
      <w:r w:rsidRPr="00C77190">
        <w:rPr>
          <w:kern w:val="16"/>
        </w:rPr>
        <w:t>eComments</w:t>
      </w:r>
      <w:proofErr w:type="spellEnd"/>
      <w:r w:rsidRPr="00C77190">
        <w:rPr>
          <w:kern w:val="16"/>
        </w:rPr>
        <w:t xml:space="preserve"> site for the prehearing and initial </w:t>
      </w:r>
      <w:proofErr w:type="spellStart"/>
      <w:r w:rsidRPr="00C77190">
        <w:rPr>
          <w:kern w:val="16"/>
        </w:rPr>
        <w:t>posthearing</w:t>
      </w:r>
      <w:proofErr w:type="spellEnd"/>
      <w:r w:rsidRPr="00C77190">
        <w:rPr>
          <w:kern w:val="16"/>
        </w:rPr>
        <w:t xml:space="preserve"> comment periods. After the latter ends, </w:t>
      </w:r>
      <w:r>
        <w:rPr>
          <w:kern w:val="16"/>
        </w:rPr>
        <w:t>CAH</w:t>
      </w:r>
      <w:r w:rsidRPr="00C77190">
        <w:rPr>
          <w:kern w:val="16"/>
        </w:rPr>
        <w:t xml:space="preserve"> closes the site and creates a second </w:t>
      </w:r>
      <w:proofErr w:type="spellStart"/>
      <w:r w:rsidRPr="00C77190">
        <w:rPr>
          <w:kern w:val="16"/>
        </w:rPr>
        <w:t>eComments</w:t>
      </w:r>
      <w:proofErr w:type="spellEnd"/>
      <w:r w:rsidRPr="00C77190">
        <w:rPr>
          <w:kern w:val="16"/>
        </w:rPr>
        <w:t xml:space="preserve"> site for the rebuttal period. Although the first </w:t>
      </w:r>
      <w:proofErr w:type="spellStart"/>
      <w:r w:rsidRPr="00C77190">
        <w:rPr>
          <w:kern w:val="16"/>
        </w:rPr>
        <w:t>eComments</w:t>
      </w:r>
      <w:proofErr w:type="spellEnd"/>
      <w:r w:rsidRPr="00C77190">
        <w:rPr>
          <w:kern w:val="16"/>
        </w:rPr>
        <w:t xml:space="preserve"> site is closed, you and the public can still access it under the closed-discussions tab. Additionally, </w:t>
      </w:r>
      <w:r>
        <w:rPr>
          <w:kern w:val="16"/>
        </w:rPr>
        <w:t>CAH</w:t>
      </w:r>
      <w:r w:rsidRPr="00C77190">
        <w:rPr>
          <w:kern w:val="16"/>
        </w:rPr>
        <w:t xml:space="preserve"> will link to the closed comment period on the site it creates for the rebuttal period.</w:t>
      </w:r>
    </w:p>
    <w:p w14:paraId="439F11EA" w14:textId="77777777" w:rsidR="00D27F97" w:rsidRPr="00C77190" w:rsidRDefault="00D27F97" w:rsidP="00D27F97">
      <w:pPr>
        <w:pStyle w:val="BodyText"/>
        <w:rPr>
          <w:kern w:val="16"/>
        </w:rPr>
      </w:pPr>
      <w:r w:rsidRPr="00C77190">
        <w:rPr>
          <w:kern w:val="16"/>
        </w:rPr>
        <w:t xml:space="preserve">By 4:30 pm, on the first working day after the </w:t>
      </w:r>
      <w:proofErr w:type="spellStart"/>
      <w:r w:rsidRPr="00C77190">
        <w:rPr>
          <w:kern w:val="16"/>
        </w:rPr>
        <w:t>posthearing</w:t>
      </w:r>
      <w:proofErr w:type="spellEnd"/>
      <w:r w:rsidRPr="00C77190">
        <w:rPr>
          <w:i/>
          <w:iCs/>
          <w:kern w:val="16"/>
        </w:rPr>
        <w:t xml:space="preserve"> </w:t>
      </w:r>
      <w:r w:rsidRPr="00C77190">
        <w:rPr>
          <w:kern w:val="16"/>
        </w:rPr>
        <w:t xml:space="preserve">comment period, </w:t>
      </w:r>
      <w:r>
        <w:rPr>
          <w:kern w:val="16"/>
        </w:rPr>
        <w:t>CAH</w:t>
      </w:r>
      <w:r w:rsidRPr="00C77190">
        <w:rPr>
          <w:kern w:val="16"/>
        </w:rPr>
        <w:t xml:space="preserve"> will send the agency an electronic version of all comments that the ALJ received during the </w:t>
      </w:r>
      <w:proofErr w:type="spellStart"/>
      <w:r w:rsidRPr="00C77190">
        <w:rPr>
          <w:kern w:val="16"/>
        </w:rPr>
        <w:t>posthearing</w:t>
      </w:r>
      <w:proofErr w:type="spellEnd"/>
      <w:r w:rsidRPr="00C77190">
        <w:rPr>
          <w:i/>
          <w:iCs/>
          <w:kern w:val="16"/>
        </w:rPr>
        <w:t xml:space="preserve"> </w:t>
      </w:r>
      <w:r w:rsidRPr="00C77190">
        <w:rPr>
          <w:kern w:val="16"/>
        </w:rPr>
        <w:t xml:space="preserve">comment period, including those from the </w:t>
      </w:r>
      <w:proofErr w:type="spellStart"/>
      <w:r w:rsidRPr="00C77190">
        <w:rPr>
          <w:kern w:val="16"/>
        </w:rPr>
        <w:t>eComments</w:t>
      </w:r>
      <w:proofErr w:type="spellEnd"/>
      <w:r w:rsidRPr="00C77190">
        <w:rPr>
          <w:kern w:val="16"/>
        </w:rPr>
        <w:t xml:space="preserve"> site and those sent to </w:t>
      </w:r>
      <w:r>
        <w:rPr>
          <w:kern w:val="16"/>
        </w:rPr>
        <w:t>CAH</w:t>
      </w:r>
      <w:r w:rsidRPr="00C77190">
        <w:rPr>
          <w:kern w:val="16"/>
        </w:rPr>
        <w:t xml:space="preserve"> by mail or fax. Most ALJs want the agency to post the comments on the agency’s website.</w:t>
      </w:r>
    </w:p>
    <w:p w14:paraId="487F118D" w14:textId="77777777" w:rsidR="00D27F97" w:rsidRPr="00C77190" w:rsidRDefault="00D27F97" w:rsidP="00D27F97">
      <w:pPr>
        <w:pStyle w:val="BodyText"/>
        <w:rPr>
          <w:kern w:val="16"/>
        </w:rPr>
      </w:pPr>
      <w:r w:rsidRPr="00C77190">
        <w:rPr>
          <w:kern w:val="16"/>
        </w:rPr>
        <w:t xml:space="preserve">It’s important that the agency not delay posting the comments because </w:t>
      </w:r>
      <w:r>
        <w:rPr>
          <w:kern w:val="16"/>
        </w:rPr>
        <w:t>CAH</w:t>
      </w:r>
      <w:r w:rsidRPr="00C77190">
        <w:rPr>
          <w:kern w:val="16"/>
        </w:rPr>
        <w:t xml:space="preserve"> closes the </w:t>
      </w:r>
      <w:proofErr w:type="spellStart"/>
      <w:r w:rsidRPr="00C77190">
        <w:rPr>
          <w:kern w:val="16"/>
        </w:rPr>
        <w:t>eComments</w:t>
      </w:r>
      <w:proofErr w:type="spellEnd"/>
      <w:r w:rsidRPr="00C77190">
        <w:rPr>
          <w:kern w:val="16"/>
        </w:rPr>
        <w:t xml:space="preserve"> page immediately after the comment period ends and the public must be able to access the comments for the rebuttal period. Optimally, you should forewarn your website staff that the documents </w:t>
      </w:r>
      <w:r>
        <w:rPr>
          <w:kern w:val="16"/>
        </w:rPr>
        <w:t>must</w:t>
      </w:r>
      <w:r w:rsidRPr="00C77190">
        <w:rPr>
          <w:kern w:val="16"/>
        </w:rPr>
        <w:t xml:space="preserve"> be posted expeditiously.</w:t>
      </w:r>
    </w:p>
    <w:p w14:paraId="4DD13C5E" w14:textId="77777777" w:rsidR="00D27F97" w:rsidRPr="00C77190" w:rsidRDefault="00D27F97" w:rsidP="00D27F97">
      <w:pPr>
        <w:pStyle w:val="BodyText"/>
        <w:rPr>
          <w:kern w:val="16"/>
        </w:rPr>
      </w:pPr>
      <w:r w:rsidRPr="00C77190">
        <w:rPr>
          <w:bCs/>
          <w:color w:val="000000"/>
          <w:kern w:val="16"/>
          <w:lang w:val="en"/>
        </w:rPr>
        <w:t xml:space="preserve">Similarly, after the </w:t>
      </w:r>
      <w:r w:rsidRPr="00C77190">
        <w:rPr>
          <w:bCs/>
          <w:iCs/>
          <w:color w:val="000000"/>
          <w:kern w:val="16"/>
          <w:lang w:val="en"/>
        </w:rPr>
        <w:t>rebuttal period</w:t>
      </w:r>
      <w:r w:rsidRPr="00C77190">
        <w:rPr>
          <w:bCs/>
          <w:i/>
          <w:color w:val="000000"/>
          <w:kern w:val="16"/>
          <w:lang w:val="en"/>
        </w:rPr>
        <w:t xml:space="preserve"> </w:t>
      </w:r>
      <w:r w:rsidRPr="00C77190">
        <w:rPr>
          <w:bCs/>
          <w:color w:val="000000"/>
          <w:kern w:val="16"/>
          <w:lang w:val="en"/>
        </w:rPr>
        <w:t xml:space="preserve">closes, </w:t>
      </w:r>
      <w:r>
        <w:rPr>
          <w:bCs/>
          <w:color w:val="000000"/>
          <w:kern w:val="16"/>
          <w:lang w:val="en"/>
        </w:rPr>
        <w:t>CAH</w:t>
      </w:r>
      <w:r w:rsidRPr="00C77190">
        <w:rPr>
          <w:bCs/>
          <w:color w:val="000000"/>
          <w:kern w:val="16"/>
          <w:lang w:val="en"/>
        </w:rPr>
        <w:t xml:space="preserve"> will provide the agency with an electronic copy of all comments received during the </w:t>
      </w:r>
      <w:r w:rsidRPr="00C77190">
        <w:rPr>
          <w:bCs/>
          <w:iCs/>
          <w:color w:val="000000"/>
          <w:kern w:val="16"/>
          <w:lang w:val="en"/>
        </w:rPr>
        <w:t>rebuttal period</w:t>
      </w:r>
      <w:r w:rsidRPr="00C77190">
        <w:rPr>
          <w:bCs/>
          <w:color w:val="000000"/>
          <w:kern w:val="16"/>
          <w:lang w:val="en"/>
        </w:rPr>
        <w:t>; these comments should be posted on the agency’s website as well.</w:t>
      </w:r>
    </w:p>
    <w:p w14:paraId="6F05BC6F" w14:textId="77777777" w:rsidR="00D27F97" w:rsidRPr="00C77190" w:rsidRDefault="00D27F97" w:rsidP="00D27F97">
      <w:pPr>
        <w:pStyle w:val="BodyText"/>
        <w:rPr>
          <w:color w:val="000000"/>
          <w:kern w:val="16"/>
          <w:lang w:val="en"/>
        </w:rPr>
      </w:pPr>
      <w:r>
        <w:rPr>
          <w:color w:val="000000"/>
          <w:kern w:val="16"/>
          <w:lang w:val="en"/>
        </w:rPr>
        <w:lastRenderedPageBreak/>
        <w:t>CAH</w:t>
      </w:r>
      <w:r w:rsidRPr="00C77190">
        <w:rPr>
          <w:color w:val="000000"/>
          <w:kern w:val="16"/>
          <w:lang w:val="en"/>
        </w:rPr>
        <w:t xml:space="preserve"> must allow any interested persons to review the </w:t>
      </w:r>
      <w:proofErr w:type="spellStart"/>
      <w:r w:rsidRPr="00C77190">
        <w:rPr>
          <w:color w:val="000000"/>
          <w:kern w:val="16"/>
          <w:lang w:val="en"/>
        </w:rPr>
        <w:t>posthearing</w:t>
      </w:r>
      <w:proofErr w:type="spellEnd"/>
      <w:r w:rsidRPr="00C77190">
        <w:rPr>
          <w:color w:val="000000"/>
          <w:kern w:val="16"/>
          <w:lang w:val="en"/>
        </w:rPr>
        <w:t xml:space="preserve"> comments submitted to the ALJ.</w:t>
      </w:r>
      <w:r w:rsidRPr="00C77190">
        <w:rPr>
          <w:rStyle w:val="FootnoteReference"/>
          <w:color w:val="000000"/>
          <w:kern w:val="16"/>
          <w:lang w:val="en"/>
        </w:rPr>
        <w:footnoteReference w:id="4"/>
      </w:r>
      <w:r w:rsidRPr="00C77190">
        <w:rPr>
          <w:color w:val="000000"/>
          <w:kern w:val="16"/>
          <w:lang w:val="en"/>
        </w:rPr>
        <w:t xml:space="preserve"> Further, there is no law requiring that a state agency place hearing exhibits or comments received during the </w:t>
      </w:r>
      <w:proofErr w:type="spellStart"/>
      <w:r w:rsidRPr="00C77190">
        <w:rPr>
          <w:color w:val="000000"/>
          <w:kern w:val="16"/>
          <w:lang w:val="en"/>
        </w:rPr>
        <w:t>posthearing</w:t>
      </w:r>
      <w:proofErr w:type="spellEnd"/>
      <w:r w:rsidRPr="00C77190">
        <w:rPr>
          <w:color w:val="000000"/>
          <w:kern w:val="16"/>
          <w:lang w:val="en"/>
        </w:rPr>
        <w:t xml:space="preserve"> comment period</w:t>
      </w:r>
      <w:r w:rsidRPr="00C77190">
        <w:rPr>
          <w:i/>
          <w:iCs/>
          <w:color w:val="000000"/>
          <w:kern w:val="16"/>
          <w:lang w:val="en"/>
        </w:rPr>
        <w:t xml:space="preserve"> </w:t>
      </w:r>
      <w:r w:rsidRPr="00C77190">
        <w:rPr>
          <w:color w:val="000000"/>
          <w:kern w:val="16"/>
          <w:lang w:val="en"/>
        </w:rPr>
        <w:t>and rebuttal period on a website. Nevertheless, ALJs are more frequently requesting that agencies post these documents so that the public can access</w:t>
      </w:r>
      <w:r w:rsidRPr="00C77190" w:rsidDel="002F4D0B">
        <w:rPr>
          <w:color w:val="000000"/>
          <w:kern w:val="16"/>
          <w:lang w:val="en"/>
        </w:rPr>
        <w:t xml:space="preserve"> </w:t>
      </w:r>
      <w:r w:rsidRPr="00C77190">
        <w:rPr>
          <w:color w:val="000000"/>
          <w:kern w:val="16"/>
          <w:lang w:val="en"/>
        </w:rPr>
        <w:t xml:space="preserve">them more readily. </w:t>
      </w:r>
    </w:p>
    <w:p w14:paraId="4A1AE9CE" w14:textId="77777777" w:rsidR="00D27F97" w:rsidRPr="00C77190" w:rsidRDefault="00D27F97" w:rsidP="00D27F97">
      <w:pPr>
        <w:pStyle w:val="Heading2"/>
        <w:rPr>
          <w:kern w:val="16"/>
        </w:rPr>
      </w:pPr>
      <w:bookmarkStart w:id="28" w:name="_Toc123908683"/>
      <w:r w:rsidRPr="00C77190">
        <w:rPr>
          <w:kern w:val="16"/>
        </w:rPr>
        <w:t>9.4 The ALJ Report</w:t>
      </w:r>
      <w:bookmarkEnd w:id="28"/>
    </w:p>
    <w:p w14:paraId="05886ADE" w14:textId="77777777" w:rsidR="00D27F97" w:rsidRPr="00C77190" w:rsidRDefault="00D27F97" w:rsidP="00D27F97">
      <w:pPr>
        <w:pStyle w:val="BodyText"/>
      </w:pPr>
      <w:r w:rsidRPr="00C77190">
        <w:t xml:space="preserve">After the </w:t>
      </w:r>
      <w:proofErr w:type="spellStart"/>
      <w:r w:rsidRPr="00C77190">
        <w:t>posthearing</w:t>
      </w:r>
      <w:proofErr w:type="spellEnd"/>
      <w:r w:rsidRPr="00C77190">
        <w:t xml:space="preserve"> comment period and rebuttal period close, the ALJ has 30 days to complete the hearing report, unless the Chief ALJ orders an extension.</w:t>
      </w:r>
      <w:r w:rsidRPr="00C77190">
        <w:rPr>
          <w:rStyle w:val="FootnoteReference"/>
          <w:kern w:val="16"/>
        </w:rPr>
        <w:footnoteReference w:id="5"/>
      </w:r>
      <w:r w:rsidRPr="00C77190">
        <w:t xml:space="preserve"> Rulemakings with few comments are usually completed within 30 days. The ALJ can do one or more of the following:</w:t>
      </w:r>
    </w:p>
    <w:p w14:paraId="5D7870C2" w14:textId="77777777" w:rsidR="00D27F97" w:rsidRPr="00C77190" w:rsidRDefault="00D27F97" w:rsidP="00D27F97">
      <w:pPr>
        <w:pStyle w:val="RuleManualList"/>
        <w:numPr>
          <w:ilvl w:val="0"/>
          <w:numId w:val="35"/>
        </w:numPr>
        <w:rPr>
          <w:kern w:val="16"/>
        </w:rPr>
      </w:pPr>
      <w:r w:rsidRPr="00C77190">
        <w:rPr>
          <w:kern w:val="16"/>
        </w:rPr>
        <w:t>Approve all or portions of the rules.</w:t>
      </w:r>
    </w:p>
    <w:p w14:paraId="708A9F76" w14:textId="77777777" w:rsidR="00D27F97" w:rsidRPr="00C77190" w:rsidRDefault="00D27F97" w:rsidP="00D27F97">
      <w:pPr>
        <w:pStyle w:val="RuleManualList"/>
        <w:numPr>
          <w:ilvl w:val="0"/>
          <w:numId w:val="35"/>
        </w:numPr>
        <w:rPr>
          <w:kern w:val="16"/>
        </w:rPr>
      </w:pPr>
      <w:r w:rsidRPr="00C77190">
        <w:rPr>
          <w:kern w:val="16"/>
        </w:rPr>
        <w:t>Disapprove all or portions of the rules.</w:t>
      </w:r>
    </w:p>
    <w:p w14:paraId="11145BAB" w14:textId="77777777" w:rsidR="00D27F97" w:rsidRPr="00C77190" w:rsidRDefault="00D27F97" w:rsidP="00D27F97">
      <w:pPr>
        <w:pStyle w:val="RuleManualList"/>
        <w:numPr>
          <w:ilvl w:val="0"/>
          <w:numId w:val="35"/>
        </w:numPr>
        <w:rPr>
          <w:kern w:val="16"/>
        </w:rPr>
      </w:pPr>
      <w:r w:rsidRPr="00C77190">
        <w:rPr>
          <w:kern w:val="16"/>
        </w:rPr>
        <w:t>Make technical suggestions for the agency to consider.</w:t>
      </w:r>
    </w:p>
    <w:p w14:paraId="550D74E1" w14:textId="77777777" w:rsidR="00D27F97" w:rsidRPr="00C77190" w:rsidRDefault="00D27F97" w:rsidP="00D27F97">
      <w:pPr>
        <w:pStyle w:val="BodyText"/>
      </w:pPr>
      <w:r w:rsidRPr="00C77190">
        <w:t>If the ALJ disapproves all or part of the rules, the Chief ALJ reviews the rules and issues a report in addition to the ALJ Report. The Chief ALJ has ten days to do this.</w:t>
      </w:r>
      <w:r>
        <w:rPr>
          <w:rStyle w:val="FootnoteReference"/>
          <w:kern w:val="16"/>
        </w:rPr>
        <w:footnoteReference w:id="6"/>
      </w:r>
    </w:p>
    <w:p w14:paraId="0049B9B4" w14:textId="77777777" w:rsidR="00D27F97" w:rsidRPr="00C77190" w:rsidRDefault="00D27F97" w:rsidP="00D27F97">
      <w:pPr>
        <w:pStyle w:val="Heading2"/>
        <w:rPr>
          <w:kern w:val="16"/>
        </w:rPr>
      </w:pPr>
      <w:bookmarkStart w:id="29" w:name="_Toc123908684"/>
      <w:r w:rsidRPr="00C77190">
        <w:rPr>
          <w:kern w:val="16"/>
        </w:rPr>
        <w:t>9.5 Withdrawal, Disapproval, or New Modifications of the Rules</w:t>
      </w:r>
      <w:bookmarkEnd w:id="29"/>
    </w:p>
    <w:p w14:paraId="2765D954" w14:textId="77777777" w:rsidR="00D27F97" w:rsidRPr="00B53648" w:rsidRDefault="00D27F97" w:rsidP="00D27F97">
      <w:pPr>
        <w:rPr>
          <w:kern w:val="16"/>
          <w:sz w:val="24"/>
          <w:szCs w:val="24"/>
        </w:rPr>
      </w:pPr>
      <w:r w:rsidRPr="00B53648">
        <w:rPr>
          <w:kern w:val="16"/>
          <w:sz w:val="24"/>
          <w:szCs w:val="24"/>
        </w:rPr>
        <w:t>After you receive the ALJ Report, identify options based on the ALJ’s findings and recommendations. Within those options, decide how to proceed and get approval to do so from agency decision makers.  Exactly how you proceed depends on the findings in the ALJ Report and on whether you want to make changes other than those approved by the ALJ. The various possibilities are described below</w:t>
      </w:r>
      <w:r w:rsidRPr="00B53648">
        <w:rPr>
          <w:b/>
          <w:bCs/>
          <w:kern w:val="16"/>
          <w:sz w:val="24"/>
          <w:szCs w:val="24"/>
        </w:rPr>
        <w:t>.</w:t>
      </w:r>
      <w:r w:rsidRPr="00B53648">
        <w:rPr>
          <w:kern w:val="16"/>
          <w:sz w:val="24"/>
          <w:szCs w:val="24"/>
        </w:rPr>
        <w:t xml:space="preserve">   </w:t>
      </w:r>
    </w:p>
    <w:p w14:paraId="094F2212" w14:textId="77777777" w:rsidR="00D27F97" w:rsidRPr="00B53648" w:rsidRDefault="00D27F97" w:rsidP="00D27F97">
      <w:pPr>
        <w:rPr>
          <w:kern w:val="16"/>
          <w:sz w:val="24"/>
          <w:szCs w:val="24"/>
        </w:rPr>
      </w:pPr>
      <w:r w:rsidRPr="00B53648">
        <w:rPr>
          <w:b/>
          <w:bCs/>
          <w:kern w:val="16"/>
          <w:sz w:val="24"/>
          <w:szCs w:val="24"/>
        </w:rPr>
        <w:t xml:space="preserve">Note: </w:t>
      </w:r>
      <w:r w:rsidRPr="00B53648">
        <w:rPr>
          <w:kern w:val="16"/>
          <w:sz w:val="24"/>
          <w:szCs w:val="24"/>
        </w:rPr>
        <w:t>An agency must wait at least five working days after the ALJ Report is issued before taking any formal action on the rules (such as passing a resolution or submitting the Final Form to the Governor’s Office).</w:t>
      </w:r>
      <w:r w:rsidRPr="00B53648">
        <w:rPr>
          <w:rStyle w:val="FootnoteReference"/>
          <w:kern w:val="16"/>
          <w:sz w:val="24"/>
          <w:szCs w:val="24"/>
        </w:rPr>
        <w:t xml:space="preserve"> </w:t>
      </w:r>
      <w:r w:rsidRPr="00B53648">
        <w:rPr>
          <w:rStyle w:val="FootnoteReference"/>
          <w:kern w:val="16"/>
          <w:sz w:val="24"/>
          <w:szCs w:val="24"/>
        </w:rPr>
        <w:footnoteReference w:id="7"/>
      </w:r>
      <w:r w:rsidRPr="00B53648">
        <w:rPr>
          <w:kern w:val="16"/>
          <w:sz w:val="24"/>
          <w:szCs w:val="24"/>
        </w:rPr>
        <w:t xml:space="preserve"> </w:t>
      </w:r>
      <w:r w:rsidRPr="00B53648" w:rsidDel="003115DD">
        <w:rPr>
          <w:kern w:val="16"/>
          <w:sz w:val="24"/>
          <w:szCs w:val="24"/>
        </w:rPr>
        <w:t xml:space="preserve">An agency that is a multi-member board </w:t>
      </w:r>
      <w:r w:rsidRPr="00B53648">
        <w:rPr>
          <w:kern w:val="16"/>
          <w:sz w:val="24"/>
          <w:szCs w:val="24"/>
        </w:rPr>
        <w:t>must</w:t>
      </w:r>
      <w:r w:rsidRPr="00B53648" w:rsidDel="003115DD">
        <w:rPr>
          <w:kern w:val="16"/>
          <w:sz w:val="24"/>
          <w:szCs w:val="24"/>
        </w:rPr>
        <w:t xml:space="preserve"> follow board procedures, which usually means passing a formal resolution adopting the rules and authorizing a person to sign the Order Adopting Rules. A form for such a board resolution is in the appendix as </w:t>
      </w:r>
      <w:r w:rsidRPr="00B53648" w:rsidDel="003115DD">
        <w:rPr>
          <w:b/>
          <w:bCs/>
          <w:kern w:val="16"/>
          <w:sz w:val="24"/>
          <w:szCs w:val="24"/>
        </w:rPr>
        <w:t>BD-ADPT</w:t>
      </w:r>
      <w:r w:rsidRPr="00B53648" w:rsidDel="003115DD">
        <w:rPr>
          <w:kern w:val="16"/>
          <w:sz w:val="24"/>
          <w:szCs w:val="24"/>
        </w:rPr>
        <w:t xml:space="preserve">. </w:t>
      </w:r>
    </w:p>
    <w:p w14:paraId="3BDAB108" w14:textId="77777777" w:rsidR="00D27F97" w:rsidRPr="00C77190" w:rsidRDefault="00D27F97" w:rsidP="00D27F97">
      <w:pPr>
        <w:pStyle w:val="Heading3"/>
        <w:rPr>
          <w:kern w:val="16"/>
        </w:rPr>
      </w:pPr>
      <w:r w:rsidRPr="00C77190">
        <w:rPr>
          <w:kern w:val="16"/>
        </w:rPr>
        <w:t>9.5.1 Approval of the rules</w:t>
      </w:r>
    </w:p>
    <w:p w14:paraId="4FC644FD" w14:textId="77777777" w:rsidR="00D27F97" w:rsidRPr="00C77190" w:rsidRDefault="00D27F97" w:rsidP="00D27F97">
      <w:pPr>
        <w:pStyle w:val="BodyText"/>
      </w:pPr>
      <w:r w:rsidRPr="00C77190">
        <w:t xml:space="preserve">If the ALJ has approved your proposed rules and you are either making no changes to the proposed rules or the ALJ has approved all changes in the ALJ Report, you can </w:t>
      </w:r>
      <w:r>
        <w:t>proceed with adopting</w:t>
      </w:r>
      <w:r w:rsidRPr="00C77190">
        <w:t xml:space="preserve"> your rules.</w:t>
      </w:r>
    </w:p>
    <w:p w14:paraId="045189E3" w14:textId="77777777" w:rsidR="00D27F97" w:rsidRPr="00C77190" w:rsidRDefault="00D27F97" w:rsidP="00D27F97">
      <w:pPr>
        <w:pStyle w:val="Heading3"/>
        <w:rPr>
          <w:kern w:val="16"/>
        </w:rPr>
      </w:pPr>
      <w:r w:rsidRPr="00C77190">
        <w:rPr>
          <w:kern w:val="16"/>
        </w:rPr>
        <w:lastRenderedPageBreak/>
        <w:t>9.5.2 Disapproval of the rules</w:t>
      </w:r>
    </w:p>
    <w:p w14:paraId="47237320" w14:textId="77777777" w:rsidR="00D27F97" w:rsidRPr="00C77190" w:rsidRDefault="00D27F97" w:rsidP="00D27F97">
      <w:pPr>
        <w:pStyle w:val="BodyText"/>
        <w:rPr>
          <w:kern w:val="16"/>
        </w:rPr>
      </w:pPr>
      <w:r w:rsidRPr="00C77190">
        <w:rPr>
          <w:kern w:val="16"/>
        </w:rPr>
        <w:t>There are three reasons the ALJ may disapprove your rules under part 1400.</w:t>
      </w:r>
      <w:r>
        <w:rPr>
          <w:kern w:val="16"/>
        </w:rPr>
        <w:t>2240</w:t>
      </w:r>
      <w:r w:rsidRPr="00C77190">
        <w:rPr>
          <w:kern w:val="16"/>
        </w:rPr>
        <w:t>:</w:t>
      </w:r>
    </w:p>
    <w:p w14:paraId="36046C2A" w14:textId="77777777" w:rsidR="00D27F97" w:rsidRPr="00C77190" w:rsidRDefault="00D27F97" w:rsidP="00D27F97">
      <w:pPr>
        <w:pStyle w:val="RuleManualList"/>
        <w:rPr>
          <w:kern w:val="16"/>
        </w:rPr>
      </w:pPr>
      <w:r w:rsidRPr="00C77190">
        <w:rPr>
          <w:kern w:val="16"/>
        </w:rPr>
        <w:t xml:space="preserve">The ALJ finds a defect in the rule text such as unfettered discretion, overly vague, etc. (subpart </w:t>
      </w:r>
      <w:r>
        <w:rPr>
          <w:kern w:val="16"/>
        </w:rPr>
        <w:t>4</w:t>
      </w:r>
      <w:r w:rsidRPr="00C77190">
        <w:rPr>
          <w:kern w:val="16"/>
        </w:rPr>
        <w:t>).</w:t>
      </w:r>
    </w:p>
    <w:p w14:paraId="62B6636B" w14:textId="77777777" w:rsidR="00D27F97" w:rsidRPr="00C77190" w:rsidRDefault="00D27F97" w:rsidP="00D27F97">
      <w:pPr>
        <w:pStyle w:val="RuleManualList"/>
        <w:rPr>
          <w:kern w:val="16"/>
        </w:rPr>
      </w:pPr>
      <w:r w:rsidRPr="00C77190">
        <w:rPr>
          <w:kern w:val="16"/>
        </w:rPr>
        <w:t>The ALJ determines that you modified the rule so that it’s substantially different from the proposed rule (subpart 7).</w:t>
      </w:r>
    </w:p>
    <w:p w14:paraId="0A10E9C0" w14:textId="77777777" w:rsidR="00D27F97" w:rsidRPr="00C77190" w:rsidRDefault="00D27F97" w:rsidP="00D27F97">
      <w:pPr>
        <w:pStyle w:val="RuleManualList"/>
        <w:rPr>
          <w:kern w:val="16"/>
        </w:rPr>
      </w:pPr>
      <w:r w:rsidRPr="00C77190">
        <w:rPr>
          <w:kern w:val="16"/>
        </w:rPr>
        <w:t xml:space="preserve">The ALJ determines that you didn’t adequately justify the need for and reasonableness of your rule (subpart </w:t>
      </w:r>
      <w:r>
        <w:rPr>
          <w:kern w:val="16"/>
        </w:rPr>
        <w:t>6</w:t>
      </w:r>
      <w:r w:rsidRPr="00C77190">
        <w:rPr>
          <w:kern w:val="16"/>
        </w:rPr>
        <w:t xml:space="preserve">). </w:t>
      </w:r>
    </w:p>
    <w:p w14:paraId="45E4111D" w14:textId="77777777" w:rsidR="00D27F97" w:rsidRPr="00C77190" w:rsidRDefault="00D27F97" w:rsidP="00D27F97">
      <w:pPr>
        <w:pStyle w:val="BodyText"/>
        <w:rPr>
          <w:kern w:val="16"/>
        </w:rPr>
      </w:pPr>
      <w:r w:rsidRPr="00C77190">
        <w:rPr>
          <w:kern w:val="16"/>
        </w:rPr>
        <w:t>As mentioned</w:t>
      </w:r>
      <w:r>
        <w:rPr>
          <w:kern w:val="16"/>
        </w:rPr>
        <w:t xml:space="preserve"> in section 9.4</w:t>
      </w:r>
      <w:r w:rsidRPr="00C77190">
        <w:rPr>
          <w:kern w:val="16"/>
        </w:rPr>
        <w:t>, if the ALJ disapproves the rules, the rules go to the Chief ALJ for further review. If the Chief ALJ disapproves the rules, they must explain why and tell the agency what changes are necessary for approval.</w:t>
      </w:r>
      <w:r w:rsidRPr="006A63D1">
        <w:rPr>
          <w:rStyle w:val="FootnoteReference"/>
          <w:kern w:val="16"/>
        </w:rPr>
        <w:t xml:space="preserve"> </w:t>
      </w:r>
      <w:r w:rsidRPr="00C77190">
        <w:rPr>
          <w:rStyle w:val="FootnoteReference"/>
          <w:kern w:val="16"/>
        </w:rPr>
        <w:footnoteReference w:id="8"/>
      </w:r>
      <w:r w:rsidRPr="00C77190">
        <w:rPr>
          <w:kern w:val="16"/>
        </w:rPr>
        <w:t xml:space="preserve">  The agency then may:</w:t>
      </w:r>
    </w:p>
    <w:p w14:paraId="59715F5F" w14:textId="77777777" w:rsidR="00D27F97" w:rsidRPr="00C77190" w:rsidRDefault="00D27F97" w:rsidP="00D27F97">
      <w:pPr>
        <w:pStyle w:val="BodyText"/>
        <w:numPr>
          <w:ilvl w:val="0"/>
          <w:numId w:val="70"/>
        </w:numPr>
        <w:spacing w:before="120"/>
        <w:rPr>
          <w:kern w:val="16"/>
        </w:rPr>
      </w:pPr>
      <w:r w:rsidRPr="00C77190">
        <w:rPr>
          <w:kern w:val="16"/>
        </w:rPr>
        <w:t>make the suggested changes or other changes to address the reasons for disapproval and resubmit the rules to the Chief ALJ</w:t>
      </w:r>
      <w:r>
        <w:rPr>
          <w:kern w:val="16"/>
        </w:rPr>
        <w:t>;</w:t>
      </w:r>
      <w:r w:rsidRPr="00C77190">
        <w:rPr>
          <w:kern w:val="16"/>
        </w:rPr>
        <w:t xml:space="preserve"> </w:t>
      </w:r>
    </w:p>
    <w:p w14:paraId="6D64B78B" w14:textId="77777777" w:rsidR="00D27F97" w:rsidRPr="00C77190" w:rsidRDefault="00D27F97" w:rsidP="00D27F97">
      <w:pPr>
        <w:pStyle w:val="BodyText"/>
        <w:numPr>
          <w:ilvl w:val="0"/>
          <w:numId w:val="70"/>
        </w:numPr>
        <w:spacing w:before="120"/>
        <w:rPr>
          <w:kern w:val="16"/>
        </w:rPr>
      </w:pPr>
      <w:r w:rsidRPr="00C77190">
        <w:rPr>
          <w:kern w:val="16"/>
        </w:rPr>
        <w:t>ask the Chief ALJ to reconsider the disapproval</w:t>
      </w:r>
      <w:r>
        <w:rPr>
          <w:kern w:val="16"/>
        </w:rPr>
        <w:t>;</w:t>
      </w:r>
      <w:r w:rsidRPr="00C77190">
        <w:rPr>
          <w:kern w:val="16"/>
        </w:rPr>
        <w:t xml:space="preserve"> or </w:t>
      </w:r>
    </w:p>
    <w:p w14:paraId="4BE24F40" w14:textId="77777777" w:rsidR="00D27F97" w:rsidRPr="00C77190" w:rsidRDefault="00D27F97" w:rsidP="00D27F97">
      <w:pPr>
        <w:pStyle w:val="BodyText"/>
        <w:numPr>
          <w:ilvl w:val="0"/>
          <w:numId w:val="70"/>
        </w:numPr>
        <w:spacing w:before="120"/>
        <w:rPr>
          <w:kern w:val="16"/>
        </w:rPr>
      </w:pPr>
      <w:r w:rsidRPr="00C77190">
        <w:rPr>
          <w:kern w:val="16"/>
        </w:rPr>
        <w:t xml:space="preserve">end the rule proceeding. </w:t>
      </w:r>
    </w:p>
    <w:p w14:paraId="4407188D" w14:textId="77777777" w:rsidR="00D27F97" w:rsidRDefault="00D27F97" w:rsidP="00D27F97">
      <w:pPr>
        <w:pStyle w:val="Heading4"/>
      </w:pPr>
      <w:r>
        <w:t>9.5.2.1 Making suggested or other changes to address disapproval</w:t>
      </w:r>
    </w:p>
    <w:p w14:paraId="5F45ABF1" w14:textId="77777777" w:rsidR="00D27F97" w:rsidRPr="00C77190" w:rsidRDefault="00D27F97" w:rsidP="00D27F97">
      <w:pPr>
        <w:pStyle w:val="BodyText"/>
        <w:rPr>
          <w:kern w:val="16"/>
        </w:rPr>
      </w:pPr>
      <w:r w:rsidRPr="00C77190">
        <w:rPr>
          <w:kern w:val="16"/>
        </w:rPr>
        <w:t xml:space="preserve">If you choose to make the suggested changes or other changes to address the reasons for disapproval, first ask the Revisor to prepare a draft with the changes, then submit the changed rules to the Chief ALJ, requesting review of the changes, as necessary for approval. A cover letter for this is in the appendix as </w:t>
      </w:r>
      <w:r w:rsidRPr="00C77190">
        <w:rPr>
          <w:b/>
          <w:bCs/>
          <w:kern w:val="16"/>
        </w:rPr>
        <w:t>CHNG-DIS</w:t>
      </w:r>
      <w:r w:rsidRPr="00C77190">
        <w:rPr>
          <w:kern w:val="16"/>
        </w:rPr>
        <w:t>. The Chief ALJ must review and approve or disapprove the changed rules within five working days after receipt.</w:t>
      </w:r>
      <w:r w:rsidRPr="00C77190">
        <w:rPr>
          <w:rStyle w:val="FootnoteReference"/>
          <w:kern w:val="16"/>
        </w:rPr>
        <w:footnoteReference w:id="9"/>
      </w:r>
      <w:r w:rsidRPr="00C77190">
        <w:rPr>
          <w:kern w:val="16"/>
        </w:rPr>
        <w:t xml:space="preserve"> If the Chief ALJ approves, you can proceed </w:t>
      </w:r>
      <w:r>
        <w:rPr>
          <w:kern w:val="16"/>
        </w:rPr>
        <w:t>with adopting your</w:t>
      </w:r>
      <w:r w:rsidRPr="00C77190">
        <w:rPr>
          <w:kern w:val="16"/>
        </w:rPr>
        <w:t xml:space="preserve"> rules.</w:t>
      </w:r>
    </w:p>
    <w:p w14:paraId="0EE22AC6" w14:textId="77777777" w:rsidR="00D27F97" w:rsidRPr="00C77190" w:rsidRDefault="00D27F97" w:rsidP="00D27F97">
      <w:pPr>
        <w:pStyle w:val="Heading4"/>
        <w:rPr>
          <w:kern w:val="16"/>
        </w:rPr>
      </w:pPr>
      <w:r>
        <w:rPr>
          <w:kern w:val="16"/>
        </w:rPr>
        <w:t>9.5.2.2 Disapproval based</w:t>
      </w:r>
      <w:r w:rsidRPr="00C77190">
        <w:rPr>
          <w:kern w:val="16"/>
        </w:rPr>
        <w:t xml:space="preserve"> on substantial difference</w:t>
      </w:r>
      <w:r>
        <w:rPr>
          <w:kern w:val="16"/>
        </w:rPr>
        <w:t>,</w:t>
      </w:r>
      <w:r w:rsidRPr="00C77190">
        <w:rPr>
          <w:kern w:val="16"/>
        </w:rPr>
        <w:t xml:space="preserve"> and you don’t want to make the suggested changes</w:t>
      </w:r>
    </w:p>
    <w:p w14:paraId="158FA8D4" w14:textId="77777777" w:rsidR="00D27F97" w:rsidRPr="00C77190" w:rsidRDefault="00D27F97" w:rsidP="00D27F97">
      <w:pPr>
        <w:pStyle w:val="BodyText"/>
        <w:rPr>
          <w:kern w:val="16"/>
        </w:rPr>
      </w:pPr>
      <w:r w:rsidRPr="00C77190">
        <w:rPr>
          <w:kern w:val="16"/>
        </w:rPr>
        <w:t>If the Chief ALJ disapproves the rules</w:t>
      </w:r>
      <w:r>
        <w:rPr>
          <w:kern w:val="16"/>
        </w:rPr>
        <w:t xml:space="preserve"> under Minnesota Rules, part 1400.2240, subpart 7,</w:t>
      </w:r>
      <w:r w:rsidRPr="00C77190">
        <w:rPr>
          <w:kern w:val="16"/>
        </w:rPr>
        <w:t xml:space="preserve"> because they are substantially different than the proposed rules, </w:t>
      </w:r>
      <w:r w:rsidRPr="00C77190">
        <w:rPr>
          <w:b/>
          <w:bCs/>
          <w:kern w:val="16"/>
        </w:rPr>
        <w:t>and</w:t>
      </w:r>
      <w:r w:rsidRPr="00C77190">
        <w:rPr>
          <w:kern w:val="16"/>
        </w:rPr>
        <w:t xml:space="preserve"> the agency chooses not to make the changes suggested by the Chief ALJ, the agency has several options:</w:t>
      </w:r>
    </w:p>
    <w:p w14:paraId="434C77A6" w14:textId="77777777" w:rsidR="00D27F97" w:rsidRPr="00C77190" w:rsidRDefault="00D27F97" w:rsidP="00D27F97">
      <w:pPr>
        <w:pStyle w:val="BodyText"/>
        <w:numPr>
          <w:ilvl w:val="0"/>
          <w:numId w:val="37"/>
        </w:numPr>
        <w:ind w:left="720"/>
        <w:rPr>
          <w:kern w:val="16"/>
        </w:rPr>
      </w:pPr>
      <w:r w:rsidRPr="00C77190">
        <w:rPr>
          <w:kern w:val="16"/>
        </w:rPr>
        <w:t>end the rule proceeding;</w:t>
      </w:r>
    </w:p>
    <w:p w14:paraId="679702B4" w14:textId="77777777" w:rsidR="00D27F97" w:rsidRPr="00C77190" w:rsidRDefault="00D27F97" w:rsidP="00D27F97">
      <w:pPr>
        <w:pStyle w:val="BodyText"/>
        <w:numPr>
          <w:ilvl w:val="0"/>
          <w:numId w:val="37"/>
        </w:numPr>
        <w:ind w:left="720"/>
        <w:rPr>
          <w:kern w:val="16"/>
        </w:rPr>
      </w:pPr>
      <w:r w:rsidRPr="00C77190">
        <w:rPr>
          <w:kern w:val="16"/>
        </w:rPr>
        <w:t>adopt the portions of the rules that are not substantially different</w:t>
      </w:r>
      <w:r>
        <w:rPr>
          <w:kern w:val="16"/>
        </w:rPr>
        <w:t xml:space="preserve"> (requires withdrawing rules)</w:t>
      </w:r>
      <w:r w:rsidRPr="00C77190">
        <w:rPr>
          <w:kern w:val="16"/>
        </w:rPr>
        <w:t>;</w:t>
      </w:r>
      <w:r w:rsidRPr="00C77190">
        <w:rPr>
          <w:rStyle w:val="FootnoteReference"/>
          <w:kern w:val="16"/>
        </w:rPr>
        <w:footnoteReference w:id="10"/>
      </w:r>
      <w:r w:rsidRPr="00C77190">
        <w:rPr>
          <w:kern w:val="16"/>
        </w:rPr>
        <w:t xml:space="preserve"> </w:t>
      </w:r>
    </w:p>
    <w:p w14:paraId="274FA6B5" w14:textId="77777777" w:rsidR="00D27F97" w:rsidRPr="00C77190" w:rsidRDefault="00D27F97" w:rsidP="00D27F97">
      <w:pPr>
        <w:pStyle w:val="BodyText"/>
        <w:numPr>
          <w:ilvl w:val="0"/>
          <w:numId w:val="37"/>
        </w:numPr>
        <w:ind w:left="720"/>
        <w:rPr>
          <w:kern w:val="16"/>
        </w:rPr>
      </w:pPr>
      <w:r w:rsidRPr="00C77190">
        <w:rPr>
          <w:kern w:val="16"/>
        </w:rPr>
        <w:t xml:space="preserve">start a new rule proceeding to adopt the substantially different rules; or </w:t>
      </w:r>
    </w:p>
    <w:p w14:paraId="35BB3623" w14:textId="77777777" w:rsidR="00D27F97" w:rsidRPr="00C77190" w:rsidRDefault="00D27F97" w:rsidP="00D27F97">
      <w:pPr>
        <w:pStyle w:val="BodyText"/>
        <w:numPr>
          <w:ilvl w:val="0"/>
          <w:numId w:val="37"/>
        </w:numPr>
        <w:ind w:left="720"/>
        <w:rPr>
          <w:kern w:val="16"/>
        </w:rPr>
      </w:pPr>
      <w:r w:rsidRPr="00C77190">
        <w:rPr>
          <w:kern w:val="16"/>
        </w:rPr>
        <w:lastRenderedPageBreak/>
        <w:t xml:space="preserve">proceed under </w:t>
      </w:r>
      <w:r>
        <w:rPr>
          <w:kern w:val="16"/>
        </w:rPr>
        <w:t>Minnesota Rules, part</w:t>
      </w:r>
      <w:r w:rsidRPr="00C77190">
        <w:rPr>
          <w:kern w:val="16"/>
        </w:rPr>
        <w:t> 1400.2110</w:t>
      </w:r>
      <w:r>
        <w:rPr>
          <w:kern w:val="16"/>
        </w:rPr>
        <w:t>,</w:t>
      </w:r>
      <w:r w:rsidRPr="00C77190">
        <w:rPr>
          <w:kern w:val="16"/>
        </w:rPr>
        <w:t xml:space="preserve"> to adopt substantially different rules. </w:t>
      </w:r>
    </w:p>
    <w:p w14:paraId="6A18A205" w14:textId="77777777" w:rsidR="00D27F97" w:rsidRPr="00C77190" w:rsidRDefault="00D27F97" w:rsidP="00D27F97">
      <w:pPr>
        <w:pStyle w:val="Heading4"/>
        <w:rPr>
          <w:kern w:val="16"/>
        </w:rPr>
      </w:pPr>
      <w:r>
        <w:rPr>
          <w:kern w:val="16"/>
        </w:rPr>
        <w:t>9.5.2.3 Disapproval based</w:t>
      </w:r>
      <w:r w:rsidRPr="00C77190">
        <w:rPr>
          <w:kern w:val="16"/>
        </w:rPr>
        <w:t xml:space="preserve"> on need and reasonableness</w:t>
      </w:r>
      <w:r>
        <w:rPr>
          <w:kern w:val="16"/>
        </w:rPr>
        <w:t>,</w:t>
      </w:r>
      <w:r w:rsidRPr="00C77190">
        <w:rPr>
          <w:kern w:val="16"/>
        </w:rPr>
        <w:t xml:space="preserve"> and you don’t want to make the suggested changes</w:t>
      </w:r>
    </w:p>
    <w:p w14:paraId="4E0C9AB1" w14:textId="77777777" w:rsidR="00D27F97" w:rsidRPr="00C77190" w:rsidRDefault="00D27F97" w:rsidP="00D27F97">
      <w:pPr>
        <w:pStyle w:val="BodyText"/>
        <w:rPr>
          <w:kern w:val="16"/>
        </w:rPr>
      </w:pPr>
      <w:r w:rsidRPr="00C77190">
        <w:rPr>
          <w:kern w:val="16"/>
        </w:rPr>
        <w:t>If the Chief ALJ disapproves the rules</w:t>
      </w:r>
      <w:r>
        <w:rPr>
          <w:kern w:val="16"/>
        </w:rPr>
        <w:t xml:space="preserve"> under Minnesota Rules 1400.2240, subpart 6,</w:t>
      </w:r>
      <w:r w:rsidRPr="00C77190">
        <w:rPr>
          <w:kern w:val="16"/>
        </w:rPr>
        <w:t xml:space="preserve"> because the agency has not shown them to be needed and reasonable, </w:t>
      </w:r>
      <w:r w:rsidRPr="00C77190">
        <w:rPr>
          <w:b/>
          <w:bCs/>
          <w:kern w:val="16"/>
        </w:rPr>
        <w:t>and</w:t>
      </w:r>
      <w:r w:rsidRPr="00C77190">
        <w:rPr>
          <w:kern w:val="16"/>
        </w:rPr>
        <w:t xml:space="preserve"> the agency chooses not to </w:t>
      </w:r>
      <w:r>
        <w:rPr>
          <w:kern w:val="16"/>
        </w:rPr>
        <w:t>make the changes suggested by the Chief ALJ</w:t>
      </w:r>
      <w:r w:rsidRPr="00C77190">
        <w:rPr>
          <w:kern w:val="16"/>
        </w:rPr>
        <w:t xml:space="preserve">, the agency </w:t>
      </w:r>
      <w:r>
        <w:rPr>
          <w:kern w:val="16"/>
        </w:rPr>
        <w:t>may submit the rules</w:t>
      </w:r>
      <w:r w:rsidRPr="00C77190">
        <w:rPr>
          <w:kern w:val="16"/>
        </w:rPr>
        <w:t xml:space="preserve"> to the Legislative Coordinating Commission and the and the </w:t>
      </w:r>
      <w:r>
        <w:rPr>
          <w:kern w:val="16"/>
        </w:rPr>
        <w:t>House and Senate policy committees with primary jurisdiction over state governmental operations</w:t>
      </w:r>
      <w:r w:rsidRPr="00C77190">
        <w:rPr>
          <w:kern w:val="16"/>
        </w:rPr>
        <w:t xml:space="preserve"> for review.</w:t>
      </w:r>
      <w:r w:rsidRPr="00C77190">
        <w:rPr>
          <w:rStyle w:val="FootnoteReference"/>
          <w:kern w:val="16"/>
        </w:rPr>
        <w:footnoteReference w:id="11"/>
      </w:r>
      <w:r w:rsidRPr="00C77190">
        <w:rPr>
          <w:kern w:val="16"/>
        </w:rPr>
        <w:t xml:space="preserve"> This course requires careful political consideration. </w:t>
      </w:r>
    </w:p>
    <w:p w14:paraId="54976253" w14:textId="77777777" w:rsidR="00D27F97" w:rsidRDefault="00D27F97" w:rsidP="00D27F97">
      <w:pPr>
        <w:pStyle w:val="Heading4"/>
      </w:pPr>
      <w:r>
        <w:t>9.5.2.4 Requesting reconsideration of the disapproval</w:t>
      </w:r>
    </w:p>
    <w:p w14:paraId="4EA3E4D1" w14:textId="77777777" w:rsidR="00D27F97" w:rsidRPr="000619E5" w:rsidRDefault="00D27F97" w:rsidP="00D27F97">
      <w:pPr>
        <w:pStyle w:val="BodyText"/>
      </w:pPr>
      <w:r>
        <w:t xml:space="preserve">You may choose to request that the ALJ reconsider the disapproval. </w:t>
      </w:r>
      <w:r w:rsidRPr="00C77190">
        <w:t xml:space="preserve">A cover letter for this is in the appendix as </w:t>
      </w:r>
      <w:r w:rsidRPr="00C77190">
        <w:rPr>
          <w:b/>
          <w:bCs/>
        </w:rPr>
        <w:t>CHNG-DIS</w:t>
      </w:r>
      <w:r w:rsidRPr="00C77190">
        <w:t>. The Chief ALJ must review and approve a request for reconsideration within five working days after receipt.</w:t>
      </w:r>
      <w:r w:rsidRPr="00C77190">
        <w:rPr>
          <w:rStyle w:val="FootnoteReference"/>
          <w:kern w:val="16"/>
        </w:rPr>
        <w:footnoteReference w:id="12"/>
      </w:r>
      <w:r w:rsidRPr="00C77190">
        <w:t xml:space="preserve"> If the Chief ALJ approves, you can proceed </w:t>
      </w:r>
      <w:r>
        <w:t>with adopting your</w:t>
      </w:r>
      <w:r w:rsidRPr="00C77190">
        <w:t xml:space="preserve"> rules.</w:t>
      </w:r>
    </w:p>
    <w:p w14:paraId="008DF787" w14:textId="77777777" w:rsidR="00D27F97" w:rsidRPr="00C77190" w:rsidRDefault="00D27F97" w:rsidP="00D27F97">
      <w:pPr>
        <w:pStyle w:val="Heading3"/>
      </w:pPr>
      <w:r w:rsidRPr="00C77190">
        <w:t>9.5</w:t>
      </w:r>
      <w:r>
        <w:t>.3</w:t>
      </w:r>
      <w:r w:rsidRPr="00C77190">
        <w:t xml:space="preserve"> Making changes other than those recommended</w:t>
      </w:r>
    </w:p>
    <w:p w14:paraId="615DA219" w14:textId="77777777" w:rsidR="00D27F97" w:rsidRPr="00C77190" w:rsidRDefault="00D27F97" w:rsidP="00D27F97">
      <w:pPr>
        <w:pStyle w:val="BodyText"/>
        <w:rPr>
          <w:kern w:val="16"/>
        </w:rPr>
      </w:pPr>
      <w:r w:rsidRPr="00C77190">
        <w:rPr>
          <w:kern w:val="16"/>
        </w:rPr>
        <w:t xml:space="preserve">If the agency wants to make changes to the proposed rules other than those that the ALJ or Chief ALJ approved, the agency should submit the documents listed in Minn. R. 1400.2240, </w:t>
      </w:r>
      <w:proofErr w:type="spellStart"/>
      <w:r w:rsidRPr="00C77190">
        <w:rPr>
          <w:kern w:val="16"/>
        </w:rPr>
        <w:t>subp</w:t>
      </w:r>
      <w:proofErr w:type="spellEnd"/>
      <w:r w:rsidRPr="00C77190">
        <w:rPr>
          <w:kern w:val="16"/>
        </w:rPr>
        <w:t>. 5, to the Chief ALJ:</w:t>
      </w:r>
    </w:p>
    <w:p w14:paraId="602091CB" w14:textId="77777777" w:rsidR="00D27F97" w:rsidRPr="00C77190" w:rsidRDefault="00D27F97" w:rsidP="00D27F97">
      <w:pPr>
        <w:pStyle w:val="BodyText"/>
        <w:numPr>
          <w:ilvl w:val="0"/>
          <w:numId w:val="54"/>
        </w:numPr>
        <w:rPr>
          <w:kern w:val="16"/>
        </w:rPr>
      </w:pPr>
      <w:r w:rsidRPr="00C77190">
        <w:rPr>
          <w:kern w:val="16"/>
        </w:rPr>
        <w:t xml:space="preserve">the rules as </w:t>
      </w:r>
      <w:r>
        <w:rPr>
          <w:kern w:val="16"/>
        </w:rPr>
        <w:t xml:space="preserve">initially </w:t>
      </w:r>
      <w:r w:rsidRPr="00C77190">
        <w:rPr>
          <w:kern w:val="16"/>
        </w:rPr>
        <w:t>proposed;</w:t>
      </w:r>
    </w:p>
    <w:p w14:paraId="5C85EF96" w14:textId="77777777" w:rsidR="00D27F97" w:rsidRPr="00C77190" w:rsidRDefault="00D27F97" w:rsidP="00D27F97">
      <w:pPr>
        <w:pStyle w:val="BodyText"/>
        <w:numPr>
          <w:ilvl w:val="0"/>
          <w:numId w:val="54"/>
        </w:numPr>
        <w:rPr>
          <w:kern w:val="16"/>
        </w:rPr>
      </w:pPr>
      <w:r w:rsidRPr="00C77190">
        <w:rPr>
          <w:kern w:val="16"/>
        </w:rPr>
        <w:t xml:space="preserve">the agency’s </w:t>
      </w:r>
      <w:r w:rsidRPr="00C77190">
        <w:rPr>
          <w:iCs/>
          <w:kern w:val="16"/>
        </w:rPr>
        <w:t>proposed</w:t>
      </w:r>
      <w:r w:rsidRPr="00C77190">
        <w:rPr>
          <w:kern w:val="16"/>
        </w:rPr>
        <w:t xml:space="preserve"> Order Adopting Rules;</w:t>
      </w:r>
    </w:p>
    <w:p w14:paraId="19453B57" w14:textId="77777777" w:rsidR="00D27F97" w:rsidRPr="00C77190" w:rsidRDefault="00D27F97" w:rsidP="00D27F97">
      <w:pPr>
        <w:pStyle w:val="BodyText"/>
        <w:numPr>
          <w:ilvl w:val="0"/>
          <w:numId w:val="54"/>
        </w:numPr>
        <w:rPr>
          <w:kern w:val="16"/>
        </w:rPr>
      </w:pPr>
      <w:r w:rsidRPr="00C77190">
        <w:rPr>
          <w:kern w:val="16"/>
        </w:rPr>
        <w:t>the rules showing the agency’s proposed changes; and</w:t>
      </w:r>
    </w:p>
    <w:p w14:paraId="10023706" w14:textId="77777777" w:rsidR="00D27F97" w:rsidRPr="00C77190" w:rsidRDefault="00D27F97" w:rsidP="00D27F97">
      <w:pPr>
        <w:pStyle w:val="BodyText"/>
        <w:numPr>
          <w:ilvl w:val="0"/>
          <w:numId w:val="54"/>
        </w:numPr>
        <w:rPr>
          <w:kern w:val="16"/>
        </w:rPr>
      </w:pPr>
      <w:r w:rsidRPr="00C77190">
        <w:rPr>
          <w:kern w:val="16"/>
        </w:rPr>
        <w:t xml:space="preserve">any other part of the hearing record requested by the Chief ALJ. </w:t>
      </w:r>
    </w:p>
    <w:p w14:paraId="4005A06B" w14:textId="77777777" w:rsidR="00D27F97" w:rsidRPr="00C77190" w:rsidRDefault="00D27F97" w:rsidP="00D27F97">
      <w:pPr>
        <w:pStyle w:val="BodyText"/>
        <w:rPr>
          <w:kern w:val="16"/>
        </w:rPr>
      </w:pPr>
      <w:r w:rsidRPr="00C77190">
        <w:rPr>
          <w:kern w:val="16"/>
        </w:rPr>
        <w:t xml:space="preserve">Request the Revisor to prepare a draft with the changes, then submit the draft to the Chief ALJ with the other documents listed above. A form letter asking the Chief ALJ to review changes other than those approved by the ALJ is in the appendix as </w:t>
      </w:r>
      <w:r w:rsidRPr="00C77190">
        <w:rPr>
          <w:b/>
          <w:bCs/>
          <w:kern w:val="16"/>
        </w:rPr>
        <w:t>CHNG-OTH</w:t>
      </w:r>
      <w:r w:rsidRPr="00C77190">
        <w:rPr>
          <w:kern w:val="16"/>
        </w:rPr>
        <w:t>.</w:t>
      </w:r>
    </w:p>
    <w:p w14:paraId="32E80E66" w14:textId="77777777" w:rsidR="00D27F97" w:rsidRPr="00C77190" w:rsidRDefault="00D27F97" w:rsidP="00D27F97">
      <w:pPr>
        <w:pStyle w:val="BodyText"/>
        <w:rPr>
          <w:kern w:val="16"/>
        </w:rPr>
      </w:pPr>
      <w:r w:rsidRPr="00C77190">
        <w:rPr>
          <w:b/>
          <w:bCs/>
          <w:kern w:val="16"/>
        </w:rPr>
        <w:t>Note:</w:t>
      </w:r>
      <w:r w:rsidRPr="00C77190">
        <w:rPr>
          <w:kern w:val="16"/>
        </w:rPr>
        <w:t xml:space="preserve"> Minn. R. 1400.2240, </w:t>
      </w:r>
      <w:proofErr w:type="spellStart"/>
      <w:r w:rsidRPr="00C77190">
        <w:rPr>
          <w:kern w:val="16"/>
        </w:rPr>
        <w:t>subp</w:t>
      </w:r>
      <w:proofErr w:type="spellEnd"/>
      <w:r w:rsidRPr="00C77190">
        <w:rPr>
          <w:kern w:val="16"/>
        </w:rPr>
        <w:t xml:space="preserve">. 5, applies to changes other than those recommended by the ALJ or Chief ALJ. There is nothing in chapter 14 or chapter 1400 that speaks directly to changes that are recommended, but not approved, by the ALJ or Chief ALJ. The Editor therefore recommends following Minn. R. 1400.2240, </w:t>
      </w:r>
      <w:proofErr w:type="spellStart"/>
      <w:r w:rsidRPr="00C77190">
        <w:rPr>
          <w:kern w:val="16"/>
        </w:rPr>
        <w:t>subp</w:t>
      </w:r>
      <w:proofErr w:type="spellEnd"/>
      <w:r w:rsidRPr="00C77190">
        <w:rPr>
          <w:kern w:val="16"/>
        </w:rPr>
        <w:t xml:space="preserve">. 5 for recommended changes, unless </w:t>
      </w:r>
      <w:r>
        <w:rPr>
          <w:kern w:val="16"/>
        </w:rPr>
        <w:t>CAH</w:t>
      </w:r>
      <w:r w:rsidRPr="00C77190">
        <w:rPr>
          <w:kern w:val="16"/>
        </w:rPr>
        <w:t xml:space="preserve"> advises otherwise.</w:t>
      </w:r>
    </w:p>
    <w:p w14:paraId="0B7D3D9E" w14:textId="77777777" w:rsidR="00D27F97" w:rsidRPr="00C77190" w:rsidRDefault="00D27F97" w:rsidP="00D27F97">
      <w:pPr>
        <w:pStyle w:val="BodyText"/>
        <w:rPr>
          <w:kern w:val="16"/>
        </w:rPr>
      </w:pPr>
      <w:r w:rsidRPr="00C77190">
        <w:rPr>
          <w:kern w:val="16"/>
        </w:rPr>
        <w:t xml:space="preserve">When the ALJ Report goes beyond the rule changes proposed by the agency and includes a statement such as: “The agency might consider rewording the language to clarify that . . .,” these statements are </w:t>
      </w:r>
      <w:r w:rsidRPr="00C77190">
        <w:rPr>
          <w:kern w:val="16"/>
        </w:rPr>
        <w:lastRenderedPageBreak/>
        <w:t>considered the ALJ’s recommendations. The agency may choose to follow the ALJ’s recommendations, but it is not required to do so. If you choose not to follow an ALJ recommendation, you do not need to address this in your Order. Having said that, if you are going to reject the ALJ’s recommendation on a significant or controversial issue, it is a good idea to discuss your reasons for rejecting the recommendation.</w:t>
      </w:r>
    </w:p>
    <w:p w14:paraId="5EB192B7" w14:textId="77777777" w:rsidR="00D27F97" w:rsidRPr="00C77190" w:rsidRDefault="00D27F97" w:rsidP="00D27F97">
      <w:pPr>
        <w:pStyle w:val="BodyText"/>
      </w:pPr>
      <w:r w:rsidRPr="00C77190">
        <w:t xml:space="preserve">The Chief ALJ has ten days to make a written decision. If the Chief ALJ approves the changes, you can proceed </w:t>
      </w:r>
      <w:r>
        <w:t>with adopting your</w:t>
      </w:r>
      <w:r w:rsidRPr="00C77190">
        <w:t xml:space="preserve"> rules.</w:t>
      </w:r>
    </w:p>
    <w:p w14:paraId="5D5658C9" w14:textId="77777777" w:rsidR="00D27F97" w:rsidRDefault="00D27F97" w:rsidP="00D27F97">
      <w:pPr>
        <w:pStyle w:val="Heading3"/>
      </w:pPr>
      <w:r w:rsidRPr="00C77190">
        <w:t>9.5</w:t>
      </w:r>
      <w:r>
        <w:t>.4</w:t>
      </w:r>
      <w:r w:rsidRPr="00C77190">
        <w:t xml:space="preserve"> </w:t>
      </w:r>
      <w:r>
        <w:t>Withdrawal of rules</w:t>
      </w:r>
    </w:p>
    <w:p w14:paraId="5498FCD9" w14:textId="77777777" w:rsidR="00D27F97" w:rsidRDefault="00D27F97" w:rsidP="00D27F97">
      <w:pPr>
        <w:pStyle w:val="BodyText"/>
        <w:rPr>
          <w:bCs/>
        </w:rPr>
      </w:pPr>
      <w:r w:rsidRPr="00C77190">
        <w:t xml:space="preserve">Sometimes an agency decides it must withdraw its proposed rules or a portion of </w:t>
      </w:r>
      <w:r>
        <w:t>its</w:t>
      </w:r>
      <w:r w:rsidRPr="00C77190">
        <w:t xml:space="preserve"> proposed rules. If you withdraw your rules from </w:t>
      </w:r>
      <w:r>
        <w:t>CAH</w:t>
      </w:r>
      <w:r w:rsidRPr="00C77190">
        <w:t xml:space="preserve"> review, refer to Minnesota Rules, part 1400.</w:t>
      </w:r>
      <w:r>
        <w:t>2240</w:t>
      </w:r>
      <w:r w:rsidRPr="00C77190">
        <w:t xml:space="preserve">, subpart </w:t>
      </w:r>
      <w:r>
        <w:t>8</w:t>
      </w:r>
      <w:r w:rsidRPr="00C77190">
        <w:t xml:space="preserve">, for how to proceed. </w:t>
      </w:r>
      <w:r w:rsidRPr="00C77190">
        <w:rPr>
          <w:bCs/>
        </w:rPr>
        <w:t xml:space="preserve">Note that statute requires that you publish notice in the </w:t>
      </w:r>
      <w:r w:rsidRPr="00C77190">
        <w:rPr>
          <w:i/>
        </w:rPr>
        <w:t>State Register</w:t>
      </w:r>
      <w:r w:rsidRPr="00C77190">
        <w:rPr>
          <w:bCs/>
        </w:rPr>
        <w:t xml:space="preserve"> that you have withdrawn the rules.</w:t>
      </w:r>
      <w:r w:rsidRPr="00C77190">
        <w:rPr>
          <w:rStyle w:val="FootnoteReference"/>
          <w:bCs/>
          <w:kern w:val="16"/>
        </w:rPr>
        <w:footnoteReference w:id="13"/>
      </w:r>
      <w:r w:rsidRPr="00C77190">
        <w:rPr>
          <w:bCs/>
        </w:rPr>
        <w:t xml:space="preserve"> The form for Notice of Withdrawn Rules is available in the appendix as </w:t>
      </w:r>
      <w:r w:rsidRPr="00C77190">
        <w:rPr>
          <w:b/>
        </w:rPr>
        <w:t>NTC-WITHDRAWL.</w:t>
      </w:r>
      <w:r>
        <w:rPr>
          <w:bCs/>
        </w:rPr>
        <w:t xml:space="preserve"> At a minimum, the notice should: </w:t>
      </w:r>
    </w:p>
    <w:p w14:paraId="0C28E4E8" w14:textId="77777777" w:rsidR="00D27F97" w:rsidRPr="00E1148F" w:rsidRDefault="00D27F97" w:rsidP="00D27F97">
      <w:pPr>
        <w:pStyle w:val="ListParagraph"/>
        <w:numPr>
          <w:ilvl w:val="0"/>
          <w:numId w:val="67"/>
        </w:numPr>
        <w:rPr>
          <w:bCs/>
          <w:kern w:val="16"/>
          <w:sz w:val="24"/>
          <w:szCs w:val="24"/>
        </w:rPr>
      </w:pPr>
      <w:r w:rsidRPr="00E1148F">
        <w:rPr>
          <w:bCs/>
          <w:kern w:val="16"/>
          <w:sz w:val="24"/>
          <w:szCs w:val="24"/>
        </w:rPr>
        <w:t xml:space="preserve">identify what rule parts are being withdrawn; </w:t>
      </w:r>
    </w:p>
    <w:p w14:paraId="17E2441E" w14:textId="77777777" w:rsidR="00D27F97" w:rsidRPr="00E1148F" w:rsidRDefault="00D27F97" w:rsidP="00D27F97">
      <w:pPr>
        <w:pStyle w:val="ListParagraph"/>
        <w:numPr>
          <w:ilvl w:val="0"/>
          <w:numId w:val="67"/>
        </w:numPr>
        <w:rPr>
          <w:bCs/>
          <w:kern w:val="16"/>
          <w:sz w:val="24"/>
          <w:szCs w:val="24"/>
        </w:rPr>
      </w:pPr>
      <w:r w:rsidRPr="00E1148F">
        <w:rPr>
          <w:bCs/>
          <w:kern w:val="16"/>
          <w:sz w:val="24"/>
          <w:szCs w:val="24"/>
        </w:rPr>
        <w:t xml:space="preserve">reference the </w:t>
      </w:r>
      <w:r w:rsidRPr="00E1148F">
        <w:rPr>
          <w:bCs/>
          <w:i/>
          <w:iCs/>
          <w:kern w:val="16"/>
          <w:sz w:val="24"/>
          <w:szCs w:val="24"/>
        </w:rPr>
        <w:t>State Register</w:t>
      </w:r>
      <w:r w:rsidRPr="00E1148F">
        <w:rPr>
          <w:bCs/>
          <w:kern w:val="16"/>
          <w:sz w:val="24"/>
          <w:szCs w:val="24"/>
        </w:rPr>
        <w:t xml:space="preserve"> citation at which the rules were initially proposed; and </w:t>
      </w:r>
    </w:p>
    <w:p w14:paraId="5E5BF057" w14:textId="77777777" w:rsidR="00D27F97" w:rsidRPr="00E1148F" w:rsidRDefault="00D27F97" w:rsidP="00D27F97">
      <w:pPr>
        <w:pStyle w:val="ListParagraph"/>
        <w:numPr>
          <w:ilvl w:val="0"/>
          <w:numId w:val="67"/>
        </w:numPr>
        <w:rPr>
          <w:bCs/>
          <w:kern w:val="16"/>
          <w:sz w:val="24"/>
          <w:szCs w:val="24"/>
        </w:rPr>
      </w:pPr>
      <w:r w:rsidRPr="00E1148F">
        <w:rPr>
          <w:bCs/>
          <w:kern w:val="16"/>
          <w:sz w:val="24"/>
          <w:szCs w:val="24"/>
        </w:rPr>
        <w:t xml:space="preserve">briefly summarize the rules and why they are being withdrawn: </w:t>
      </w:r>
    </w:p>
    <w:p w14:paraId="0820115A" w14:textId="77777777" w:rsidR="00D27F97" w:rsidRPr="008953F0" w:rsidRDefault="00D27F97" w:rsidP="00D27F97">
      <w:pPr>
        <w:pStyle w:val="BodyText"/>
      </w:pPr>
      <w:r>
        <w:t>For example:</w:t>
      </w:r>
    </w:p>
    <w:p w14:paraId="514651B5" w14:textId="77777777" w:rsidR="00D27F97" w:rsidRPr="00F952D3" w:rsidRDefault="00D27F97" w:rsidP="00D27F97">
      <w:pPr>
        <w:pStyle w:val="BodyText"/>
        <w:pBdr>
          <w:top w:val="single" w:sz="4" w:space="1" w:color="auto"/>
          <w:left w:val="single" w:sz="4" w:space="4" w:color="auto"/>
          <w:bottom w:val="single" w:sz="4" w:space="1" w:color="auto"/>
          <w:right w:val="single" w:sz="4" w:space="4" w:color="auto"/>
        </w:pBdr>
        <w:rPr>
          <w:b/>
          <w:bCs/>
          <w:sz w:val="22"/>
          <w:szCs w:val="22"/>
        </w:rPr>
      </w:pPr>
      <w:r w:rsidRPr="00F952D3">
        <w:rPr>
          <w:b/>
          <w:bCs/>
          <w:sz w:val="22"/>
          <w:szCs w:val="22"/>
        </w:rPr>
        <w:t>Board of Cosmetology</w:t>
      </w:r>
      <w:r w:rsidRPr="00F952D3">
        <w:rPr>
          <w:b/>
          <w:bCs/>
          <w:sz w:val="22"/>
          <w:szCs w:val="22"/>
        </w:rPr>
        <w:br/>
        <w:t>Notice of Withdrawn Rules for Proposed Amendments to Governing Schools, Instructors and School Managers; Minnesota Rules, Chapter 2110; Proposed Repeal of Minnesota Rules parts 2110.0010, subparts 14 and 15; 2110.0100; 2110.0320, subparts 9, 11, and 12; 2110.0330, subparts 3, 4, and 5; 2110.0390, subpart 3a; 2110.0410, subparts 2 and 5; and 2110.0710; Revisor’s ID Number 4456, OAH Docket Number 65-9013-36457</w:t>
      </w:r>
    </w:p>
    <w:p w14:paraId="11B96672" w14:textId="77777777" w:rsidR="00D27F97" w:rsidRPr="00F952D3" w:rsidRDefault="00D27F97" w:rsidP="00D27F97">
      <w:pPr>
        <w:pStyle w:val="BodyText"/>
        <w:pBdr>
          <w:top w:val="single" w:sz="4" w:space="1" w:color="auto"/>
          <w:left w:val="single" w:sz="4" w:space="4" w:color="auto"/>
          <w:bottom w:val="single" w:sz="4" w:space="1" w:color="auto"/>
          <w:right w:val="single" w:sz="4" w:space="4" w:color="auto"/>
        </w:pBdr>
        <w:rPr>
          <w:sz w:val="20"/>
          <w:szCs w:val="20"/>
        </w:rPr>
      </w:pPr>
      <w:r>
        <w:tab/>
      </w:r>
      <w:r w:rsidRPr="00F952D3">
        <w:rPr>
          <w:sz w:val="20"/>
          <w:szCs w:val="20"/>
        </w:rPr>
        <w:t>The Minnesota Board of Cosmetologist Examiners is withdrawing its proposed amendment to rules governing schools, instructors and school managers that were published in the Dual Notice of Intent to Adopt Rules on September 26, 2022, in the State Register, volume 47, number 13, pages 285-314. Administrative Law Judge O’Reilly and Chief Judge Starr disapproved the amendments as not meeting the requirements of Minnesota Statutes, section 14.15, subdivisions 3 and 4, and Minnesota Rules part 1400.2240, subpart 4.</w:t>
      </w:r>
    </w:p>
    <w:p w14:paraId="109BE727" w14:textId="77777777" w:rsidR="00D27F97" w:rsidRPr="00F952D3" w:rsidRDefault="00D27F97" w:rsidP="00D27F97">
      <w:pPr>
        <w:pStyle w:val="BodyText"/>
        <w:pBdr>
          <w:top w:val="single" w:sz="4" w:space="1" w:color="auto"/>
          <w:left w:val="single" w:sz="4" w:space="4" w:color="auto"/>
          <w:bottom w:val="single" w:sz="4" w:space="1" w:color="auto"/>
          <w:right w:val="single" w:sz="4" w:space="4" w:color="auto"/>
        </w:pBdr>
        <w:rPr>
          <w:sz w:val="20"/>
          <w:szCs w:val="20"/>
        </w:rPr>
      </w:pPr>
      <w:r w:rsidRPr="00F952D3">
        <w:rPr>
          <w:sz w:val="20"/>
          <w:szCs w:val="20"/>
        </w:rPr>
        <w:tab/>
        <w:t>The board is withdrawing the following proposed amendments: Minnesota Rules, parts 2110.0010, subparts 14, 15, 17f, 18d, 18e, 18f, and 19a; 2110.0125; 2110.0190; 2110.0310; 2110.0320; 2110.0390, subparts 3, 3a, 3b, 5; 2110.0395; 2110.0410; 2110.0500; 2110.0510; 2110.0520; 2110.0525; 2110.0530; 2110.0545; 2110.0590; 2110.0625; 2110.0640; 2110.0650; 2110.0660; 2110.0670; 2110.0671; 2110.0680; 2110.0690; 2110.0705; 2110.0730; and 2110.0740.</w:t>
      </w:r>
    </w:p>
    <w:p w14:paraId="47FF7E70" w14:textId="77777777" w:rsidR="00D27F97" w:rsidRPr="00F952D3" w:rsidRDefault="00D27F97" w:rsidP="00D27F97">
      <w:pPr>
        <w:pStyle w:val="BodyText"/>
        <w:pBdr>
          <w:top w:val="single" w:sz="4" w:space="1" w:color="auto"/>
          <w:left w:val="single" w:sz="4" w:space="4" w:color="auto"/>
          <w:bottom w:val="single" w:sz="4" w:space="1" w:color="auto"/>
          <w:right w:val="single" w:sz="4" w:space="4" w:color="auto"/>
        </w:pBdr>
        <w:rPr>
          <w:sz w:val="20"/>
          <w:szCs w:val="20"/>
        </w:rPr>
      </w:pPr>
      <w:r w:rsidRPr="00F952D3">
        <w:rPr>
          <w:sz w:val="20"/>
          <w:szCs w:val="20"/>
        </w:rPr>
        <w:tab/>
        <w:t>The withdrawal is a modification to the Dual Notice published in the State Register, volume 47, number 13, pages 285-314…</w:t>
      </w:r>
    </w:p>
    <w:p w14:paraId="2FA25C2A" w14:textId="77777777" w:rsidR="00D27F97" w:rsidRDefault="00D27F97" w:rsidP="00D27F97">
      <w:pPr>
        <w:pStyle w:val="BodyText"/>
      </w:pPr>
      <w:r>
        <w:lastRenderedPageBreak/>
        <w:t xml:space="preserve">What if an agency wants to withdraw portions of its rules? If the agency is proposing new language, the agency can strike the language in its AR draft instead of formally withdrawing the rules by publishing a withdrawal in the </w:t>
      </w:r>
      <w:r>
        <w:rPr>
          <w:i/>
          <w:iCs/>
        </w:rPr>
        <w:t>State Register</w:t>
      </w:r>
      <w:r>
        <w:t>.</w:t>
      </w:r>
      <w:r>
        <w:rPr>
          <w:rStyle w:val="FootnoteReference"/>
          <w:bCs/>
          <w:kern w:val="16"/>
        </w:rPr>
        <w:footnoteReference w:id="14"/>
      </w:r>
      <w:r>
        <w:t xml:space="preserve"> For larger withdrawals for which the agency still wants to adopt other parts of its rule, such as in the example above, the agency should follow the normal withdrawal process. A few tweaks are needed, however, because the APA doesn’t explicitly outline a process for a hybrid rule withdrawal/rule adoption:</w:t>
      </w:r>
    </w:p>
    <w:p w14:paraId="02B68A0F" w14:textId="77777777" w:rsidR="00D27F97" w:rsidRPr="00E1148F" w:rsidRDefault="00D27F97" w:rsidP="00D27F97">
      <w:pPr>
        <w:pStyle w:val="ListParagraph"/>
        <w:numPr>
          <w:ilvl w:val="0"/>
          <w:numId w:val="68"/>
        </w:numPr>
        <w:rPr>
          <w:bCs/>
          <w:kern w:val="16"/>
          <w:sz w:val="24"/>
          <w:szCs w:val="24"/>
        </w:rPr>
      </w:pPr>
      <w:r w:rsidRPr="00E1148F">
        <w:rPr>
          <w:bCs/>
          <w:kern w:val="16"/>
          <w:sz w:val="24"/>
          <w:szCs w:val="24"/>
        </w:rPr>
        <w:t>Receive approval from the governor’s office</w:t>
      </w:r>
    </w:p>
    <w:p w14:paraId="2FDB09E9" w14:textId="77777777" w:rsidR="00D27F97" w:rsidRPr="00E1148F" w:rsidRDefault="00D27F97" w:rsidP="00D27F97">
      <w:pPr>
        <w:pStyle w:val="ListParagraph"/>
        <w:numPr>
          <w:ilvl w:val="0"/>
          <w:numId w:val="68"/>
        </w:numPr>
        <w:rPr>
          <w:bCs/>
          <w:kern w:val="16"/>
          <w:sz w:val="24"/>
          <w:szCs w:val="24"/>
        </w:rPr>
      </w:pPr>
      <w:r w:rsidRPr="00E1148F">
        <w:rPr>
          <w:bCs/>
          <w:kern w:val="16"/>
          <w:sz w:val="24"/>
          <w:szCs w:val="24"/>
        </w:rPr>
        <w:t xml:space="preserve">Send a letter to </w:t>
      </w:r>
      <w:r>
        <w:rPr>
          <w:bCs/>
          <w:kern w:val="16"/>
          <w:sz w:val="24"/>
          <w:szCs w:val="24"/>
        </w:rPr>
        <w:t>CAH</w:t>
      </w:r>
      <w:r w:rsidRPr="00E1148F">
        <w:rPr>
          <w:bCs/>
          <w:kern w:val="16"/>
          <w:sz w:val="24"/>
          <w:szCs w:val="24"/>
        </w:rPr>
        <w:t xml:space="preserve"> stating that the agency plans to withdraw rule parts, citing to Minnesota Statutes section 14.05, subdivision 3, and Minnesota Rules, part 1400.2240, subpart 8 (or 1400.2300, subpart 4).</w:t>
      </w:r>
    </w:p>
    <w:p w14:paraId="01180CC9" w14:textId="77777777" w:rsidR="00D27F97" w:rsidRPr="00E1148F" w:rsidRDefault="00D27F97" w:rsidP="00D27F97">
      <w:pPr>
        <w:pStyle w:val="ListParagraph"/>
        <w:numPr>
          <w:ilvl w:val="0"/>
          <w:numId w:val="68"/>
        </w:numPr>
        <w:rPr>
          <w:bCs/>
          <w:kern w:val="16"/>
          <w:sz w:val="24"/>
          <w:szCs w:val="24"/>
        </w:rPr>
      </w:pPr>
      <w:r w:rsidRPr="00E1148F">
        <w:rPr>
          <w:bCs/>
          <w:kern w:val="16"/>
          <w:sz w:val="24"/>
          <w:szCs w:val="24"/>
        </w:rPr>
        <w:t xml:space="preserve">Publish a Notice of Withdrawal in the </w:t>
      </w:r>
      <w:r w:rsidRPr="00E1148F">
        <w:rPr>
          <w:bCs/>
          <w:i/>
          <w:iCs/>
          <w:kern w:val="16"/>
          <w:sz w:val="24"/>
          <w:szCs w:val="24"/>
        </w:rPr>
        <w:t>State Register</w:t>
      </w:r>
    </w:p>
    <w:p w14:paraId="12AF3D09" w14:textId="77777777" w:rsidR="00D27F97" w:rsidRPr="00E1148F" w:rsidRDefault="00D27F97" w:rsidP="00D27F97">
      <w:pPr>
        <w:pStyle w:val="ListParagraph"/>
        <w:numPr>
          <w:ilvl w:val="0"/>
          <w:numId w:val="68"/>
        </w:numPr>
        <w:rPr>
          <w:bCs/>
          <w:kern w:val="16"/>
          <w:sz w:val="24"/>
          <w:szCs w:val="24"/>
        </w:rPr>
      </w:pPr>
      <w:r w:rsidRPr="00E1148F">
        <w:rPr>
          <w:bCs/>
          <w:kern w:val="16"/>
          <w:sz w:val="24"/>
          <w:szCs w:val="24"/>
        </w:rPr>
        <w:t xml:space="preserve">Fill out the AR draft with the </w:t>
      </w:r>
      <w:r w:rsidRPr="00E1148F">
        <w:rPr>
          <w:bCs/>
          <w:i/>
          <w:iCs/>
          <w:kern w:val="16"/>
          <w:sz w:val="24"/>
          <w:szCs w:val="24"/>
        </w:rPr>
        <w:t>State Register</w:t>
      </w:r>
      <w:r w:rsidRPr="00E1148F">
        <w:rPr>
          <w:bCs/>
          <w:kern w:val="16"/>
          <w:sz w:val="24"/>
          <w:szCs w:val="24"/>
        </w:rPr>
        <w:t xml:space="preserve"> cites (volume and page number):</w:t>
      </w:r>
    </w:p>
    <w:p w14:paraId="67C536B8" w14:textId="77777777" w:rsidR="00D27F97" w:rsidRPr="007D1B00" w:rsidRDefault="00D27F97" w:rsidP="00D27F97">
      <w:pPr>
        <w:pBdr>
          <w:top w:val="single" w:sz="4" w:space="1" w:color="auto"/>
          <w:left w:val="single" w:sz="4" w:space="4" w:color="auto"/>
          <w:bottom w:val="single" w:sz="4" w:space="1" w:color="auto"/>
          <w:right w:val="single" w:sz="4" w:space="4" w:color="auto"/>
        </w:pBdr>
        <w:ind w:left="720"/>
        <w:rPr>
          <w:b/>
          <w:kern w:val="16"/>
          <w:sz w:val="20"/>
          <w:szCs w:val="20"/>
        </w:rPr>
      </w:pPr>
      <w:r w:rsidRPr="007D1B00">
        <w:rPr>
          <w:b/>
          <w:kern w:val="16"/>
          <w:sz w:val="20"/>
          <w:szCs w:val="20"/>
        </w:rPr>
        <w:t>2110.0320</w:t>
      </w:r>
      <w:r w:rsidRPr="007D1B00">
        <w:rPr>
          <w:b/>
          <w:kern w:val="16"/>
          <w:sz w:val="20"/>
          <w:szCs w:val="20"/>
        </w:rPr>
        <w:tab/>
        <w:t>[Withdrawn at … SR …]</w:t>
      </w:r>
    </w:p>
    <w:p w14:paraId="13D11BE2" w14:textId="77777777" w:rsidR="00D27F97" w:rsidRPr="007D1B00" w:rsidRDefault="00D27F97" w:rsidP="00D27F97">
      <w:pPr>
        <w:pBdr>
          <w:top w:val="single" w:sz="4" w:space="1" w:color="auto"/>
          <w:left w:val="single" w:sz="4" w:space="4" w:color="auto"/>
          <w:bottom w:val="single" w:sz="4" w:space="1" w:color="auto"/>
          <w:right w:val="single" w:sz="4" w:space="4" w:color="auto"/>
        </w:pBdr>
        <w:ind w:left="720"/>
        <w:rPr>
          <w:b/>
          <w:kern w:val="16"/>
          <w:sz w:val="20"/>
          <w:szCs w:val="20"/>
        </w:rPr>
      </w:pPr>
      <w:r w:rsidRPr="007D1B00">
        <w:rPr>
          <w:b/>
          <w:kern w:val="16"/>
          <w:sz w:val="20"/>
          <w:szCs w:val="20"/>
        </w:rPr>
        <w:t>2110.0330</w:t>
      </w:r>
      <w:r w:rsidRPr="007D1B00">
        <w:rPr>
          <w:b/>
          <w:kern w:val="16"/>
          <w:sz w:val="20"/>
          <w:szCs w:val="20"/>
        </w:rPr>
        <w:tab/>
        <w:t>[Withdrawn at … SR …]</w:t>
      </w:r>
    </w:p>
    <w:p w14:paraId="58275F9A" w14:textId="77777777" w:rsidR="00D27F97" w:rsidRPr="007D1B00" w:rsidRDefault="00D27F97" w:rsidP="00D27F97">
      <w:pPr>
        <w:pStyle w:val="ListParagraph"/>
        <w:numPr>
          <w:ilvl w:val="1"/>
          <w:numId w:val="71"/>
        </w:numPr>
        <w:pBdr>
          <w:top w:val="single" w:sz="4" w:space="1" w:color="auto"/>
          <w:left w:val="single" w:sz="4" w:space="4" w:color="auto"/>
          <w:bottom w:val="single" w:sz="4" w:space="1" w:color="auto"/>
          <w:right w:val="single" w:sz="4" w:space="4" w:color="auto"/>
        </w:pBdr>
        <w:rPr>
          <w:b/>
          <w:kern w:val="16"/>
          <w:sz w:val="20"/>
          <w:szCs w:val="20"/>
        </w:rPr>
      </w:pPr>
      <w:r w:rsidRPr="007D1B00">
        <w:rPr>
          <w:b/>
          <w:kern w:val="16"/>
          <w:sz w:val="20"/>
          <w:szCs w:val="20"/>
        </w:rPr>
        <w:t>PHYSICAL REQUIREMENTS.</w:t>
      </w:r>
    </w:p>
    <w:p w14:paraId="798B811E" w14:textId="77777777" w:rsidR="00D27F97" w:rsidRPr="007D1B00" w:rsidRDefault="00D27F97" w:rsidP="00D27F97">
      <w:pPr>
        <w:pBdr>
          <w:top w:val="single" w:sz="4" w:space="1" w:color="auto"/>
          <w:left w:val="single" w:sz="4" w:space="4" w:color="auto"/>
          <w:bottom w:val="single" w:sz="4" w:space="1" w:color="auto"/>
          <w:right w:val="single" w:sz="4" w:space="4" w:color="auto"/>
        </w:pBdr>
        <w:ind w:left="720"/>
        <w:rPr>
          <w:b/>
          <w:kern w:val="16"/>
          <w:sz w:val="20"/>
          <w:szCs w:val="20"/>
        </w:rPr>
      </w:pPr>
      <w:r w:rsidRPr="007D1B00">
        <w:rPr>
          <w:b/>
          <w:kern w:val="16"/>
          <w:sz w:val="20"/>
          <w:szCs w:val="20"/>
        </w:rPr>
        <w:tab/>
      </w:r>
      <w:r w:rsidRPr="007D1B00">
        <w:rPr>
          <w:bCs/>
          <w:kern w:val="16"/>
          <w:sz w:val="20"/>
          <w:szCs w:val="20"/>
        </w:rPr>
        <w:t xml:space="preserve">Subpart 1. </w:t>
      </w:r>
      <w:r w:rsidRPr="007D1B00">
        <w:rPr>
          <w:b/>
          <w:kern w:val="16"/>
          <w:sz w:val="20"/>
          <w:szCs w:val="20"/>
        </w:rPr>
        <w:t>Space.</w:t>
      </w:r>
    </w:p>
    <w:p w14:paraId="77E5447F" w14:textId="77777777" w:rsidR="00D27F97" w:rsidRPr="007D1B00" w:rsidRDefault="00D27F97" w:rsidP="00D27F97">
      <w:pPr>
        <w:pStyle w:val="ListParagraph"/>
        <w:numPr>
          <w:ilvl w:val="0"/>
          <w:numId w:val="72"/>
        </w:numPr>
        <w:pBdr>
          <w:top w:val="single" w:sz="4" w:space="1" w:color="auto"/>
          <w:left w:val="single" w:sz="4" w:space="4" w:color="auto"/>
          <w:bottom w:val="single" w:sz="4" w:space="1" w:color="auto"/>
          <w:right w:val="single" w:sz="4" w:space="4" w:color="auto"/>
        </w:pBdr>
        <w:ind w:left="720" w:firstLine="1080"/>
        <w:contextualSpacing w:val="0"/>
        <w:rPr>
          <w:b/>
          <w:kern w:val="16"/>
          <w:sz w:val="20"/>
          <w:szCs w:val="20"/>
        </w:rPr>
      </w:pPr>
      <w:r w:rsidRPr="007D1B00">
        <w:rPr>
          <w:bCs/>
          <w:kern w:val="16"/>
          <w:sz w:val="20"/>
          <w:szCs w:val="20"/>
        </w:rPr>
        <w:t>The school must have enough classroom and clinic space and workstations on the clinic floor to support the school’s scheduled instruction and training programs.</w:t>
      </w:r>
    </w:p>
    <w:p w14:paraId="3181ABDB" w14:textId="77777777" w:rsidR="00D27F97" w:rsidRPr="007D1B00" w:rsidRDefault="00D27F97" w:rsidP="00D27F97">
      <w:pPr>
        <w:pStyle w:val="ListParagraph"/>
        <w:numPr>
          <w:ilvl w:val="0"/>
          <w:numId w:val="72"/>
        </w:numPr>
        <w:pBdr>
          <w:top w:val="single" w:sz="4" w:space="1" w:color="auto"/>
          <w:left w:val="single" w:sz="4" w:space="4" w:color="auto"/>
          <w:bottom w:val="single" w:sz="4" w:space="1" w:color="auto"/>
          <w:right w:val="single" w:sz="4" w:space="4" w:color="auto"/>
        </w:pBdr>
        <w:ind w:left="720" w:firstLine="1080"/>
        <w:contextualSpacing w:val="0"/>
        <w:rPr>
          <w:b/>
          <w:kern w:val="16"/>
          <w:sz w:val="20"/>
          <w:szCs w:val="20"/>
        </w:rPr>
      </w:pPr>
      <w:r w:rsidRPr="007D1B00">
        <w:rPr>
          <w:bCs/>
          <w:kern w:val="16"/>
          <w:sz w:val="20"/>
          <w:szCs w:val="20"/>
        </w:rPr>
        <w:t xml:space="preserve">The school classrooms must have chairs and </w:t>
      </w:r>
      <w:r w:rsidRPr="007D1B00">
        <w:rPr>
          <w:bCs/>
          <w:kern w:val="16"/>
          <w:sz w:val="20"/>
          <w:szCs w:val="20"/>
          <w:u w:val="single"/>
        </w:rPr>
        <w:t>table</w:t>
      </w:r>
      <w:r w:rsidRPr="007D1B00">
        <w:rPr>
          <w:bCs/>
          <w:kern w:val="16"/>
          <w:sz w:val="20"/>
          <w:szCs w:val="20"/>
        </w:rPr>
        <w:t xml:space="preserve"> work space for the maximum number of students scheduled for class at any one time.</w:t>
      </w:r>
    </w:p>
    <w:p w14:paraId="56AAC3CE" w14:textId="77777777" w:rsidR="00D27F97" w:rsidRPr="007D1B00" w:rsidRDefault="00D27F97" w:rsidP="00D27F97">
      <w:pPr>
        <w:pBdr>
          <w:top w:val="single" w:sz="4" w:space="1" w:color="auto"/>
          <w:left w:val="single" w:sz="4" w:space="4" w:color="auto"/>
          <w:bottom w:val="single" w:sz="4" w:space="1" w:color="auto"/>
          <w:right w:val="single" w:sz="4" w:space="4" w:color="auto"/>
        </w:pBdr>
        <w:ind w:left="720"/>
        <w:jc w:val="center"/>
        <w:rPr>
          <w:bCs/>
          <w:i/>
          <w:iCs/>
          <w:kern w:val="16"/>
          <w:sz w:val="20"/>
          <w:szCs w:val="20"/>
        </w:rPr>
      </w:pPr>
      <w:r w:rsidRPr="007D1B00">
        <w:rPr>
          <w:bCs/>
          <w:i/>
          <w:iCs/>
          <w:kern w:val="16"/>
          <w:sz w:val="20"/>
          <w:szCs w:val="20"/>
        </w:rPr>
        <w:t>[For text of item C, see Minnesota Rules]</w:t>
      </w:r>
    </w:p>
    <w:p w14:paraId="7026881B" w14:textId="77777777" w:rsidR="00D27F97" w:rsidRPr="007D1B00" w:rsidRDefault="00D27F97" w:rsidP="00D27F97">
      <w:pPr>
        <w:pStyle w:val="ListParagraph"/>
        <w:numPr>
          <w:ilvl w:val="0"/>
          <w:numId w:val="73"/>
        </w:numPr>
        <w:pBdr>
          <w:top w:val="single" w:sz="4" w:space="1" w:color="auto"/>
          <w:left w:val="single" w:sz="4" w:space="4" w:color="auto"/>
          <w:bottom w:val="single" w:sz="4" w:space="1" w:color="auto"/>
          <w:right w:val="single" w:sz="4" w:space="4" w:color="auto"/>
        </w:pBdr>
        <w:ind w:left="720" w:firstLine="1080"/>
        <w:contextualSpacing w:val="0"/>
        <w:rPr>
          <w:bCs/>
          <w:i/>
          <w:iCs/>
          <w:kern w:val="16"/>
          <w:sz w:val="20"/>
          <w:szCs w:val="20"/>
        </w:rPr>
      </w:pPr>
      <w:r w:rsidRPr="007D1B00">
        <w:rPr>
          <w:bCs/>
          <w:kern w:val="16"/>
          <w:sz w:val="20"/>
          <w:szCs w:val="20"/>
        </w:rPr>
        <w:t xml:space="preserve">The school must </w:t>
      </w:r>
      <w:r w:rsidRPr="007D1B00">
        <w:rPr>
          <w:bCs/>
          <w:strike/>
          <w:kern w:val="16"/>
          <w:sz w:val="20"/>
          <w:szCs w:val="20"/>
        </w:rPr>
        <w:t>comply with the Minnesota State Building Code, the Minnesota State Fire Code</w:t>
      </w:r>
      <w:r w:rsidRPr="007D1B00">
        <w:rPr>
          <w:bCs/>
          <w:kern w:val="16"/>
          <w:sz w:val="20"/>
          <w:szCs w:val="20"/>
        </w:rPr>
        <w:t xml:space="preserve"> </w:t>
      </w:r>
      <w:r w:rsidRPr="007D1B00">
        <w:rPr>
          <w:bCs/>
          <w:kern w:val="16"/>
          <w:sz w:val="20"/>
          <w:szCs w:val="20"/>
          <w:u w:val="single"/>
        </w:rPr>
        <w:t>meet applicable building codes, fire codes</w:t>
      </w:r>
      <w:r w:rsidRPr="007D1B00">
        <w:rPr>
          <w:bCs/>
          <w:kern w:val="16"/>
          <w:sz w:val="20"/>
          <w:szCs w:val="20"/>
        </w:rPr>
        <w:t>, and zoning codes as determined by local zoning and building officials and the state fire marshal.</w:t>
      </w:r>
    </w:p>
    <w:p w14:paraId="11405E96" w14:textId="77777777" w:rsidR="00D27F97" w:rsidRPr="007D1B00" w:rsidRDefault="00D27F97" w:rsidP="00D27F97">
      <w:pPr>
        <w:pBdr>
          <w:top w:val="single" w:sz="4" w:space="1" w:color="auto"/>
          <w:left w:val="single" w:sz="4" w:space="4" w:color="auto"/>
          <w:bottom w:val="single" w:sz="4" w:space="1" w:color="auto"/>
          <w:right w:val="single" w:sz="4" w:space="4" w:color="auto"/>
        </w:pBdr>
        <w:ind w:left="720"/>
        <w:jc w:val="center"/>
        <w:rPr>
          <w:bCs/>
          <w:i/>
          <w:iCs/>
          <w:kern w:val="16"/>
          <w:sz w:val="20"/>
          <w:szCs w:val="20"/>
        </w:rPr>
      </w:pPr>
      <w:r w:rsidRPr="007D1B00">
        <w:rPr>
          <w:bCs/>
          <w:i/>
          <w:iCs/>
          <w:kern w:val="16"/>
          <w:sz w:val="20"/>
          <w:szCs w:val="20"/>
        </w:rPr>
        <w:t>[For text of item E, see Minnesota Rules]</w:t>
      </w:r>
    </w:p>
    <w:p w14:paraId="6D794DD2" w14:textId="77777777" w:rsidR="00D27F97" w:rsidRPr="007D1B00" w:rsidRDefault="00D27F97" w:rsidP="00D27F97">
      <w:pPr>
        <w:pBdr>
          <w:top w:val="single" w:sz="4" w:space="1" w:color="auto"/>
          <w:left w:val="single" w:sz="4" w:space="4" w:color="auto"/>
          <w:bottom w:val="single" w:sz="4" w:space="1" w:color="auto"/>
          <w:right w:val="single" w:sz="4" w:space="4" w:color="auto"/>
        </w:pBdr>
        <w:ind w:left="720"/>
        <w:jc w:val="center"/>
        <w:rPr>
          <w:bCs/>
          <w:kern w:val="16"/>
          <w:sz w:val="20"/>
          <w:szCs w:val="20"/>
        </w:rPr>
      </w:pPr>
      <w:r w:rsidRPr="007D1B00">
        <w:rPr>
          <w:bCs/>
          <w:i/>
          <w:iCs/>
          <w:kern w:val="16"/>
          <w:sz w:val="20"/>
          <w:szCs w:val="20"/>
        </w:rPr>
        <w:t xml:space="preserve">[For text of subparts 2 </w:t>
      </w:r>
      <w:r w:rsidRPr="007D1B00">
        <w:rPr>
          <w:bCs/>
          <w:i/>
          <w:iCs/>
          <w:strike/>
          <w:kern w:val="16"/>
          <w:sz w:val="20"/>
          <w:szCs w:val="20"/>
        </w:rPr>
        <w:t>and 2a</w:t>
      </w:r>
      <w:r w:rsidRPr="007D1B00">
        <w:rPr>
          <w:bCs/>
          <w:i/>
          <w:iCs/>
          <w:kern w:val="16"/>
          <w:sz w:val="20"/>
          <w:szCs w:val="20"/>
        </w:rPr>
        <w:t xml:space="preserve"> </w:t>
      </w:r>
      <w:r w:rsidRPr="007D1B00">
        <w:rPr>
          <w:bCs/>
          <w:i/>
          <w:iCs/>
          <w:kern w:val="16"/>
          <w:sz w:val="20"/>
          <w:szCs w:val="20"/>
          <w:u w:val="single"/>
        </w:rPr>
        <w:t>to 6</w:t>
      </w:r>
      <w:r w:rsidRPr="007D1B00">
        <w:rPr>
          <w:bCs/>
          <w:i/>
          <w:iCs/>
          <w:kern w:val="16"/>
          <w:sz w:val="20"/>
          <w:szCs w:val="20"/>
        </w:rPr>
        <w:t>, see Minnesota Rules]</w:t>
      </w:r>
    </w:p>
    <w:p w14:paraId="61AB6D5E" w14:textId="77777777" w:rsidR="00D27F97" w:rsidRPr="007D1B00" w:rsidRDefault="00D27F97" w:rsidP="00D27F97">
      <w:pPr>
        <w:pBdr>
          <w:top w:val="single" w:sz="4" w:space="1" w:color="auto"/>
          <w:left w:val="single" w:sz="4" w:space="4" w:color="auto"/>
          <w:bottom w:val="single" w:sz="4" w:space="1" w:color="auto"/>
          <w:right w:val="single" w:sz="4" w:space="4" w:color="auto"/>
        </w:pBdr>
        <w:ind w:left="720"/>
        <w:rPr>
          <w:bCs/>
          <w:kern w:val="16"/>
          <w:sz w:val="20"/>
          <w:szCs w:val="20"/>
        </w:rPr>
      </w:pPr>
      <w:r w:rsidRPr="007D1B00">
        <w:rPr>
          <w:bCs/>
          <w:kern w:val="16"/>
          <w:sz w:val="20"/>
          <w:szCs w:val="20"/>
        </w:rPr>
        <w:tab/>
      </w:r>
      <w:proofErr w:type="spellStart"/>
      <w:r w:rsidRPr="007D1B00">
        <w:rPr>
          <w:bCs/>
          <w:kern w:val="16"/>
          <w:sz w:val="20"/>
          <w:szCs w:val="20"/>
        </w:rPr>
        <w:t>Subp</w:t>
      </w:r>
      <w:proofErr w:type="spellEnd"/>
      <w:r w:rsidRPr="007D1B00">
        <w:rPr>
          <w:bCs/>
          <w:kern w:val="16"/>
          <w:sz w:val="20"/>
          <w:szCs w:val="20"/>
        </w:rPr>
        <w:t>. 3. [Withdrawn at … SR …]</w:t>
      </w:r>
    </w:p>
    <w:p w14:paraId="088FA790" w14:textId="77777777" w:rsidR="00D27F97" w:rsidRPr="007D1B00" w:rsidRDefault="00D27F97" w:rsidP="00D27F97">
      <w:pPr>
        <w:pBdr>
          <w:top w:val="single" w:sz="4" w:space="1" w:color="auto"/>
          <w:left w:val="single" w:sz="4" w:space="4" w:color="auto"/>
          <w:bottom w:val="single" w:sz="4" w:space="1" w:color="auto"/>
          <w:right w:val="single" w:sz="4" w:space="4" w:color="auto"/>
        </w:pBdr>
        <w:ind w:left="720"/>
        <w:rPr>
          <w:bCs/>
          <w:kern w:val="16"/>
          <w:sz w:val="20"/>
          <w:szCs w:val="20"/>
        </w:rPr>
      </w:pPr>
      <w:r w:rsidRPr="007D1B00">
        <w:rPr>
          <w:bCs/>
          <w:kern w:val="16"/>
          <w:sz w:val="20"/>
          <w:szCs w:val="20"/>
        </w:rPr>
        <w:tab/>
      </w:r>
      <w:proofErr w:type="spellStart"/>
      <w:r w:rsidRPr="007D1B00">
        <w:rPr>
          <w:bCs/>
          <w:kern w:val="16"/>
          <w:sz w:val="20"/>
          <w:szCs w:val="20"/>
        </w:rPr>
        <w:t>Subp</w:t>
      </w:r>
      <w:proofErr w:type="spellEnd"/>
      <w:r w:rsidRPr="007D1B00">
        <w:rPr>
          <w:bCs/>
          <w:kern w:val="16"/>
          <w:sz w:val="20"/>
          <w:szCs w:val="20"/>
        </w:rPr>
        <w:t>. 3a. [Withdrawn at … SR …]</w:t>
      </w:r>
    </w:p>
    <w:p w14:paraId="0A1BEED2" w14:textId="77777777" w:rsidR="00D27F97" w:rsidRPr="007D1B00" w:rsidRDefault="00D27F97" w:rsidP="00D27F97">
      <w:pPr>
        <w:pBdr>
          <w:top w:val="single" w:sz="4" w:space="1" w:color="auto"/>
          <w:left w:val="single" w:sz="4" w:space="4" w:color="auto"/>
          <w:bottom w:val="single" w:sz="4" w:space="1" w:color="auto"/>
          <w:right w:val="single" w:sz="4" w:space="4" w:color="auto"/>
        </w:pBdr>
        <w:ind w:left="720"/>
        <w:rPr>
          <w:bCs/>
          <w:kern w:val="16"/>
          <w:sz w:val="20"/>
          <w:szCs w:val="20"/>
        </w:rPr>
      </w:pPr>
      <w:r w:rsidRPr="007D1B00">
        <w:rPr>
          <w:bCs/>
          <w:kern w:val="16"/>
          <w:sz w:val="20"/>
          <w:szCs w:val="20"/>
        </w:rPr>
        <w:tab/>
      </w:r>
      <w:proofErr w:type="spellStart"/>
      <w:r w:rsidRPr="007D1B00">
        <w:rPr>
          <w:bCs/>
          <w:kern w:val="16"/>
          <w:sz w:val="20"/>
          <w:szCs w:val="20"/>
        </w:rPr>
        <w:t>Subp</w:t>
      </w:r>
      <w:proofErr w:type="spellEnd"/>
      <w:r w:rsidRPr="007D1B00">
        <w:rPr>
          <w:bCs/>
          <w:kern w:val="16"/>
          <w:sz w:val="20"/>
          <w:szCs w:val="20"/>
        </w:rPr>
        <w:t>. 3b. [Withdrawn at … SR …]</w:t>
      </w:r>
    </w:p>
    <w:p w14:paraId="6CA5A7E8" w14:textId="77777777" w:rsidR="00D27F97" w:rsidRPr="00817ADD" w:rsidRDefault="00D27F97" w:rsidP="00D27F97">
      <w:pPr>
        <w:pStyle w:val="ListParagraph"/>
        <w:numPr>
          <w:ilvl w:val="0"/>
          <w:numId w:val="69"/>
        </w:numPr>
        <w:rPr>
          <w:bCs/>
          <w:kern w:val="16"/>
          <w:sz w:val="24"/>
          <w:szCs w:val="24"/>
        </w:rPr>
      </w:pPr>
      <w:r w:rsidRPr="00817ADD">
        <w:rPr>
          <w:bCs/>
          <w:kern w:val="16"/>
          <w:sz w:val="24"/>
          <w:szCs w:val="24"/>
        </w:rPr>
        <w:t xml:space="preserve">Last, proceed as you would when submitting modifications or defect corrections to </w:t>
      </w:r>
      <w:r>
        <w:rPr>
          <w:bCs/>
          <w:kern w:val="16"/>
          <w:sz w:val="24"/>
          <w:szCs w:val="24"/>
        </w:rPr>
        <w:t>CAH</w:t>
      </w:r>
    </w:p>
    <w:p w14:paraId="2A276346" w14:textId="77777777" w:rsidR="00D27F97" w:rsidRDefault="00D27F97" w:rsidP="00D27F97">
      <w:pPr>
        <w:pStyle w:val="Heading2"/>
        <w:rPr>
          <w:kern w:val="16"/>
        </w:rPr>
      </w:pPr>
      <w:r>
        <w:rPr>
          <w:kern w:val="16"/>
        </w:rPr>
        <w:lastRenderedPageBreak/>
        <w:t>9.6 Draft the Order Adopting Rules</w:t>
      </w:r>
    </w:p>
    <w:p w14:paraId="44182ECD" w14:textId="77777777" w:rsidR="00D27F97" w:rsidRPr="00643446" w:rsidRDefault="00D27F97" w:rsidP="00D27F97">
      <w:pPr>
        <w:pStyle w:val="BodyText"/>
      </w:pPr>
      <w:r w:rsidRPr="00643446">
        <w:t xml:space="preserve">A form for the Order is in the appendix as </w:t>
      </w:r>
      <w:r w:rsidRPr="00643446">
        <w:rPr>
          <w:b/>
          <w:bCs/>
        </w:rPr>
        <w:t>ORD-ADPT</w:t>
      </w:r>
      <w:r w:rsidRPr="00643446">
        <w:t xml:space="preserve"> and is designed to be a checklist to meet the requirements of part 1400.2090. A form with sample findings for making changes to the proposed rules is in the appendix as </w:t>
      </w:r>
      <w:r w:rsidRPr="00643446">
        <w:rPr>
          <w:b/>
          <w:bCs/>
        </w:rPr>
        <w:t>SMPLFNDS</w:t>
      </w:r>
      <w:r w:rsidRPr="00643446">
        <w:t>.</w:t>
      </w:r>
    </w:p>
    <w:p w14:paraId="6EC8350D" w14:textId="77777777" w:rsidR="00D27F97" w:rsidRPr="00C77190" w:rsidRDefault="00D27F97" w:rsidP="00D27F97">
      <w:pPr>
        <w:pStyle w:val="BodyText"/>
        <w:rPr>
          <w:kern w:val="16"/>
        </w:rPr>
      </w:pPr>
      <w:r w:rsidRPr="00643446">
        <w:rPr>
          <w:b/>
          <w:bCs/>
          <w:kern w:val="16"/>
        </w:rPr>
        <w:t xml:space="preserve">Note: </w:t>
      </w:r>
      <w:r w:rsidRPr="00643446">
        <w:rPr>
          <w:kern w:val="16"/>
        </w:rPr>
        <w:t>If you are making</w:t>
      </w:r>
      <w:r w:rsidRPr="00C77190">
        <w:rPr>
          <w:kern w:val="16"/>
        </w:rPr>
        <w:t xml:space="preserve"> changes other than those approved in the initial ALJ Report, you </w:t>
      </w:r>
      <w:r>
        <w:rPr>
          <w:kern w:val="16"/>
        </w:rPr>
        <w:t>must</w:t>
      </w:r>
      <w:r w:rsidRPr="00C77190">
        <w:rPr>
          <w:kern w:val="16"/>
        </w:rPr>
        <w:t xml:space="preserve"> submit your unsigned</w:t>
      </w:r>
      <w:r w:rsidRPr="00C77190">
        <w:rPr>
          <w:i/>
          <w:iCs/>
          <w:kern w:val="16"/>
        </w:rPr>
        <w:t xml:space="preserve"> </w:t>
      </w:r>
      <w:r w:rsidRPr="00C77190">
        <w:rPr>
          <w:kern w:val="16"/>
        </w:rPr>
        <w:t xml:space="preserve">proposed Order Adopting Rules to the ALJ or Chief ALJ for approval before having it signed. You should check with </w:t>
      </w:r>
      <w:r>
        <w:rPr>
          <w:kern w:val="16"/>
        </w:rPr>
        <w:t>CAH</w:t>
      </w:r>
      <w:r w:rsidRPr="00C77190">
        <w:rPr>
          <w:kern w:val="16"/>
        </w:rPr>
        <w:t xml:space="preserve"> if you are uncertain whether </w:t>
      </w:r>
      <w:r>
        <w:rPr>
          <w:kern w:val="16"/>
        </w:rPr>
        <w:t>CAH</w:t>
      </w:r>
      <w:r w:rsidRPr="00C77190">
        <w:rPr>
          <w:kern w:val="16"/>
        </w:rPr>
        <w:t xml:space="preserve"> must approve the proposed Order.</w:t>
      </w:r>
    </w:p>
    <w:p w14:paraId="11A837F9" w14:textId="77777777" w:rsidR="00D27F97" w:rsidRPr="00C77190" w:rsidRDefault="00D27F97" w:rsidP="00D27F97">
      <w:pPr>
        <w:pStyle w:val="Heading2"/>
        <w:rPr>
          <w:kern w:val="16"/>
        </w:rPr>
      </w:pPr>
      <w:r w:rsidRPr="00C77190">
        <w:rPr>
          <w:kern w:val="16"/>
        </w:rPr>
        <w:t>9.</w:t>
      </w:r>
      <w:r>
        <w:rPr>
          <w:kern w:val="16"/>
        </w:rPr>
        <w:t>7</w:t>
      </w:r>
      <w:r w:rsidRPr="00C77190">
        <w:rPr>
          <w:kern w:val="16"/>
        </w:rPr>
        <w:t xml:space="preserve"> Governor’s Office Approval</w:t>
      </w:r>
    </w:p>
    <w:p w14:paraId="7D7815DB" w14:textId="77777777" w:rsidR="00D27F97" w:rsidRPr="00C77190" w:rsidRDefault="00D27F97" w:rsidP="00D27F97">
      <w:pPr>
        <w:pStyle w:val="BodyText"/>
      </w:pPr>
      <w:r w:rsidRPr="00C77190">
        <w:t xml:space="preserve">After you decide on the final rules, you </w:t>
      </w:r>
      <w:r>
        <w:t>must</w:t>
      </w:r>
      <w:r w:rsidRPr="00C77190">
        <w:t xml:space="preserve"> get approval </w:t>
      </w:r>
      <w:r>
        <w:t xml:space="preserve">to proceed </w:t>
      </w:r>
      <w:r w:rsidRPr="00C77190">
        <w:t xml:space="preserve">from the Governor’s Office. Per the Governor’s Office administrative rule review policy, </w:t>
      </w:r>
      <w:r w:rsidRPr="00C77190">
        <w:rPr>
          <w:b/>
          <w:bCs/>
        </w:rPr>
        <w:t>GOV-PLCY</w:t>
      </w:r>
      <w:r w:rsidRPr="00C77190">
        <w:t>:</w:t>
      </w:r>
    </w:p>
    <w:p w14:paraId="02EB80ED" w14:textId="77777777" w:rsidR="00D27F97" w:rsidRPr="00600706" w:rsidRDefault="00D27F97" w:rsidP="00D27F97">
      <w:pPr>
        <w:ind w:firstLine="720"/>
        <w:rPr>
          <w:b/>
          <w:bCs/>
          <w:kern w:val="16"/>
        </w:rPr>
      </w:pPr>
      <w:r>
        <w:rPr>
          <w:b/>
          <w:bCs/>
          <w:kern w:val="16"/>
        </w:rPr>
        <w:t>FINAL RULE FORM</w:t>
      </w:r>
    </w:p>
    <w:p w14:paraId="1FBDBC12" w14:textId="77777777" w:rsidR="00D27F97" w:rsidRPr="00E1148F" w:rsidRDefault="00D27F97" w:rsidP="00D27F97">
      <w:pPr>
        <w:ind w:left="720" w:right="720"/>
        <w:rPr>
          <w:kern w:val="16"/>
          <w:sz w:val="24"/>
          <w:szCs w:val="24"/>
        </w:rPr>
      </w:pPr>
      <w:r w:rsidRPr="00E1148F">
        <w:rPr>
          <w:kern w:val="16"/>
          <w:sz w:val="24"/>
          <w:szCs w:val="24"/>
        </w:rPr>
        <w:t xml:space="preserve">This form </w:t>
      </w:r>
      <w:r w:rsidRPr="00E1148F">
        <w:rPr>
          <w:b/>
          <w:bCs/>
          <w:kern w:val="16"/>
          <w:sz w:val="24"/>
          <w:szCs w:val="24"/>
        </w:rPr>
        <w:t>[GOV-FNL]</w:t>
      </w:r>
      <w:r w:rsidRPr="00E1148F">
        <w:rPr>
          <w:kern w:val="16"/>
          <w:sz w:val="24"/>
          <w:szCs w:val="24"/>
        </w:rPr>
        <w:t xml:space="preserve"> notifies the Governor’s Office of any new information or late changes. This last notification gives the Governor’s Office a final opportunity to make changes before only having the option of veto. The Governor’s Office is seeking information describing any late controversies that might have arisen since the agency submitted the Proposed Rule and SONAR Form. The Final Rule Form requests information on any changes to the previously submitted draft rules. Also, if a hearing were requested, information as to why it was requested. The timing for submitting the Final Rule Form varies, depending on the type of rulemaking the agency is doing.</w:t>
      </w:r>
      <w:r w:rsidRPr="00E1148F">
        <w:rPr>
          <w:b/>
          <w:kern w:val="16"/>
          <w:sz w:val="24"/>
          <w:szCs w:val="24"/>
        </w:rPr>
        <w:t xml:space="preserve"> </w:t>
      </w:r>
      <w:r w:rsidRPr="00E1148F">
        <w:rPr>
          <w:i/>
          <w:kern w:val="16"/>
          <w:sz w:val="24"/>
          <w:szCs w:val="24"/>
        </w:rPr>
        <w:t>If the agency is adopting rules without a hearing, adopting rules after a public hearing, or adopting expedited rules, the agency must wait for the Policy Advisor to approve the final rule before taking the next step, as described below. [emphasis added]</w:t>
      </w:r>
    </w:p>
    <w:p w14:paraId="4CE4CC51" w14:textId="77777777" w:rsidR="00D27F97" w:rsidRPr="00E1148F" w:rsidRDefault="00D27F97" w:rsidP="00D27F97">
      <w:pPr>
        <w:ind w:left="720" w:right="720"/>
        <w:rPr>
          <w:kern w:val="16"/>
          <w:sz w:val="24"/>
          <w:szCs w:val="24"/>
        </w:rPr>
      </w:pPr>
      <w:r w:rsidRPr="00E1148F">
        <w:rPr>
          <w:b/>
          <w:bCs/>
          <w:kern w:val="16"/>
          <w:sz w:val="24"/>
          <w:szCs w:val="24"/>
        </w:rPr>
        <w:t>When the agency is adopting rules after a hearing:</w:t>
      </w:r>
      <w:r w:rsidRPr="00E1148F">
        <w:rPr>
          <w:kern w:val="16"/>
          <w:sz w:val="24"/>
          <w:szCs w:val="24"/>
        </w:rPr>
        <w:t xml:space="preserve"> the agency must submit the completed Final Rule Form to the Office of the Governor </w:t>
      </w:r>
      <w:r w:rsidRPr="00E1148F">
        <w:rPr>
          <w:b/>
          <w:bCs/>
          <w:kern w:val="16"/>
          <w:sz w:val="24"/>
          <w:szCs w:val="24"/>
        </w:rPr>
        <w:t xml:space="preserve">and wait for approval </w:t>
      </w:r>
      <w:r w:rsidRPr="00E1148F">
        <w:rPr>
          <w:kern w:val="16"/>
          <w:sz w:val="24"/>
          <w:szCs w:val="24"/>
        </w:rPr>
        <w:t xml:space="preserve">before the agency submits its signed Order Adopting the Rules to </w:t>
      </w:r>
      <w:r>
        <w:rPr>
          <w:kern w:val="16"/>
          <w:sz w:val="24"/>
          <w:szCs w:val="24"/>
        </w:rPr>
        <w:t>CAH</w:t>
      </w:r>
      <w:r w:rsidRPr="00E1148F">
        <w:rPr>
          <w:kern w:val="16"/>
          <w:sz w:val="24"/>
          <w:szCs w:val="24"/>
        </w:rPr>
        <w:t>. The agency must explain why a hearing was requested and attach a copy of the Administrative Law Judge Report. The agency must also explain any changes made in response to the ALJ Report, including any large deletions from the rule. The Policy Advisor will direct any concerns the Advisor might have directly to the agency. Upon final approval of the rule by the Policy Advisor, the Legislative Coordinator will contact the agency and inform it that the Commissioner or Director may sign the Order Adopting Rules and</w:t>
      </w:r>
      <w:r w:rsidRPr="00E1148F">
        <w:rPr>
          <w:b/>
          <w:bCs/>
          <w:kern w:val="16"/>
          <w:sz w:val="24"/>
          <w:szCs w:val="24"/>
        </w:rPr>
        <w:t xml:space="preserve"> </w:t>
      </w:r>
      <w:r w:rsidRPr="00E1148F">
        <w:rPr>
          <w:kern w:val="16"/>
          <w:sz w:val="24"/>
          <w:szCs w:val="24"/>
        </w:rPr>
        <w:t xml:space="preserve">formally submit it to </w:t>
      </w:r>
      <w:r>
        <w:rPr>
          <w:kern w:val="16"/>
          <w:sz w:val="24"/>
          <w:szCs w:val="24"/>
        </w:rPr>
        <w:t>CAH</w:t>
      </w:r>
      <w:r w:rsidRPr="00E1148F">
        <w:rPr>
          <w:kern w:val="16"/>
          <w:sz w:val="24"/>
          <w:szCs w:val="24"/>
        </w:rPr>
        <w:t>.</w:t>
      </w:r>
    </w:p>
    <w:p w14:paraId="007F1EBD" w14:textId="77777777" w:rsidR="00D27F97" w:rsidRPr="00E1148F" w:rsidRDefault="00D27F97" w:rsidP="00D27F97">
      <w:pPr>
        <w:ind w:left="720"/>
        <w:rPr>
          <w:kern w:val="16"/>
          <w:sz w:val="24"/>
          <w:szCs w:val="24"/>
        </w:rPr>
      </w:pPr>
      <w:r w:rsidRPr="00E1148F">
        <w:rPr>
          <w:kern w:val="16"/>
          <w:sz w:val="24"/>
          <w:szCs w:val="24"/>
        </w:rPr>
        <w:t xml:space="preserve">* * * </w:t>
      </w:r>
    </w:p>
    <w:p w14:paraId="27CAEDF0" w14:textId="77777777" w:rsidR="00D27F97" w:rsidRPr="00E1148F" w:rsidRDefault="00D27F97" w:rsidP="00D27F97">
      <w:pPr>
        <w:ind w:left="720" w:right="720"/>
        <w:rPr>
          <w:rFonts w:cs="Calibri"/>
          <w:kern w:val="16"/>
          <w:sz w:val="24"/>
          <w:szCs w:val="24"/>
        </w:rPr>
      </w:pPr>
      <w:r w:rsidRPr="00E1148F">
        <w:rPr>
          <w:rFonts w:cs="Calibri"/>
          <w:kern w:val="16"/>
          <w:sz w:val="24"/>
          <w:szCs w:val="24"/>
        </w:rPr>
        <w:lastRenderedPageBreak/>
        <w:t xml:space="preserve"> …If the proposed rule remained substantially unchanged from the SONAR stage, final review of the rule should take less than a week. If the agency hasn’t received a communication by the 7</w:t>
      </w:r>
      <w:r w:rsidRPr="00E1148F">
        <w:rPr>
          <w:rFonts w:cs="Calibri"/>
          <w:kern w:val="16"/>
          <w:sz w:val="24"/>
          <w:szCs w:val="24"/>
          <w:vertAlign w:val="superscript"/>
        </w:rPr>
        <w:t>th</w:t>
      </w:r>
      <w:r w:rsidRPr="00E1148F">
        <w:rPr>
          <w:rFonts w:cs="Calibri"/>
          <w:kern w:val="16"/>
          <w:sz w:val="24"/>
          <w:szCs w:val="24"/>
        </w:rPr>
        <w:t xml:space="preserve"> day after the Governor’s Office received the above information, the agency should contact the Legislative Coordinator for a status report.</w:t>
      </w:r>
    </w:p>
    <w:p w14:paraId="2F16C949" w14:textId="77777777" w:rsidR="00D27F97" w:rsidRPr="00C77190" w:rsidRDefault="00D27F97" w:rsidP="00D27F97">
      <w:pPr>
        <w:pStyle w:val="Heading2"/>
        <w:rPr>
          <w:kern w:val="16"/>
        </w:rPr>
      </w:pPr>
      <w:bookmarkStart w:id="30" w:name="_Toc123908685"/>
      <w:r w:rsidRPr="00C77190">
        <w:rPr>
          <w:kern w:val="16"/>
        </w:rPr>
        <w:t>9.</w:t>
      </w:r>
      <w:r>
        <w:rPr>
          <w:kern w:val="16"/>
        </w:rPr>
        <w:t>8</w:t>
      </w:r>
      <w:r w:rsidRPr="00C77190">
        <w:rPr>
          <w:kern w:val="16"/>
        </w:rPr>
        <w:t xml:space="preserve"> Get a Copy of Adopted Rules from the Revisor</w:t>
      </w:r>
      <w:bookmarkEnd w:id="30"/>
    </w:p>
    <w:p w14:paraId="1834C43C" w14:textId="77777777" w:rsidR="00D27F97" w:rsidRPr="00C77190" w:rsidRDefault="00D27F97" w:rsidP="00D27F97">
      <w:pPr>
        <w:pStyle w:val="BodyText"/>
      </w:pPr>
      <w:r w:rsidRPr="00C77190">
        <w:t xml:space="preserve">During the 30-day comment period, the Revisor will send you a “stripped” copy of your proposed rules with all stricken text deleted and all new text incorporated in the rules. The rule title will indicate that the rules are </w:t>
      </w:r>
      <w:r>
        <w:t xml:space="preserve">in </w:t>
      </w:r>
      <w:r w:rsidRPr="00C77190">
        <w:t>“adopted”</w:t>
      </w:r>
      <w:r>
        <w:t xml:space="preserve"> form</w:t>
      </w:r>
      <w:r w:rsidRPr="00C77190">
        <w:t xml:space="preserve"> (the number on the top of your draft will change from “RD” to “AR”). </w:t>
      </w:r>
    </w:p>
    <w:p w14:paraId="3B58F14D" w14:textId="77777777" w:rsidR="00D27F97" w:rsidRDefault="00D27F97" w:rsidP="00D27F97">
      <w:pPr>
        <w:pStyle w:val="BodyText"/>
        <w:rPr>
          <w:kern w:val="16"/>
        </w:rPr>
      </w:pPr>
      <w:r w:rsidRPr="00C77190">
        <w:rPr>
          <w:noProof/>
          <w:kern w:val="16"/>
        </w:rPr>
        <w:drawing>
          <wp:inline distT="0" distB="0" distL="0" distR="0" wp14:anchorId="3B5B26FB" wp14:editId="32F32E3F">
            <wp:extent cx="5943600" cy="1061720"/>
            <wp:effectExtent l="19050" t="19050" r="19050" b="24130"/>
            <wp:docPr id="15" name="Picture 15" descr="Image of header for a Revisor's draft of the rules showing &quot;AR4726&quot; in the upper right hand corner and the word &quot;Adopted&quot; in the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mage of header for a Revisor's draft of the rules showing &quot;AR4726&quot; in the upper right hand corner and the word &quot;Adopted&quot; in the title."/>
                    <pic:cNvPicPr/>
                  </pic:nvPicPr>
                  <pic:blipFill>
                    <a:blip r:embed="rId19">
                      <a:extLst>
                        <a:ext uri="{28A0092B-C50C-407E-A947-70E740481C1C}">
                          <a14:useLocalDpi xmlns:a14="http://schemas.microsoft.com/office/drawing/2010/main" val="0"/>
                        </a:ext>
                      </a:extLst>
                    </a:blip>
                    <a:stretch>
                      <a:fillRect/>
                    </a:stretch>
                  </pic:blipFill>
                  <pic:spPr>
                    <a:xfrm>
                      <a:off x="0" y="0"/>
                      <a:ext cx="5943600" cy="1061720"/>
                    </a:xfrm>
                    <a:prstGeom prst="rect">
                      <a:avLst/>
                    </a:prstGeom>
                    <a:ln>
                      <a:solidFill>
                        <a:schemeClr val="tx1"/>
                      </a:solidFill>
                    </a:ln>
                  </pic:spPr>
                </pic:pic>
              </a:graphicData>
            </a:graphic>
          </wp:inline>
        </w:drawing>
      </w:r>
    </w:p>
    <w:p w14:paraId="5E2DDB58" w14:textId="77777777" w:rsidR="00D27F97" w:rsidRPr="00C77190" w:rsidRDefault="00D27F97" w:rsidP="00D27F97">
      <w:pPr>
        <w:pStyle w:val="BodyText"/>
        <w:rPr>
          <w:kern w:val="16"/>
        </w:rPr>
      </w:pPr>
      <w:r w:rsidRPr="00C77190">
        <w:rPr>
          <w:kern w:val="16"/>
        </w:rPr>
        <w:t xml:space="preserve">If you are making no changes to the proposed rules, you may use the stripped version for the Order Adopting Rules. If you are making changes to the proposed rules, ask the Revisor to </w:t>
      </w:r>
      <w:r>
        <w:rPr>
          <w:kern w:val="16"/>
        </w:rPr>
        <w:t>mark the modifications</w:t>
      </w:r>
      <w:r w:rsidRPr="00C77190">
        <w:rPr>
          <w:kern w:val="16"/>
        </w:rPr>
        <w:t xml:space="preserve"> and send you a</w:t>
      </w:r>
      <w:r>
        <w:rPr>
          <w:kern w:val="16"/>
        </w:rPr>
        <w:t xml:space="preserve">n updated </w:t>
      </w:r>
      <w:r w:rsidRPr="00C77190">
        <w:rPr>
          <w:kern w:val="16"/>
        </w:rPr>
        <w:t>copy of the adopted rules.</w:t>
      </w:r>
      <w:r>
        <w:rPr>
          <w:kern w:val="16"/>
        </w:rPr>
        <w:t xml:space="preserve"> </w:t>
      </w:r>
      <w:r w:rsidRPr="00C77190">
        <w:rPr>
          <w:kern w:val="16"/>
        </w:rPr>
        <w:t>In your request, indicate when you would like the adopted rules back, and the Revisor will tell you if that is workable.</w:t>
      </w:r>
    </w:p>
    <w:p w14:paraId="2044A253" w14:textId="77777777" w:rsidR="00D27F97" w:rsidRPr="00C77190" w:rsidRDefault="00D27F97" w:rsidP="00D27F97">
      <w:pPr>
        <w:pStyle w:val="Heading2"/>
        <w:rPr>
          <w:kern w:val="16"/>
        </w:rPr>
      </w:pPr>
      <w:bookmarkStart w:id="31" w:name="_Toc123908691"/>
      <w:r w:rsidRPr="00C77190">
        <w:rPr>
          <w:kern w:val="16"/>
        </w:rPr>
        <w:t>9.</w:t>
      </w:r>
      <w:r>
        <w:rPr>
          <w:kern w:val="16"/>
        </w:rPr>
        <w:t>9</w:t>
      </w:r>
      <w:r w:rsidRPr="00C77190">
        <w:rPr>
          <w:kern w:val="16"/>
        </w:rPr>
        <w:t xml:space="preserve"> </w:t>
      </w:r>
      <w:bookmarkEnd w:id="31"/>
      <w:r w:rsidRPr="00C77190">
        <w:rPr>
          <w:kern w:val="16"/>
        </w:rPr>
        <w:t xml:space="preserve">Finalize and File the Order Adopting Rules </w:t>
      </w:r>
    </w:p>
    <w:p w14:paraId="04141E73" w14:textId="77777777" w:rsidR="00D27F97" w:rsidRPr="00C77190" w:rsidRDefault="00D27F97" w:rsidP="00D27F97">
      <w:pPr>
        <w:pStyle w:val="BodyText"/>
      </w:pPr>
      <w:bookmarkStart w:id="32" w:name="_Toc123908692"/>
      <w:r w:rsidRPr="00C77190">
        <w:t xml:space="preserve">After </w:t>
      </w:r>
      <w:r>
        <w:t>CAH</w:t>
      </w:r>
      <w:r w:rsidRPr="00C77190">
        <w:t xml:space="preserve"> approves your rules, the commissioner (or other authorized person) </w:t>
      </w:r>
      <w:r>
        <w:t>must sign</w:t>
      </w:r>
      <w:r w:rsidRPr="00C77190">
        <w:t xml:space="preserve"> the Order Adopting Rules.</w:t>
      </w:r>
      <w:r>
        <w:rPr>
          <w:rStyle w:val="FootnoteReference"/>
          <w:kern w:val="16"/>
        </w:rPr>
        <w:footnoteReference w:id="15"/>
      </w:r>
      <w:r w:rsidRPr="00C77190">
        <w:t xml:space="preserve"> </w:t>
      </w:r>
      <w:proofErr w:type="spellStart"/>
      <w:r w:rsidRPr="00C77190">
        <w:t>eFile</w:t>
      </w:r>
      <w:proofErr w:type="spellEnd"/>
      <w:r w:rsidRPr="00C77190">
        <w:t xml:space="preserve"> your signed </w:t>
      </w:r>
      <w:r>
        <w:t xml:space="preserve">Order with CAH </w:t>
      </w:r>
      <w:r w:rsidRPr="00C77190">
        <w:t xml:space="preserve">as you would </w:t>
      </w:r>
      <w:r>
        <w:t>any</w:t>
      </w:r>
      <w:r w:rsidRPr="00C77190">
        <w:t xml:space="preserve"> other documents.</w:t>
      </w:r>
    </w:p>
    <w:p w14:paraId="12E0E285" w14:textId="77777777" w:rsidR="00D27F97" w:rsidRPr="00C77190" w:rsidRDefault="00D27F97" w:rsidP="00D27F97">
      <w:pPr>
        <w:pStyle w:val="BodyText"/>
      </w:pPr>
      <w:r w:rsidRPr="00C77190">
        <w:t xml:space="preserve">The </w:t>
      </w:r>
      <w:r>
        <w:t>CAH</w:t>
      </w:r>
      <w:r w:rsidRPr="00C77190">
        <w:t>, Revisor’s Office, and Secretary of State’s Office accomplish the final steps electronically.</w:t>
      </w:r>
    </w:p>
    <w:p w14:paraId="585EB965" w14:textId="77777777" w:rsidR="00D27F97" w:rsidRPr="00C77190" w:rsidRDefault="00D27F97" w:rsidP="00D27F97">
      <w:pPr>
        <w:pStyle w:val="BodyText"/>
        <w:numPr>
          <w:ilvl w:val="0"/>
          <w:numId w:val="65"/>
        </w:numPr>
        <w:spacing w:before="120"/>
        <w:rPr>
          <w:kern w:val="16"/>
        </w:rPr>
      </w:pPr>
      <w:r w:rsidRPr="00C77190">
        <w:rPr>
          <w:kern w:val="16"/>
        </w:rPr>
        <w:t xml:space="preserve">When the agency </w:t>
      </w:r>
      <w:proofErr w:type="spellStart"/>
      <w:r w:rsidRPr="00C77190">
        <w:rPr>
          <w:kern w:val="16"/>
        </w:rPr>
        <w:t>eFiles</w:t>
      </w:r>
      <w:proofErr w:type="spellEnd"/>
      <w:r w:rsidRPr="00C77190">
        <w:rPr>
          <w:kern w:val="16"/>
        </w:rPr>
        <w:t xml:space="preserve"> the signed Order Adopting Rules, </w:t>
      </w:r>
      <w:r>
        <w:rPr>
          <w:kern w:val="16"/>
        </w:rPr>
        <w:t>CAH</w:t>
      </w:r>
      <w:r w:rsidRPr="00C77190">
        <w:rPr>
          <w:kern w:val="16"/>
        </w:rPr>
        <w:t xml:space="preserve"> requests the Final Rules from the Revisor’s Office, which then has five working days to provide them to </w:t>
      </w:r>
      <w:r>
        <w:rPr>
          <w:kern w:val="16"/>
        </w:rPr>
        <w:t>CAH</w:t>
      </w:r>
      <w:r w:rsidRPr="00C77190">
        <w:rPr>
          <w:kern w:val="16"/>
        </w:rPr>
        <w:t xml:space="preserve">. </w:t>
      </w:r>
      <w:r>
        <w:rPr>
          <w:kern w:val="16"/>
        </w:rPr>
        <w:t>The adopted rules (“AR”) contains the Revisor’s certificate approving the rules for filing with the Secretary of State.</w:t>
      </w:r>
    </w:p>
    <w:p w14:paraId="44FB308E" w14:textId="77777777" w:rsidR="00D27F97" w:rsidRPr="00C77190" w:rsidRDefault="00D27F97" w:rsidP="00D27F97">
      <w:pPr>
        <w:pStyle w:val="BodyText"/>
        <w:numPr>
          <w:ilvl w:val="0"/>
          <w:numId w:val="65"/>
        </w:numPr>
        <w:spacing w:before="120"/>
        <w:rPr>
          <w:kern w:val="16"/>
        </w:rPr>
      </w:pPr>
      <w:r w:rsidRPr="00C77190">
        <w:rPr>
          <w:kern w:val="16"/>
        </w:rPr>
        <w:t xml:space="preserve">Once </w:t>
      </w:r>
      <w:r>
        <w:rPr>
          <w:kern w:val="16"/>
        </w:rPr>
        <w:t>CAH</w:t>
      </w:r>
      <w:r w:rsidRPr="00C77190">
        <w:rPr>
          <w:kern w:val="16"/>
        </w:rPr>
        <w:t xml:space="preserve"> gets the rules, </w:t>
      </w:r>
      <w:r>
        <w:rPr>
          <w:kern w:val="16"/>
        </w:rPr>
        <w:t>CAH</w:t>
      </w:r>
      <w:r w:rsidRPr="00C77190">
        <w:rPr>
          <w:kern w:val="16"/>
        </w:rPr>
        <w:t xml:space="preserve"> files the Final Rules with the Secretary of State’s Office. </w:t>
      </w:r>
    </w:p>
    <w:p w14:paraId="7382A1C2" w14:textId="77777777" w:rsidR="00D27F97" w:rsidRDefault="00D27F97" w:rsidP="00D27F97">
      <w:pPr>
        <w:pStyle w:val="BodyText"/>
        <w:numPr>
          <w:ilvl w:val="0"/>
          <w:numId w:val="65"/>
        </w:numPr>
        <w:rPr>
          <w:kern w:val="16"/>
        </w:rPr>
      </w:pPr>
      <w:r w:rsidRPr="00C77190">
        <w:rPr>
          <w:kern w:val="16"/>
        </w:rPr>
        <w:t xml:space="preserve">The Secretary of State’s Office serves the Final Rules on the Governor’s Office via email using a distribution list that includes the agency. This starts the 14-day veto period. The email contains no explanation and is how you will know your rule </w:t>
      </w:r>
      <w:r>
        <w:rPr>
          <w:kern w:val="16"/>
        </w:rPr>
        <w:t>was</w:t>
      </w:r>
      <w:r w:rsidRPr="00C77190">
        <w:rPr>
          <w:kern w:val="16"/>
        </w:rPr>
        <w:t xml:space="preserve"> served on the Governor’s Office, so you must watch for it. </w:t>
      </w:r>
      <w:r w:rsidRPr="00C77190">
        <w:rPr>
          <w:rFonts w:ascii="Calibri" w:eastAsia="Calibri" w:hAnsi="Calibri" w:cs="Calibri"/>
          <w:kern w:val="16"/>
          <w:szCs w:val="22"/>
        </w:rPr>
        <w:t xml:space="preserve">Typically, the agency rule contact is copied on the service email from the Secretary of State’s Office to the Governor’s Office.  After you receive this email or some other </w:t>
      </w:r>
      <w:r w:rsidRPr="00C77190">
        <w:rPr>
          <w:rFonts w:ascii="Calibri" w:eastAsia="Calibri" w:hAnsi="Calibri" w:cs="Calibri"/>
          <w:kern w:val="16"/>
          <w:szCs w:val="22"/>
        </w:rPr>
        <w:lastRenderedPageBreak/>
        <w:t xml:space="preserve">confirmation, you should proceed with publishing the updated rule in the </w:t>
      </w:r>
      <w:r w:rsidRPr="00691F46">
        <w:rPr>
          <w:rFonts w:ascii="Calibri" w:eastAsia="Calibri" w:hAnsi="Calibri" w:cs="Calibri"/>
          <w:i/>
          <w:iCs/>
          <w:kern w:val="16"/>
          <w:szCs w:val="22"/>
        </w:rPr>
        <w:t>State Register</w:t>
      </w:r>
      <w:r w:rsidRPr="00C77190">
        <w:rPr>
          <w:rFonts w:ascii="Calibri" w:eastAsia="Calibri" w:hAnsi="Calibri" w:cs="Calibri"/>
          <w:kern w:val="16"/>
          <w:szCs w:val="22"/>
        </w:rPr>
        <w:t>.</w:t>
      </w:r>
      <w:r>
        <w:rPr>
          <w:rFonts w:ascii="Calibri" w:eastAsia="Calibri" w:hAnsi="Calibri" w:cs="Calibri"/>
          <w:kern w:val="16"/>
          <w:szCs w:val="22"/>
        </w:rPr>
        <w:t xml:space="preserve"> </w:t>
      </w:r>
      <w:r w:rsidRPr="00A8339F">
        <w:rPr>
          <w:kern w:val="16"/>
        </w:rPr>
        <w:t>The Secretary of State’s Office will also notify the Revisor’s Office that the rule has been filed.</w:t>
      </w:r>
    </w:p>
    <w:p w14:paraId="75847813" w14:textId="77777777" w:rsidR="00D27F97" w:rsidRPr="00455503" w:rsidRDefault="00D27F97" w:rsidP="00D27F97">
      <w:pPr>
        <w:pStyle w:val="BodyText"/>
        <w:numPr>
          <w:ilvl w:val="0"/>
          <w:numId w:val="65"/>
        </w:numPr>
        <w:spacing w:before="120"/>
        <w:rPr>
          <w:kern w:val="16"/>
        </w:rPr>
      </w:pPr>
      <w:r w:rsidRPr="00455503">
        <w:rPr>
          <w:kern w:val="16"/>
        </w:rPr>
        <w:t xml:space="preserve">It is the Revisor’s standard practice to prepare the Notice of Adoption after notification from Secretary of State and send it to you without any request from you. If time is of the essence, you should notify the Revisor so that they expedite the Notice. </w:t>
      </w:r>
    </w:p>
    <w:p w14:paraId="75FF609E" w14:textId="77777777" w:rsidR="00D27F97" w:rsidRPr="00C77190" w:rsidRDefault="00D27F97" w:rsidP="00D27F97">
      <w:pPr>
        <w:pStyle w:val="BodyText"/>
        <w:rPr>
          <w:kern w:val="16"/>
        </w:rPr>
      </w:pPr>
      <w:r w:rsidRPr="00C77190">
        <w:rPr>
          <w:b/>
          <w:bCs/>
          <w:kern w:val="16"/>
        </w:rPr>
        <w:t xml:space="preserve">Note: </w:t>
      </w:r>
      <w:r>
        <w:rPr>
          <w:kern w:val="16"/>
        </w:rPr>
        <w:t>While these</w:t>
      </w:r>
      <w:r w:rsidRPr="00C77190">
        <w:rPr>
          <w:kern w:val="16"/>
        </w:rPr>
        <w:t xml:space="preserve"> steps can take place swiftly</w:t>
      </w:r>
      <w:r>
        <w:rPr>
          <w:kern w:val="16"/>
        </w:rPr>
        <w:t>, that’s not always the case</w:t>
      </w:r>
      <w:r w:rsidRPr="00C77190">
        <w:rPr>
          <w:kern w:val="16"/>
        </w:rPr>
        <w:t>.</w:t>
      </w:r>
      <w:r>
        <w:rPr>
          <w:kern w:val="16"/>
        </w:rPr>
        <w:t xml:space="preserve"> Make sure to keep track of where and when the rule was forwarded and how long it has been at a specific office. Follow up with the appropriate office, as needed.</w:t>
      </w:r>
    </w:p>
    <w:p w14:paraId="612A8701" w14:textId="77777777" w:rsidR="00D27F97" w:rsidRPr="00C77190" w:rsidRDefault="00D27F97" w:rsidP="00D27F97">
      <w:pPr>
        <w:pStyle w:val="Heading2"/>
        <w:rPr>
          <w:kern w:val="16"/>
        </w:rPr>
      </w:pPr>
      <w:r w:rsidRPr="00C77190">
        <w:rPr>
          <w:kern w:val="16"/>
        </w:rPr>
        <w:t>9.</w:t>
      </w:r>
      <w:r>
        <w:rPr>
          <w:kern w:val="16"/>
        </w:rPr>
        <w:t>10</w:t>
      </w:r>
      <w:r w:rsidRPr="00C77190">
        <w:rPr>
          <w:kern w:val="16"/>
        </w:rPr>
        <w:t xml:space="preserve"> Give </w:t>
      </w:r>
      <w:bookmarkEnd w:id="32"/>
      <w:r w:rsidRPr="00C77190">
        <w:rPr>
          <w:kern w:val="16"/>
        </w:rPr>
        <w:t>Notice of Filing</w:t>
      </w:r>
    </w:p>
    <w:p w14:paraId="378A2A13" w14:textId="77777777" w:rsidR="00D27F97" w:rsidRPr="00C77190" w:rsidRDefault="00D27F97" w:rsidP="00D27F97">
      <w:pPr>
        <w:pStyle w:val="BodyText"/>
      </w:pPr>
      <w:r w:rsidRPr="00C77190">
        <w:t>During the rulemaking process, usually during the 30-day comment period or at the hearing, individuals may request to be informed of when you adopt the rules, and the rules are filed with the Secretary of State. You must provide a Notice of Filing Rules with the Secretary of State on the same day that the rules are filed.</w:t>
      </w:r>
      <w:r w:rsidRPr="00C77190">
        <w:rPr>
          <w:rStyle w:val="FootnoteReference"/>
          <w:kern w:val="16"/>
        </w:rPr>
        <w:footnoteReference w:id="16"/>
      </w:r>
      <w:r w:rsidRPr="00C77190" w:rsidDel="00E56F4F">
        <w:t xml:space="preserve"> </w:t>
      </w:r>
      <w:r w:rsidRPr="00C77190">
        <w:rPr>
          <w:b/>
        </w:rPr>
        <w:t xml:space="preserve">Therefore, get this notice ready </w:t>
      </w:r>
      <w:r w:rsidRPr="00C77190">
        <w:rPr>
          <w:b/>
          <w:i/>
        </w:rPr>
        <w:t>before</w:t>
      </w:r>
      <w:r w:rsidRPr="00C77190">
        <w:rPr>
          <w:b/>
        </w:rPr>
        <w:t xml:space="preserve"> you file the signed Order Adopting Rules with </w:t>
      </w:r>
      <w:r>
        <w:rPr>
          <w:b/>
        </w:rPr>
        <w:t>CAH</w:t>
      </w:r>
      <w:r w:rsidRPr="00C77190">
        <w:rPr>
          <w:b/>
        </w:rPr>
        <w:t xml:space="preserve">. </w:t>
      </w:r>
      <w:r w:rsidRPr="00C77190">
        <w:t xml:space="preserve">This Notice must be sent to any persons who have notified the agency </w:t>
      </w:r>
      <w:r>
        <w:t xml:space="preserve">during the comment period or at the hearing </w:t>
      </w:r>
      <w:r w:rsidRPr="00C77190">
        <w:t xml:space="preserve">that they want to get this Notice. </w:t>
      </w:r>
      <w:r>
        <w:t>CAH</w:t>
      </w:r>
      <w:r w:rsidRPr="00C77190">
        <w:t xml:space="preserve"> will notify the agency on the day it files the rules with the Secretary of State. Forms for the Notice and for the certificate showing the agency sent this Notice are in the appendix as </w:t>
      </w:r>
      <w:r w:rsidRPr="00C77190">
        <w:rPr>
          <w:b/>
          <w:bCs/>
        </w:rPr>
        <w:t>NTC-SECY</w:t>
      </w:r>
      <w:r w:rsidRPr="00C77190">
        <w:t xml:space="preserve"> and </w:t>
      </w:r>
      <w:r w:rsidRPr="00C77190">
        <w:rPr>
          <w:b/>
          <w:bCs/>
        </w:rPr>
        <w:t>CRT-SECY</w:t>
      </w:r>
      <w:r w:rsidRPr="00C77190">
        <w:t>.</w:t>
      </w:r>
    </w:p>
    <w:p w14:paraId="4A7CE648" w14:textId="77777777" w:rsidR="00D27F97" w:rsidRPr="00C77190" w:rsidRDefault="00D27F97" w:rsidP="00D27F97">
      <w:pPr>
        <w:pStyle w:val="Heading2"/>
        <w:rPr>
          <w:i/>
          <w:iCs/>
          <w:kern w:val="16"/>
        </w:rPr>
      </w:pPr>
      <w:bookmarkStart w:id="33" w:name="_Toc123908693"/>
      <w:r w:rsidRPr="00C77190">
        <w:rPr>
          <w:kern w:val="16"/>
        </w:rPr>
        <w:t>9.1</w:t>
      </w:r>
      <w:r>
        <w:rPr>
          <w:kern w:val="16"/>
        </w:rPr>
        <w:t>1</w:t>
      </w:r>
      <w:r w:rsidRPr="00C77190">
        <w:rPr>
          <w:kern w:val="16"/>
        </w:rPr>
        <w:t xml:space="preserve"> Publish the Notice of Adoption</w:t>
      </w:r>
      <w:bookmarkEnd w:id="33"/>
      <w:r w:rsidRPr="00C77190">
        <w:rPr>
          <w:kern w:val="16"/>
        </w:rPr>
        <w:t xml:space="preserve"> in the </w:t>
      </w:r>
      <w:r w:rsidRPr="00C77190">
        <w:rPr>
          <w:i/>
          <w:iCs/>
          <w:kern w:val="16"/>
        </w:rPr>
        <w:t>State Register</w:t>
      </w:r>
    </w:p>
    <w:p w14:paraId="349B27A8" w14:textId="77777777" w:rsidR="00D27F97" w:rsidRPr="00C77190" w:rsidRDefault="00D27F97" w:rsidP="00D27F97">
      <w:pPr>
        <w:pStyle w:val="BodyText"/>
      </w:pPr>
      <w:bookmarkStart w:id="34" w:name="_Toc123908694"/>
      <w:r w:rsidRPr="00C77190">
        <w:t xml:space="preserve">See information on how to publish in the </w:t>
      </w:r>
      <w:r w:rsidRPr="00C77190">
        <w:rPr>
          <w:i/>
          <w:iCs/>
        </w:rPr>
        <w:t>State Register</w:t>
      </w:r>
      <w:r>
        <w:rPr>
          <w:i/>
          <w:iCs/>
        </w:rPr>
        <w:t xml:space="preserve"> </w:t>
      </w:r>
      <w:r w:rsidRPr="00C77190">
        <w:t xml:space="preserve">and “Production Schedule” </w:t>
      </w:r>
      <w:r>
        <w:t xml:space="preserve">for publication dates and deadlines </w:t>
      </w:r>
      <w:r w:rsidRPr="00C77190">
        <w:t xml:space="preserve">on the </w:t>
      </w:r>
      <w:hyperlink r:id="rId20" w:history="1">
        <w:r w:rsidRPr="00C77190">
          <w:rPr>
            <w:rStyle w:val="Hyperlink"/>
            <w:kern w:val="16"/>
          </w:rPr>
          <w:t xml:space="preserve">Minnesota </w:t>
        </w:r>
        <w:r w:rsidRPr="00C77190">
          <w:rPr>
            <w:rStyle w:val="Hyperlink"/>
            <w:i/>
            <w:kern w:val="16"/>
          </w:rPr>
          <w:t>State Register</w:t>
        </w:r>
        <w:r w:rsidRPr="00C77190">
          <w:rPr>
            <w:rStyle w:val="Hyperlink"/>
            <w:kern w:val="16"/>
          </w:rPr>
          <w:t xml:space="preserve"> website</w:t>
        </w:r>
      </w:hyperlink>
      <w:r w:rsidRPr="00C77190">
        <w:t xml:space="preserve">. The agency must give the </w:t>
      </w:r>
      <w:r w:rsidRPr="00C77190">
        <w:rPr>
          <w:i/>
          <w:iCs/>
        </w:rPr>
        <w:t>State Register</w:t>
      </w:r>
      <w:r w:rsidRPr="00C77190">
        <w:t xml:space="preserve"> a copy of the Notice of Adoption. The rules become effective five working days after the Notice of Adoption has been published in the </w:t>
      </w:r>
      <w:r w:rsidRPr="00C77190">
        <w:rPr>
          <w:i/>
          <w:iCs/>
        </w:rPr>
        <w:t>State Register</w:t>
      </w:r>
      <w:r w:rsidRPr="00C77190">
        <w:t xml:space="preserve"> unless the rules specify a later effective date.</w:t>
      </w:r>
      <w:r w:rsidRPr="00C77190">
        <w:rPr>
          <w:rStyle w:val="FootnoteReference"/>
          <w:kern w:val="16"/>
        </w:rPr>
        <w:footnoteReference w:id="17"/>
      </w:r>
    </w:p>
    <w:p w14:paraId="3F4D2728" w14:textId="77777777" w:rsidR="00D27F97" w:rsidRPr="00C77190" w:rsidRDefault="00D27F97" w:rsidP="00D27F97">
      <w:pPr>
        <w:pStyle w:val="Heading3"/>
        <w:rPr>
          <w:kern w:val="16"/>
        </w:rPr>
      </w:pPr>
      <w:r w:rsidRPr="00C77190">
        <w:rPr>
          <w:kern w:val="16"/>
        </w:rPr>
        <w:t>9.1</w:t>
      </w:r>
      <w:r>
        <w:rPr>
          <w:kern w:val="16"/>
        </w:rPr>
        <w:t>1</w:t>
      </w:r>
      <w:r w:rsidRPr="00C77190">
        <w:rPr>
          <w:kern w:val="16"/>
        </w:rPr>
        <w:t>.1 Governor veto</w:t>
      </w:r>
    </w:p>
    <w:p w14:paraId="0DE3FC2E" w14:textId="77777777" w:rsidR="00D27F97" w:rsidRPr="00C77190" w:rsidRDefault="00D27F97" w:rsidP="00D27F97">
      <w:pPr>
        <w:pStyle w:val="BodyText"/>
        <w:rPr>
          <w:kern w:val="16"/>
        </w:rPr>
      </w:pPr>
      <w:r w:rsidRPr="00C77190">
        <w:rPr>
          <w:kern w:val="16"/>
        </w:rPr>
        <w:t xml:space="preserve">After the Governor receives a copy of the adopted rules, the Governor may veto the rules. To veto the rules, the Governor must submit a notice of the veto to the </w:t>
      </w:r>
      <w:r w:rsidRPr="00C77190">
        <w:rPr>
          <w:i/>
          <w:iCs/>
          <w:kern w:val="16"/>
        </w:rPr>
        <w:t>State Register</w:t>
      </w:r>
      <w:r w:rsidRPr="00C77190">
        <w:rPr>
          <w:kern w:val="16"/>
        </w:rPr>
        <w:t xml:space="preserve"> within 14 days of receiving the rules from the Secretary of State. A veto is effective when the veto notice is submitted to the </w:t>
      </w:r>
      <w:r w:rsidRPr="00C77190">
        <w:rPr>
          <w:i/>
          <w:kern w:val="16"/>
        </w:rPr>
        <w:t>State Register</w:t>
      </w:r>
      <w:r w:rsidRPr="00C77190">
        <w:rPr>
          <w:kern w:val="16"/>
        </w:rPr>
        <w:t>.</w:t>
      </w:r>
      <w:r w:rsidRPr="00C77190">
        <w:rPr>
          <w:rStyle w:val="FootnoteReference"/>
          <w:kern w:val="16"/>
        </w:rPr>
        <w:footnoteReference w:id="18"/>
      </w:r>
      <w:r w:rsidRPr="00C77190">
        <w:rPr>
          <w:kern w:val="16"/>
        </w:rPr>
        <w:t xml:space="preserve">  The Governor’s Office will let you know whether the rule or portions of the rule will be vetoed.</w:t>
      </w:r>
    </w:p>
    <w:p w14:paraId="7E4E3198" w14:textId="77777777" w:rsidR="00D27F97" w:rsidRPr="00C77190" w:rsidRDefault="00D27F97" w:rsidP="00D27F97">
      <w:pPr>
        <w:pStyle w:val="Heading3"/>
        <w:rPr>
          <w:kern w:val="16"/>
        </w:rPr>
      </w:pPr>
      <w:r w:rsidRPr="00C77190">
        <w:rPr>
          <w:kern w:val="16"/>
        </w:rPr>
        <w:lastRenderedPageBreak/>
        <w:t>9.1</w:t>
      </w:r>
      <w:r>
        <w:rPr>
          <w:kern w:val="16"/>
        </w:rPr>
        <w:t>1</w:t>
      </w:r>
      <w:r w:rsidRPr="00C77190">
        <w:rPr>
          <w:kern w:val="16"/>
        </w:rPr>
        <w:t xml:space="preserve">.2 </w:t>
      </w:r>
      <w:bookmarkEnd w:id="34"/>
      <w:r w:rsidRPr="00C77190">
        <w:rPr>
          <w:kern w:val="16"/>
        </w:rPr>
        <w:t>When to publish the Notice of Adoption</w:t>
      </w:r>
    </w:p>
    <w:p w14:paraId="18D19FF6" w14:textId="77777777" w:rsidR="00D27F97" w:rsidRPr="00C77190" w:rsidRDefault="00D27F97" w:rsidP="00D27F97">
      <w:pPr>
        <w:pStyle w:val="BodyText"/>
        <w:rPr>
          <w:kern w:val="16"/>
        </w:rPr>
      </w:pPr>
      <w:r w:rsidRPr="00C77190">
        <w:rPr>
          <w:kern w:val="16"/>
        </w:rPr>
        <w:t xml:space="preserve">Even though the statute is silent on whether the agency must wait for the Governor to act before publishing its Notice of Adoption, you should wait to submit your agency’s Notice of Adoption to the </w:t>
      </w:r>
      <w:r w:rsidRPr="00C77190">
        <w:rPr>
          <w:i/>
          <w:iCs/>
          <w:kern w:val="16"/>
        </w:rPr>
        <w:t>State Register</w:t>
      </w:r>
      <w:r w:rsidRPr="00C77190">
        <w:rPr>
          <w:kern w:val="16"/>
        </w:rPr>
        <w:t xml:space="preserve"> for publication until after your agency is certain that the Governor will not veto the rules.</w:t>
      </w:r>
    </w:p>
    <w:p w14:paraId="3CF27111" w14:textId="77777777" w:rsidR="00D27F97" w:rsidRDefault="00D27F97" w:rsidP="00D27F97">
      <w:pPr>
        <w:pStyle w:val="Heading3"/>
      </w:pPr>
      <w:r>
        <w:t>9.11.3 180-day deadline</w:t>
      </w:r>
    </w:p>
    <w:p w14:paraId="3BE864B4" w14:textId="77777777" w:rsidR="00D27F97" w:rsidRPr="00C77190" w:rsidRDefault="00D27F97" w:rsidP="00D27F97">
      <w:pPr>
        <w:pStyle w:val="BodyText"/>
        <w:rPr>
          <w:kern w:val="16"/>
        </w:rPr>
      </w:pPr>
      <w:r w:rsidRPr="00C77190">
        <w:rPr>
          <w:kern w:val="16"/>
        </w:rPr>
        <w:t xml:space="preserve">The agency must submit the Notice of Adoption to the </w:t>
      </w:r>
      <w:r w:rsidRPr="00C77190">
        <w:rPr>
          <w:i/>
          <w:kern w:val="16"/>
        </w:rPr>
        <w:t>State Register</w:t>
      </w:r>
      <w:r w:rsidRPr="00C77190">
        <w:rPr>
          <w:kern w:val="16"/>
        </w:rPr>
        <w:t xml:space="preserve"> for publication within 180 days after the ALJ Report or Chief ALJ Report</w:t>
      </w:r>
      <w:r w:rsidRPr="00C77190">
        <w:rPr>
          <w:b/>
          <w:kern w:val="16"/>
        </w:rPr>
        <w:t xml:space="preserve"> </w:t>
      </w:r>
      <w:r w:rsidRPr="00C77190">
        <w:rPr>
          <w:kern w:val="16"/>
        </w:rPr>
        <w:t>is issued, or the rules are automatically withdrawn. If you miss the deadline, the rules cannot be adopted unless you begin and successfully complete a new rulemaking proceeding. The 180 days does not include days needed for Chief ALJ or LCC review or because the Legislature delayed adoption of the rules.</w:t>
      </w:r>
      <w:r w:rsidRPr="00C77190">
        <w:rPr>
          <w:rStyle w:val="FootnoteReference"/>
          <w:kern w:val="16"/>
        </w:rPr>
        <w:footnoteReference w:id="19"/>
      </w:r>
      <w:r w:rsidRPr="00C77190">
        <w:rPr>
          <w:kern w:val="16"/>
        </w:rPr>
        <w:t xml:space="preserve"> </w:t>
      </w:r>
    </w:p>
    <w:p w14:paraId="5D6C2AD3" w14:textId="77777777" w:rsidR="00D27F97" w:rsidRPr="00C77190" w:rsidRDefault="00D27F97" w:rsidP="00D27F97">
      <w:pPr>
        <w:pStyle w:val="BodyText"/>
        <w:rPr>
          <w:kern w:val="16"/>
        </w:rPr>
      </w:pPr>
      <w:r w:rsidRPr="00C77190">
        <w:rPr>
          <w:kern w:val="16"/>
        </w:rPr>
        <w:t xml:space="preserve">It is important to not tempt fate by letting final adoption of rules get close to using up the 180 days allowed. This time can get eaten up quickly when you are grappling with changes to complex and controversial rules. </w:t>
      </w:r>
    </w:p>
    <w:p w14:paraId="19B3CDE7" w14:textId="77777777" w:rsidR="00D27F97" w:rsidRPr="00C77190" w:rsidRDefault="00D27F97" w:rsidP="00D27F97">
      <w:pPr>
        <w:pStyle w:val="BodyText"/>
        <w:rPr>
          <w:kern w:val="16"/>
        </w:rPr>
      </w:pPr>
      <w:r w:rsidRPr="00C77190">
        <w:rPr>
          <w:b/>
          <w:kern w:val="16"/>
        </w:rPr>
        <w:t>Note:</w:t>
      </w:r>
      <w:r w:rsidRPr="00C77190">
        <w:rPr>
          <w:kern w:val="16"/>
        </w:rPr>
        <w:t xml:space="preserve"> The statute says that you must submit the Notice of Adoption for publication to meet the 180-day requirement. A wiser course of action is to publish the Notice of Adoption within the 180 days to eliminate all questions. You do not want to rely on your date of submission to meet this important deadline if you can possibly avoid it by publishing sooner.</w:t>
      </w:r>
    </w:p>
    <w:p w14:paraId="21EEC3F4" w14:textId="77777777" w:rsidR="00D27F97" w:rsidRPr="00C77190" w:rsidRDefault="00D27F97" w:rsidP="00D27F97">
      <w:pPr>
        <w:pStyle w:val="Heading3"/>
        <w:rPr>
          <w:kern w:val="16"/>
        </w:rPr>
      </w:pPr>
      <w:bookmarkStart w:id="35" w:name="_Toc123908695"/>
      <w:r w:rsidRPr="00C77190">
        <w:rPr>
          <w:kern w:val="16"/>
        </w:rPr>
        <w:t>9.1</w:t>
      </w:r>
      <w:r>
        <w:rPr>
          <w:kern w:val="16"/>
        </w:rPr>
        <w:t>1</w:t>
      </w:r>
      <w:r w:rsidRPr="00C77190">
        <w:rPr>
          <w:kern w:val="16"/>
        </w:rPr>
        <w:t>.</w:t>
      </w:r>
      <w:r>
        <w:rPr>
          <w:kern w:val="16"/>
        </w:rPr>
        <w:t>4</w:t>
      </w:r>
      <w:r w:rsidRPr="00C77190">
        <w:rPr>
          <w:kern w:val="16"/>
        </w:rPr>
        <w:t xml:space="preserve"> </w:t>
      </w:r>
      <w:r w:rsidRPr="00C77190">
        <w:rPr>
          <w:i/>
          <w:kern w:val="16"/>
        </w:rPr>
        <w:t>State Register</w:t>
      </w:r>
      <w:r w:rsidRPr="00C77190">
        <w:rPr>
          <w:kern w:val="16"/>
        </w:rPr>
        <w:t xml:space="preserve"> lead time</w:t>
      </w:r>
      <w:bookmarkEnd w:id="35"/>
    </w:p>
    <w:p w14:paraId="5FE0217C" w14:textId="77777777" w:rsidR="00D27F97" w:rsidRPr="00C77190" w:rsidRDefault="00D27F97" w:rsidP="00D27F97">
      <w:pPr>
        <w:pStyle w:val="BodyText"/>
        <w:rPr>
          <w:kern w:val="16"/>
        </w:rPr>
      </w:pPr>
      <w:bookmarkStart w:id="36" w:name="_Toc123908698"/>
      <w:r w:rsidRPr="00C77190">
        <w:rPr>
          <w:kern w:val="16"/>
        </w:rPr>
        <w:t xml:space="preserve">The </w:t>
      </w:r>
      <w:r w:rsidRPr="00C77190">
        <w:rPr>
          <w:i/>
          <w:kern w:val="16"/>
        </w:rPr>
        <w:t>State Register</w:t>
      </w:r>
      <w:r w:rsidRPr="00C77190">
        <w:rPr>
          <w:kern w:val="16"/>
        </w:rPr>
        <w:t xml:space="preserve"> publishes on Mondays. The submission deadline is noon on the Tuesday before publication (except when the deadline is changed by a holiday). </w:t>
      </w:r>
      <w:r w:rsidRPr="00C77190">
        <w:rPr>
          <w:b/>
          <w:bCs/>
          <w:kern w:val="16"/>
        </w:rPr>
        <w:t>For rules that are long (more than 20 pages) or complex (include tables, charts, pictures, etc.) contact the editor to negotiate a deadline.</w:t>
      </w:r>
    </w:p>
    <w:p w14:paraId="34717494" w14:textId="77777777" w:rsidR="00D27F97" w:rsidRPr="00C77190" w:rsidRDefault="00D27F97" w:rsidP="00D27F97">
      <w:pPr>
        <w:pStyle w:val="BodyText"/>
        <w:rPr>
          <w:kern w:val="16"/>
        </w:rPr>
      </w:pPr>
      <w:r w:rsidRPr="00C77190">
        <w:rPr>
          <w:kern w:val="16"/>
        </w:rPr>
        <w:t xml:space="preserve">See information on how to publish in the </w:t>
      </w:r>
      <w:r w:rsidRPr="00C77190">
        <w:rPr>
          <w:i/>
          <w:iCs/>
          <w:kern w:val="16"/>
        </w:rPr>
        <w:t xml:space="preserve">State Register </w:t>
      </w:r>
      <w:r w:rsidRPr="00C77190">
        <w:rPr>
          <w:kern w:val="16"/>
        </w:rPr>
        <w:t>and “Production Schedule”</w:t>
      </w:r>
      <w:r>
        <w:rPr>
          <w:kern w:val="16"/>
        </w:rPr>
        <w:t xml:space="preserve"> for publication dates and deadlines</w:t>
      </w:r>
      <w:r w:rsidRPr="00C77190">
        <w:rPr>
          <w:kern w:val="16"/>
        </w:rPr>
        <w:t xml:space="preserve"> on the </w:t>
      </w:r>
      <w:hyperlink r:id="rId21" w:history="1">
        <w:r w:rsidRPr="00C77190">
          <w:rPr>
            <w:rStyle w:val="Hyperlink"/>
            <w:kern w:val="16"/>
          </w:rPr>
          <w:t xml:space="preserve">Minnesota </w:t>
        </w:r>
        <w:r w:rsidRPr="00C77190">
          <w:rPr>
            <w:rStyle w:val="Hyperlink"/>
            <w:i/>
            <w:kern w:val="16"/>
          </w:rPr>
          <w:t>State Register</w:t>
        </w:r>
        <w:r w:rsidRPr="00C77190">
          <w:rPr>
            <w:rStyle w:val="Hyperlink"/>
            <w:kern w:val="16"/>
          </w:rPr>
          <w:t xml:space="preserve"> website</w:t>
        </w:r>
      </w:hyperlink>
      <w:r w:rsidRPr="00C77190">
        <w:rPr>
          <w:kern w:val="16"/>
        </w:rPr>
        <w:t>.</w:t>
      </w:r>
    </w:p>
    <w:p w14:paraId="7F922622" w14:textId="77777777" w:rsidR="00D27F97" w:rsidRPr="00C77190" w:rsidRDefault="00D27F97" w:rsidP="00D27F97">
      <w:pPr>
        <w:pStyle w:val="Heading2"/>
        <w:rPr>
          <w:kern w:val="16"/>
        </w:rPr>
      </w:pPr>
      <w:r w:rsidRPr="00C77190">
        <w:rPr>
          <w:kern w:val="16"/>
        </w:rPr>
        <w:t>9.1</w:t>
      </w:r>
      <w:r>
        <w:rPr>
          <w:kern w:val="16"/>
        </w:rPr>
        <w:t>2</w:t>
      </w:r>
      <w:r w:rsidRPr="00C77190">
        <w:rPr>
          <w:kern w:val="16"/>
        </w:rPr>
        <w:t xml:space="preserve"> Prepare and Store the Official Rulemaking Record</w:t>
      </w:r>
      <w:bookmarkEnd w:id="36"/>
    </w:p>
    <w:p w14:paraId="24CDD46C" w14:textId="77777777" w:rsidR="00D27F97" w:rsidRPr="00C77190" w:rsidRDefault="00D27F97" w:rsidP="00D27F97">
      <w:pPr>
        <w:pStyle w:val="BodyText"/>
      </w:pPr>
      <w:bookmarkStart w:id="37" w:name="_Toc123908699"/>
      <w:r w:rsidRPr="00C77190">
        <w:t>After publishing the Notice of Adoption, you can complete the last official step, which is preparing and storing the Official Rulemaking Record.</w:t>
      </w:r>
      <w:r w:rsidRPr="00C77190">
        <w:rPr>
          <w:rStyle w:val="FootnoteReference"/>
          <w:kern w:val="16"/>
        </w:rPr>
        <w:footnoteReference w:id="20"/>
      </w:r>
      <w:r w:rsidRPr="00C77190">
        <w:t xml:space="preserve"> Note that </w:t>
      </w:r>
      <w:r>
        <w:t>CAH</w:t>
      </w:r>
      <w:r w:rsidRPr="00C77190">
        <w:t xml:space="preserve"> sends a memo to the agency when </w:t>
      </w:r>
      <w:r>
        <w:t>CAH</w:t>
      </w:r>
      <w:r w:rsidRPr="00C77190">
        <w:t xml:space="preserve"> approves the rules along with the original rulemaking documents that had been filed with </w:t>
      </w:r>
      <w:r>
        <w:t>CAH</w:t>
      </w:r>
      <w:r w:rsidRPr="00C77190">
        <w:t xml:space="preserve">, which are most of the documents the agency needs for the rulemaking record. A form for the Official Rulemaking Record is in the appendix as </w:t>
      </w:r>
      <w:r w:rsidRPr="00C77190">
        <w:rPr>
          <w:b/>
          <w:bCs/>
        </w:rPr>
        <w:t>RECORD</w:t>
      </w:r>
      <w:r w:rsidRPr="00C77190">
        <w:t xml:space="preserve">. Note that paragraphs (1) to (11) of this form are keyed to clauses (1) to (11) of Minnesota Statutes, section 14.365, so this form can serve as a checklist </w:t>
      </w:r>
      <w:r w:rsidRPr="00C77190">
        <w:lastRenderedPageBreak/>
        <w:t>to meet the requirements of section 14.365. In addition to the required documents, it is good practice to keep documents that show any additional justification for your rules, the date the rules took effect, evidence of official approval by your agency, and any information on how you considered giving affected parties notice.</w:t>
      </w:r>
    </w:p>
    <w:p w14:paraId="075B06A2" w14:textId="77777777" w:rsidR="00D27F97" w:rsidRPr="00C77190" w:rsidRDefault="00D27F97" w:rsidP="00D27F97">
      <w:pPr>
        <w:pStyle w:val="BodyText"/>
        <w:rPr>
          <w:b/>
        </w:rPr>
      </w:pPr>
      <w:r w:rsidRPr="00C77190">
        <w:rPr>
          <w:b/>
        </w:rPr>
        <w:t>Note:</w:t>
      </w:r>
      <w:r w:rsidRPr="00C77190">
        <w:rPr>
          <w:bCs/>
        </w:rPr>
        <w:t xml:space="preserve"> With </w:t>
      </w:r>
      <w:proofErr w:type="spellStart"/>
      <w:r w:rsidRPr="00C77190">
        <w:rPr>
          <w:bCs/>
        </w:rPr>
        <w:t>eFiling</w:t>
      </w:r>
      <w:proofErr w:type="spellEnd"/>
      <w:r w:rsidRPr="00C77190">
        <w:rPr>
          <w:bCs/>
        </w:rPr>
        <w:t xml:space="preserve">, </w:t>
      </w:r>
      <w:r>
        <w:t>CAH</w:t>
      </w:r>
      <w:r w:rsidRPr="00C77190">
        <w:t xml:space="preserve"> will return your file as a downloadable link in an email message. Only the person who receives the email with the link can open it. Furthermore, the link will expire. Download the materials as soon as possible and save it securely according to your agency’s record retention schedule and practices. This </w:t>
      </w:r>
      <w:proofErr w:type="spellStart"/>
      <w:r w:rsidRPr="00C77190">
        <w:t>eFile</w:t>
      </w:r>
      <w:proofErr w:type="spellEnd"/>
      <w:r w:rsidRPr="00C77190">
        <w:t xml:space="preserve"> and any others not included will become your official record, which your agency must preserve as a permanent record. </w:t>
      </w:r>
      <w:r>
        <w:t>CAH</w:t>
      </w:r>
      <w:r w:rsidRPr="00C77190">
        <w:t xml:space="preserve"> is not responsible for preserving the permanent record and does not keep the electronic file available indefinitely.</w:t>
      </w:r>
      <w:r w:rsidRPr="00C77190">
        <w:rPr>
          <w:b/>
        </w:rPr>
        <w:t xml:space="preserve"> </w:t>
      </w:r>
    </w:p>
    <w:p w14:paraId="4A1A2EB2" w14:textId="77777777" w:rsidR="00D27F97" w:rsidRDefault="00D27F97" w:rsidP="00D27F97">
      <w:pPr>
        <w:pStyle w:val="BodyText"/>
      </w:pPr>
      <w:r w:rsidRPr="00C77190">
        <w:rPr>
          <w:b/>
          <w:bCs/>
        </w:rPr>
        <w:t>Best practice:</w:t>
      </w:r>
      <w:r w:rsidRPr="00C77190">
        <w:t xml:space="preserve"> Your returned file from </w:t>
      </w:r>
      <w:r>
        <w:t>CAH</w:t>
      </w:r>
      <w:r w:rsidRPr="00C77190">
        <w:t xml:space="preserve"> might be labeled “official record,” but rename it something like “return of </w:t>
      </w:r>
      <w:r>
        <w:t>CAH</w:t>
      </w:r>
      <w:r w:rsidRPr="00C77190">
        <w:t xml:space="preserve"> submission file.” This will help you distinguish it from the official rule record that you must prepare under statute after your </w:t>
      </w:r>
      <w:r>
        <w:t>rulemaking concludes</w:t>
      </w:r>
      <w:r w:rsidRPr="00C77190">
        <w:t>.</w:t>
      </w:r>
    </w:p>
    <w:p w14:paraId="697E4531" w14:textId="77777777" w:rsidR="00D27F97" w:rsidRPr="00C77190" w:rsidRDefault="00D27F97" w:rsidP="00D27F97">
      <w:pPr>
        <w:pStyle w:val="Heading2"/>
        <w:rPr>
          <w:kern w:val="16"/>
        </w:rPr>
      </w:pPr>
      <w:r w:rsidRPr="00C77190">
        <w:rPr>
          <w:kern w:val="16"/>
        </w:rPr>
        <w:t>9.1</w:t>
      </w:r>
      <w:r>
        <w:rPr>
          <w:kern w:val="16"/>
        </w:rPr>
        <w:t>3</w:t>
      </w:r>
      <w:r w:rsidRPr="00C77190">
        <w:rPr>
          <w:kern w:val="16"/>
        </w:rPr>
        <w:t xml:space="preserve"> Get a Complete Version of the Entire Chapter of the New Rules</w:t>
      </w:r>
      <w:bookmarkEnd w:id="37"/>
    </w:p>
    <w:p w14:paraId="2C316389" w14:textId="77777777" w:rsidR="00D27F97" w:rsidRPr="00C77190" w:rsidRDefault="00D27F97" w:rsidP="00D27F97">
      <w:pPr>
        <w:pStyle w:val="BodyText"/>
      </w:pPr>
      <w:bookmarkStart w:id="38" w:name="_Toc123908700"/>
      <w:r w:rsidRPr="00C77190">
        <w:t xml:space="preserve">Shortly after the Notice of Adoption is published, the Revisor will send you a “stripped” copy of the rules with the stricken text deleted and the underscoring removed. In most cases, the persons within your agency who work with the rules would like a complete version of the entire chapter of the rules, including the portions amended and the portions not amended. So, at this stage in the process, if it is appropriate, get a complete copy of your rules from the </w:t>
      </w:r>
      <w:hyperlink r:id="rId22" w:history="1">
        <w:r w:rsidRPr="00C77190">
          <w:rPr>
            <w:rStyle w:val="Hyperlink"/>
            <w:kern w:val="16"/>
          </w:rPr>
          <w:t>Revisor’s website</w:t>
        </w:r>
      </w:hyperlink>
      <w:r w:rsidRPr="00C77190">
        <w:t>. Your rules will be available after the Revisor has finished editing them.</w:t>
      </w:r>
    </w:p>
    <w:p w14:paraId="7DC44679" w14:textId="77777777" w:rsidR="00D27F97" w:rsidRPr="00C77190" w:rsidRDefault="00D27F97" w:rsidP="00D27F97">
      <w:pPr>
        <w:pStyle w:val="Heading2"/>
        <w:rPr>
          <w:kern w:val="16"/>
        </w:rPr>
      </w:pPr>
      <w:r w:rsidRPr="00C77190">
        <w:rPr>
          <w:kern w:val="16"/>
        </w:rPr>
        <w:t>9.1</w:t>
      </w:r>
      <w:r>
        <w:rPr>
          <w:kern w:val="16"/>
        </w:rPr>
        <w:t>4</w:t>
      </w:r>
      <w:r w:rsidRPr="00C77190">
        <w:rPr>
          <w:kern w:val="16"/>
        </w:rPr>
        <w:t xml:space="preserve"> Notify Agency Decision Makers of the Completion of the Process</w:t>
      </w:r>
      <w:bookmarkEnd w:id="38"/>
    </w:p>
    <w:p w14:paraId="6DD089A3" w14:textId="77777777" w:rsidR="00D27F97" w:rsidRPr="00C77190" w:rsidRDefault="00D27F97" w:rsidP="00D27F97">
      <w:pPr>
        <w:pStyle w:val="BodyText"/>
      </w:pPr>
      <w:r w:rsidRPr="00C77190">
        <w:t xml:space="preserve">Tell people at the agency that the rulemaking project has been completed. In the process, take some credit for your work on the rules. Send a memo to the persons at the agency most interested in the rules. Include the agency decision makers, the staff persons you worked most closely with on the development of the rules, and the staff person in charge of updating your agency’s rulemaking docket. </w:t>
      </w:r>
    </w:p>
    <w:p w14:paraId="743D31D1" w14:textId="77777777" w:rsidR="00D27F97" w:rsidRPr="00C77190" w:rsidRDefault="00D27F97" w:rsidP="00D27F97">
      <w:pPr>
        <w:rPr>
          <w:b/>
          <w:kern w:val="16"/>
        </w:rPr>
      </w:pPr>
      <w:r w:rsidRPr="00C77190">
        <w:rPr>
          <w:b/>
          <w:kern w:val="16"/>
        </w:rPr>
        <w:br w:type="page"/>
      </w:r>
    </w:p>
    <w:p w14:paraId="6AAD05A6" w14:textId="77777777" w:rsidR="00D27F97" w:rsidRDefault="00D27F97" w:rsidP="00D27F97">
      <w:pPr>
        <w:pStyle w:val="Heading2"/>
      </w:pPr>
      <w:r>
        <w:lastRenderedPageBreak/>
        <w:t>Checklist for Chapter 9 – Adopting Rules with a Hearing</w:t>
      </w:r>
    </w:p>
    <w:p w14:paraId="0ABEB2B6" w14:textId="0E2A1921" w:rsidR="00D27F97" w:rsidRPr="00E1148F" w:rsidRDefault="00D27F97" w:rsidP="00AC0CB0">
      <w:pPr>
        <w:tabs>
          <w:tab w:val="left" w:pos="1620"/>
          <w:tab w:val="left" w:pos="2880"/>
        </w:tabs>
        <w:rPr>
          <w:b/>
          <w:bCs/>
          <w:sz w:val="24"/>
          <w:szCs w:val="24"/>
        </w:rPr>
      </w:pPr>
      <w:r w:rsidRPr="00E1148F">
        <w:rPr>
          <w:b/>
          <w:bCs/>
          <w:sz w:val="24"/>
          <w:szCs w:val="24"/>
        </w:rPr>
        <w:t>Date Completed</w:t>
      </w:r>
      <w:r w:rsidR="00AC0CB0">
        <w:rPr>
          <w:b/>
          <w:bCs/>
          <w:sz w:val="24"/>
          <w:szCs w:val="24"/>
        </w:rPr>
        <w:tab/>
      </w:r>
      <w:r w:rsidRPr="00E1148F">
        <w:rPr>
          <w:b/>
          <w:bCs/>
          <w:sz w:val="24"/>
          <w:szCs w:val="24"/>
        </w:rPr>
        <w:t>Item</w:t>
      </w:r>
    </w:p>
    <w:p w14:paraId="50DA97D4" w14:textId="610F75B3" w:rsidR="00D27F97" w:rsidRPr="00E1148F" w:rsidRDefault="00AC0CB0" w:rsidP="00AC0CB0">
      <w:pPr>
        <w:tabs>
          <w:tab w:val="left" w:pos="1620"/>
          <w:tab w:val="left" w:pos="2880"/>
        </w:tabs>
        <w:ind w:left="2880" w:hanging="2880"/>
        <w:rPr>
          <w:b/>
          <w:bCs/>
          <w:sz w:val="24"/>
          <w:szCs w:val="24"/>
        </w:rPr>
      </w:pPr>
      <w:r>
        <w:rPr>
          <w:sz w:val="24"/>
          <w:szCs w:val="24"/>
          <w:u w:val="single"/>
        </w:rPr>
        <w:tab/>
      </w:r>
      <w:r>
        <w:rPr>
          <w:sz w:val="24"/>
          <w:szCs w:val="24"/>
        </w:rPr>
        <w:tab/>
      </w:r>
      <w:r w:rsidR="00D27F97" w:rsidRPr="00E1148F">
        <w:rPr>
          <w:b/>
          <w:bCs/>
          <w:sz w:val="24"/>
          <w:szCs w:val="24"/>
        </w:rPr>
        <w:t>9 – Entire chapter reviewed before proceeding</w:t>
      </w:r>
    </w:p>
    <w:p w14:paraId="6CFF8431" w14:textId="5EC1E12F" w:rsidR="00D27F97" w:rsidRPr="00E1148F" w:rsidRDefault="00AC0CB0" w:rsidP="00AC0CB0">
      <w:pPr>
        <w:tabs>
          <w:tab w:val="left" w:pos="1620"/>
          <w:tab w:val="left" w:pos="2880"/>
        </w:tabs>
        <w:ind w:left="2880" w:hanging="2880"/>
        <w:rPr>
          <w:sz w:val="24"/>
          <w:szCs w:val="24"/>
        </w:rPr>
      </w:pPr>
      <w:r>
        <w:rPr>
          <w:sz w:val="24"/>
          <w:szCs w:val="24"/>
          <w:u w:val="single"/>
        </w:rPr>
        <w:tab/>
      </w:r>
      <w:r>
        <w:rPr>
          <w:sz w:val="24"/>
          <w:szCs w:val="24"/>
        </w:rPr>
        <w:tab/>
      </w:r>
      <w:r w:rsidR="00D27F97" w:rsidRPr="00E1148F">
        <w:rPr>
          <w:b/>
          <w:bCs/>
          <w:sz w:val="24"/>
          <w:szCs w:val="24"/>
        </w:rPr>
        <w:t>9.1 – Hearing preparations complete</w:t>
      </w:r>
      <w:r w:rsidR="00D27F97" w:rsidRPr="00E1148F">
        <w:rPr>
          <w:b/>
          <w:bCs/>
          <w:sz w:val="24"/>
          <w:szCs w:val="24"/>
        </w:rPr>
        <w:br/>
      </w:r>
      <w:r w:rsidR="00D27F97" w:rsidRPr="00E1148F">
        <w:rPr>
          <w:sz w:val="24"/>
          <w:szCs w:val="24"/>
        </w:rPr>
        <w:t xml:space="preserve">- </w:t>
      </w:r>
      <w:r w:rsidR="00D27F97" w:rsidRPr="00E1148F">
        <w:rPr>
          <w:b/>
          <w:bCs/>
          <w:sz w:val="24"/>
          <w:szCs w:val="24"/>
        </w:rPr>
        <w:t>9.1.1 – Meetings scheduled; calendar cleared</w:t>
      </w:r>
      <w:r w:rsidR="00D27F97" w:rsidRPr="00E1148F">
        <w:rPr>
          <w:b/>
          <w:bCs/>
          <w:sz w:val="24"/>
          <w:szCs w:val="24"/>
        </w:rPr>
        <w:br/>
        <w:t>- 9.1.2 – ALJ notified</w:t>
      </w:r>
      <w:r w:rsidR="00D27F97" w:rsidRPr="00E1148F">
        <w:rPr>
          <w:b/>
          <w:bCs/>
          <w:sz w:val="24"/>
          <w:szCs w:val="24"/>
        </w:rPr>
        <w:br/>
        <w:t>- 9.1.3 – Copies of rules and SONAR made (if holding in-person hearings); rules and SONAR posted on agency webpage</w:t>
      </w:r>
      <w:r w:rsidR="00D27F97" w:rsidRPr="00E1148F">
        <w:rPr>
          <w:b/>
          <w:bCs/>
          <w:sz w:val="24"/>
          <w:szCs w:val="24"/>
        </w:rPr>
        <w:br/>
        <w:t>- 9.1.4- Documents prepared to submit into the record</w:t>
      </w:r>
      <w:r w:rsidR="00D27F97" w:rsidRPr="00E1148F">
        <w:rPr>
          <w:b/>
          <w:bCs/>
          <w:sz w:val="24"/>
          <w:szCs w:val="24"/>
        </w:rPr>
        <w:br/>
        <w:t xml:space="preserve">   </w:t>
      </w:r>
      <w:r w:rsidR="00D27F97" w:rsidRPr="00E1148F">
        <w:rPr>
          <w:sz w:val="24"/>
          <w:szCs w:val="24"/>
        </w:rPr>
        <w:t>- Exhibits prepared and labeled according to M.R. 1400.2220, subpart 1.</w:t>
      </w:r>
      <w:r w:rsidR="00D27F97" w:rsidRPr="00E1148F">
        <w:rPr>
          <w:sz w:val="24"/>
          <w:szCs w:val="24"/>
        </w:rPr>
        <w:br/>
        <w:t xml:space="preserve">   - Exhibits posted on agency webpage</w:t>
      </w:r>
      <w:r w:rsidR="00D27F97" w:rsidRPr="00E1148F">
        <w:rPr>
          <w:sz w:val="24"/>
          <w:szCs w:val="24"/>
        </w:rPr>
        <w:br/>
        <w:t xml:space="preserve">   - Exhibits </w:t>
      </w:r>
      <w:proofErr w:type="spellStart"/>
      <w:r w:rsidR="00D27F97" w:rsidRPr="00E1148F">
        <w:rPr>
          <w:sz w:val="24"/>
          <w:szCs w:val="24"/>
        </w:rPr>
        <w:t>eFiled</w:t>
      </w:r>
      <w:proofErr w:type="spellEnd"/>
      <w:r w:rsidR="00D27F97" w:rsidRPr="00E1148F">
        <w:rPr>
          <w:sz w:val="24"/>
          <w:szCs w:val="24"/>
        </w:rPr>
        <w:br/>
      </w:r>
      <w:r w:rsidR="00D27F97" w:rsidRPr="00E1148F">
        <w:rPr>
          <w:b/>
          <w:bCs/>
          <w:sz w:val="24"/>
          <w:szCs w:val="24"/>
        </w:rPr>
        <w:t>- 9.1.5 – Summary prepared to read at hearing</w:t>
      </w:r>
      <w:r w:rsidR="00D27F97" w:rsidRPr="00E1148F">
        <w:rPr>
          <w:b/>
          <w:bCs/>
          <w:sz w:val="24"/>
          <w:szCs w:val="24"/>
        </w:rPr>
        <w:br/>
        <w:t>- 9.1.6 – Agency staff and agency AG prepared for hearing</w:t>
      </w:r>
      <w:r w:rsidR="00D27F97" w:rsidRPr="00E1148F">
        <w:rPr>
          <w:b/>
          <w:bCs/>
          <w:sz w:val="24"/>
          <w:szCs w:val="24"/>
        </w:rPr>
        <w:br/>
        <w:t xml:space="preserve">   - STAFF-HR </w:t>
      </w:r>
      <w:r w:rsidR="00D27F97" w:rsidRPr="00E1148F">
        <w:rPr>
          <w:sz w:val="24"/>
          <w:szCs w:val="24"/>
        </w:rPr>
        <w:t>used</w:t>
      </w:r>
      <w:r w:rsidR="00D27F97" w:rsidRPr="00E1148F">
        <w:rPr>
          <w:sz w:val="24"/>
          <w:szCs w:val="24"/>
        </w:rPr>
        <w:br/>
      </w:r>
      <w:r w:rsidR="00D27F97" w:rsidRPr="00E1148F">
        <w:rPr>
          <w:b/>
          <w:bCs/>
          <w:sz w:val="24"/>
          <w:szCs w:val="24"/>
        </w:rPr>
        <w:t>- 9.1.7 – Preliminary responses to prehearing comments prepared</w:t>
      </w:r>
      <w:r w:rsidR="00D27F97" w:rsidRPr="00E1148F">
        <w:rPr>
          <w:b/>
          <w:bCs/>
          <w:sz w:val="24"/>
          <w:szCs w:val="24"/>
        </w:rPr>
        <w:br/>
        <w:t>- 9.1.8 – Changes to rules decided; ready to announce at hearing</w:t>
      </w:r>
      <w:r w:rsidR="00D27F97" w:rsidRPr="00E1148F">
        <w:rPr>
          <w:b/>
          <w:bCs/>
          <w:sz w:val="24"/>
          <w:szCs w:val="24"/>
        </w:rPr>
        <w:br/>
        <w:t xml:space="preserve">   </w:t>
      </w:r>
      <w:r w:rsidR="00D27F97" w:rsidRPr="00E1148F">
        <w:rPr>
          <w:sz w:val="24"/>
          <w:szCs w:val="24"/>
        </w:rPr>
        <w:t>- If needed, Governor’s Office review and comment obtained.</w:t>
      </w:r>
      <w:r w:rsidR="00D27F97" w:rsidRPr="00E1148F">
        <w:rPr>
          <w:sz w:val="24"/>
          <w:szCs w:val="24"/>
        </w:rPr>
        <w:br/>
      </w:r>
      <w:r w:rsidR="00D27F97" w:rsidRPr="00E1148F">
        <w:rPr>
          <w:b/>
          <w:bCs/>
          <w:sz w:val="24"/>
          <w:szCs w:val="24"/>
        </w:rPr>
        <w:t>- 9.1.9 – Room set up for in-person hearing</w:t>
      </w:r>
      <w:r w:rsidR="00D27F97" w:rsidRPr="00E1148F">
        <w:rPr>
          <w:b/>
          <w:bCs/>
          <w:sz w:val="24"/>
          <w:szCs w:val="24"/>
        </w:rPr>
        <w:br/>
        <w:t xml:space="preserve">- 9.1.10 – Virtual hearing considerations </w:t>
      </w:r>
      <w:r w:rsidR="00D27F97" w:rsidRPr="00E1148F">
        <w:rPr>
          <w:b/>
          <w:bCs/>
          <w:sz w:val="24"/>
          <w:szCs w:val="24"/>
        </w:rPr>
        <w:br/>
        <w:t xml:space="preserve">   </w:t>
      </w:r>
      <w:r w:rsidR="00D27F97" w:rsidRPr="00E1148F">
        <w:rPr>
          <w:sz w:val="24"/>
          <w:szCs w:val="24"/>
        </w:rPr>
        <w:t>- “Run through” with ALJ scheduled</w:t>
      </w:r>
      <w:r w:rsidR="00D27F97" w:rsidRPr="00E1148F">
        <w:rPr>
          <w:sz w:val="24"/>
          <w:szCs w:val="24"/>
        </w:rPr>
        <w:br/>
        <w:t xml:space="preserve">   - Consider requiring attendees to register</w:t>
      </w:r>
      <w:r w:rsidR="00D27F97" w:rsidRPr="00E1148F">
        <w:rPr>
          <w:sz w:val="24"/>
          <w:szCs w:val="24"/>
        </w:rPr>
        <w:br/>
        <w:t xml:space="preserve">   - Decide how chat feature will or will not be used</w:t>
      </w:r>
    </w:p>
    <w:p w14:paraId="217F4663" w14:textId="2032A191" w:rsidR="00D27F97" w:rsidRPr="00E1148F" w:rsidRDefault="00AC0CB0" w:rsidP="00AC0CB0">
      <w:pPr>
        <w:tabs>
          <w:tab w:val="left" w:pos="1620"/>
          <w:tab w:val="left" w:pos="2880"/>
        </w:tabs>
        <w:ind w:left="2880" w:hanging="2880"/>
        <w:rPr>
          <w:b/>
          <w:bCs/>
          <w:sz w:val="24"/>
          <w:szCs w:val="24"/>
        </w:rPr>
      </w:pPr>
      <w:r>
        <w:rPr>
          <w:sz w:val="24"/>
          <w:szCs w:val="24"/>
          <w:u w:val="single"/>
        </w:rPr>
        <w:tab/>
      </w:r>
      <w:r>
        <w:rPr>
          <w:sz w:val="24"/>
          <w:szCs w:val="24"/>
        </w:rPr>
        <w:tab/>
      </w:r>
      <w:r w:rsidR="00D27F97" w:rsidRPr="00E1148F">
        <w:rPr>
          <w:b/>
          <w:bCs/>
          <w:sz w:val="24"/>
          <w:szCs w:val="24"/>
        </w:rPr>
        <w:t>9.2 – At the hearing</w:t>
      </w:r>
      <w:r w:rsidR="00D27F97" w:rsidRPr="00E1148F">
        <w:rPr>
          <w:b/>
          <w:bCs/>
          <w:sz w:val="24"/>
          <w:szCs w:val="24"/>
        </w:rPr>
        <w:br/>
        <w:t>- 9.2.1 – What to say and what not to say</w:t>
      </w:r>
      <w:r w:rsidR="00D27F97" w:rsidRPr="00E1148F">
        <w:rPr>
          <w:b/>
          <w:bCs/>
          <w:sz w:val="24"/>
          <w:szCs w:val="24"/>
        </w:rPr>
        <w:br/>
        <w:t>- 9.2.2 – Take notes, record meeting, use court reporter</w:t>
      </w:r>
      <w:r w:rsidR="00D27F97" w:rsidRPr="00E1148F">
        <w:rPr>
          <w:b/>
          <w:bCs/>
          <w:sz w:val="24"/>
          <w:szCs w:val="24"/>
        </w:rPr>
        <w:br/>
        <w:t>- 9.2.3 – Post exhibits on agency website</w:t>
      </w:r>
      <w:r w:rsidR="00D27F97" w:rsidRPr="00E1148F">
        <w:rPr>
          <w:b/>
          <w:bCs/>
          <w:sz w:val="24"/>
          <w:szCs w:val="24"/>
        </w:rPr>
        <w:br/>
        <w:t>- 9.2.4 – Meet with decision makers ASAP after hearing</w:t>
      </w:r>
    </w:p>
    <w:p w14:paraId="2ABBFDBC" w14:textId="5EF75B3A" w:rsidR="00AC0CB0" w:rsidRDefault="00AC0CB0" w:rsidP="00AC0CB0">
      <w:pPr>
        <w:tabs>
          <w:tab w:val="left" w:pos="1620"/>
          <w:tab w:val="left" w:pos="2880"/>
        </w:tabs>
        <w:ind w:left="2880" w:hanging="2880"/>
        <w:rPr>
          <w:b/>
          <w:bCs/>
          <w:sz w:val="24"/>
          <w:szCs w:val="24"/>
        </w:rPr>
      </w:pPr>
      <w:r>
        <w:rPr>
          <w:sz w:val="24"/>
          <w:szCs w:val="24"/>
          <w:u w:val="single"/>
        </w:rPr>
        <w:tab/>
      </w:r>
      <w:r>
        <w:rPr>
          <w:sz w:val="24"/>
          <w:szCs w:val="24"/>
        </w:rPr>
        <w:tab/>
      </w:r>
      <w:r w:rsidR="00D27F97" w:rsidRPr="00E1148F">
        <w:rPr>
          <w:b/>
          <w:bCs/>
          <w:sz w:val="24"/>
          <w:szCs w:val="24"/>
        </w:rPr>
        <w:t>9.3 – Agency responses to comments prepared</w:t>
      </w:r>
      <w:r w:rsidR="00D27F97" w:rsidRPr="00E1148F">
        <w:rPr>
          <w:b/>
          <w:bCs/>
          <w:sz w:val="24"/>
          <w:szCs w:val="24"/>
        </w:rPr>
        <w:br/>
      </w:r>
      <w:r w:rsidR="00D27F97" w:rsidRPr="00E1148F">
        <w:rPr>
          <w:sz w:val="24"/>
          <w:szCs w:val="24"/>
        </w:rPr>
        <w:t xml:space="preserve">- </w:t>
      </w:r>
      <w:r w:rsidR="00D27F97" w:rsidRPr="00E1148F">
        <w:rPr>
          <w:b/>
          <w:bCs/>
          <w:sz w:val="24"/>
          <w:szCs w:val="24"/>
        </w:rPr>
        <w:t xml:space="preserve">9.3.1 – </w:t>
      </w:r>
      <w:proofErr w:type="spellStart"/>
      <w:r w:rsidR="00D27F97" w:rsidRPr="00E1148F">
        <w:rPr>
          <w:b/>
          <w:bCs/>
          <w:sz w:val="24"/>
          <w:szCs w:val="24"/>
        </w:rPr>
        <w:t>Posthearing</w:t>
      </w:r>
      <w:proofErr w:type="spellEnd"/>
      <w:r w:rsidR="00D27F97" w:rsidRPr="00E1148F">
        <w:rPr>
          <w:b/>
          <w:bCs/>
          <w:sz w:val="24"/>
          <w:szCs w:val="24"/>
        </w:rPr>
        <w:t xml:space="preserve"> comment period and rebuttal period</w:t>
      </w:r>
      <w:r w:rsidR="00D27F97" w:rsidRPr="00E1148F">
        <w:rPr>
          <w:b/>
          <w:bCs/>
          <w:sz w:val="24"/>
          <w:szCs w:val="24"/>
        </w:rPr>
        <w:br/>
        <w:t xml:space="preserve">- 9.3.2 – </w:t>
      </w:r>
      <w:r w:rsidR="00D27F97">
        <w:rPr>
          <w:b/>
          <w:bCs/>
          <w:sz w:val="24"/>
          <w:szCs w:val="24"/>
        </w:rPr>
        <w:t>CAH</w:t>
      </w:r>
      <w:r w:rsidR="00D27F97" w:rsidRPr="00E1148F">
        <w:rPr>
          <w:b/>
          <w:bCs/>
          <w:sz w:val="24"/>
          <w:szCs w:val="24"/>
        </w:rPr>
        <w:t xml:space="preserve"> </w:t>
      </w:r>
      <w:proofErr w:type="spellStart"/>
      <w:r w:rsidR="00D27F97" w:rsidRPr="00E1148F">
        <w:rPr>
          <w:b/>
          <w:bCs/>
          <w:sz w:val="24"/>
          <w:szCs w:val="24"/>
        </w:rPr>
        <w:t>eComments</w:t>
      </w:r>
      <w:proofErr w:type="spellEnd"/>
      <w:r w:rsidR="00D27F97" w:rsidRPr="00E1148F">
        <w:rPr>
          <w:b/>
          <w:bCs/>
          <w:sz w:val="24"/>
          <w:szCs w:val="24"/>
        </w:rPr>
        <w:t xml:space="preserve"> site</w:t>
      </w:r>
      <w:r w:rsidR="00D27F97" w:rsidRPr="00E1148F">
        <w:rPr>
          <w:b/>
          <w:bCs/>
          <w:sz w:val="24"/>
          <w:szCs w:val="24"/>
        </w:rPr>
        <w:br/>
        <w:t>- 9.3.3 – What to include in the comment period</w:t>
      </w:r>
      <w:r w:rsidR="00D27F97" w:rsidRPr="00E1148F">
        <w:rPr>
          <w:b/>
          <w:bCs/>
          <w:sz w:val="24"/>
          <w:szCs w:val="24"/>
        </w:rPr>
        <w:br/>
        <w:t>- 9.3.4 – Agency preliminary response drafted</w:t>
      </w:r>
      <w:r w:rsidR="00D27F97" w:rsidRPr="00E1148F">
        <w:rPr>
          <w:b/>
          <w:bCs/>
          <w:sz w:val="24"/>
          <w:szCs w:val="24"/>
        </w:rPr>
        <w:br/>
        <w:t xml:space="preserve">   - HR-RSPNS </w:t>
      </w:r>
      <w:r w:rsidR="00D27F97" w:rsidRPr="00E1148F">
        <w:rPr>
          <w:sz w:val="24"/>
          <w:szCs w:val="24"/>
        </w:rPr>
        <w:t>used</w:t>
      </w:r>
      <w:r w:rsidR="00D27F97" w:rsidRPr="00E1148F">
        <w:rPr>
          <w:sz w:val="24"/>
          <w:szCs w:val="24"/>
        </w:rPr>
        <w:br/>
      </w:r>
      <w:r w:rsidR="00D27F97" w:rsidRPr="00E1148F">
        <w:rPr>
          <w:b/>
          <w:bCs/>
          <w:sz w:val="24"/>
          <w:szCs w:val="24"/>
        </w:rPr>
        <w:t xml:space="preserve">- 9.3.5 – </w:t>
      </w:r>
      <w:proofErr w:type="spellStart"/>
      <w:r w:rsidR="00D27F97" w:rsidRPr="00E1148F">
        <w:rPr>
          <w:b/>
          <w:bCs/>
          <w:sz w:val="24"/>
          <w:szCs w:val="24"/>
        </w:rPr>
        <w:t>Posthearing</w:t>
      </w:r>
      <w:proofErr w:type="spellEnd"/>
      <w:r w:rsidR="00D27F97" w:rsidRPr="00E1148F">
        <w:rPr>
          <w:b/>
          <w:bCs/>
          <w:sz w:val="24"/>
          <w:szCs w:val="24"/>
        </w:rPr>
        <w:t xml:space="preserve"> comments monitored</w:t>
      </w:r>
    </w:p>
    <w:p w14:paraId="5273B09D" w14:textId="77777777" w:rsidR="00AC0CB0" w:rsidRDefault="00AC0CB0">
      <w:pPr>
        <w:spacing w:before="0" w:after="160" w:line="259" w:lineRule="auto"/>
        <w:rPr>
          <w:b/>
          <w:bCs/>
          <w:sz w:val="24"/>
          <w:szCs w:val="24"/>
        </w:rPr>
      </w:pPr>
      <w:r>
        <w:rPr>
          <w:b/>
          <w:bCs/>
          <w:sz w:val="24"/>
          <w:szCs w:val="24"/>
        </w:rPr>
        <w:br w:type="page"/>
      </w:r>
    </w:p>
    <w:p w14:paraId="0901F0DD" w14:textId="77777777" w:rsidR="00D27F97" w:rsidRPr="00E1148F" w:rsidRDefault="00D27F97" w:rsidP="00D27F97">
      <w:pPr>
        <w:rPr>
          <w:b/>
          <w:bCs/>
          <w:sz w:val="24"/>
          <w:szCs w:val="24"/>
        </w:rPr>
      </w:pPr>
      <w:r w:rsidRPr="00E1148F">
        <w:rPr>
          <w:b/>
          <w:bCs/>
          <w:sz w:val="24"/>
          <w:szCs w:val="24"/>
        </w:rPr>
        <w:lastRenderedPageBreak/>
        <w:t>Checklist for Chapter 9 (Continued)</w:t>
      </w:r>
    </w:p>
    <w:p w14:paraId="2A82006A" w14:textId="3300A80A" w:rsidR="00D27F97" w:rsidRPr="00E1148F" w:rsidRDefault="00D27F97" w:rsidP="00AC0CB0">
      <w:pPr>
        <w:tabs>
          <w:tab w:val="left" w:pos="1620"/>
          <w:tab w:val="left" w:pos="2880"/>
        </w:tabs>
        <w:rPr>
          <w:b/>
          <w:bCs/>
          <w:sz w:val="24"/>
          <w:szCs w:val="24"/>
        </w:rPr>
      </w:pPr>
      <w:r w:rsidRPr="00E1148F">
        <w:rPr>
          <w:b/>
          <w:bCs/>
          <w:sz w:val="24"/>
          <w:szCs w:val="24"/>
        </w:rPr>
        <w:t>Date Completed</w:t>
      </w:r>
      <w:r w:rsidR="00AC0CB0">
        <w:rPr>
          <w:b/>
          <w:bCs/>
          <w:sz w:val="24"/>
          <w:szCs w:val="24"/>
        </w:rPr>
        <w:tab/>
      </w:r>
      <w:r w:rsidRPr="00E1148F">
        <w:rPr>
          <w:b/>
          <w:bCs/>
          <w:sz w:val="24"/>
          <w:szCs w:val="24"/>
        </w:rPr>
        <w:t>Item</w:t>
      </w:r>
    </w:p>
    <w:p w14:paraId="5856A9D7" w14:textId="77777777" w:rsidR="00D27F97" w:rsidRPr="00E1148F" w:rsidRDefault="00D27F97" w:rsidP="00AC0CB0">
      <w:pPr>
        <w:tabs>
          <w:tab w:val="left" w:pos="1620"/>
          <w:tab w:val="left" w:pos="2880"/>
        </w:tabs>
        <w:ind w:left="2880"/>
        <w:rPr>
          <w:b/>
          <w:bCs/>
          <w:sz w:val="24"/>
          <w:szCs w:val="24"/>
        </w:rPr>
      </w:pPr>
      <w:r w:rsidRPr="00E1148F">
        <w:rPr>
          <w:b/>
          <w:bCs/>
          <w:sz w:val="24"/>
          <w:szCs w:val="24"/>
        </w:rPr>
        <w:t>- 9.3.6 – Agency’s preliminary response finalized and signed</w:t>
      </w:r>
      <w:r w:rsidRPr="00E1148F">
        <w:rPr>
          <w:b/>
          <w:bCs/>
          <w:sz w:val="24"/>
          <w:szCs w:val="24"/>
        </w:rPr>
        <w:br/>
        <w:t>- 9.3.7 – Rebuttal period comments monitored; final response prepared</w:t>
      </w:r>
      <w:r w:rsidRPr="00E1148F">
        <w:rPr>
          <w:b/>
          <w:bCs/>
          <w:sz w:val="24"/>
          <w:szCs w:val="24"/>
        </w:rPr>
        <w:br/>
        <w:t xml:space="preserve">- 9.3.9 – Comments received by ALJ during </w:t>
      </w:r>
      <w:proofErr w:type="spellStart"/>
      <w:r w:rsidRPr="00E1148F">
        <w:rPr>
          <w:b/>
          <w:bCs/>
          <w:sz w:val="24"/>
          <w:szCs w:val="24"/>
        </w:rPr>
        <w:t>posthearing</w:t>
      </w:r>
      <w:proofErr w:type="spellEnd"/>
      <w:r w:rsidRPr="00E1148F">
        <w:rPr>
          <w:b/>
          <w:bCs/>
          <w:sz w:val="24"/>
          <w:szCs w:val="24"/>
        </w:rPr>
        <w:t xml:space="preserve"> comment period and rebuttal period placed on agency’s website</w:t>
      </w:r>
    </w:p>
    <w:p w14:paraId="0FBE73F3" w14:textId="2F8762F6" w:rsidR="00D27F97" w:rsidRPr="00E1148F" w:rsidRDefault="00AC0CB0" w:rsidP="00AC0CB0">
      <w:pPr>
        <w:tabs>
          <w:tab w:val="left" w:pos="1620"/>
          <w:tab w:val="left" w:pos="2880"/>
        </w:tabs>
        <w:ind w:left="2880" w:hanging="2880"/>
        <w:rPr>
          <w:sz w:val="24"/>
          <w:szCs w:val="24"/>
        </w:rPr>
      </w:pPr>
      <w:r>
        <w:rPr>
          <w:sz w:val="24"/>
          <w:szCs w:val="24"/>
          <w:u w:val="single"/>
        </w:rPr>
        <w:tab/>
      </w:r>
      <w:r>
        <w:rPr>
          <w:sz w:val="24"/>
          <w:szCs w:val="24"/>
        </w:rPr>
        <w:tab/>
      </w:r>
      <w:r w:rsidR="00D27F97" w:rsidRPr="00E1148F">
        <w:rPr>
          <w:b/>
          <w:bCs/>
          <w:sz w:val="24"/>
          <w:szCs w:val="24"/>
        </w:rPr>
        <w:t>9.4 – ALJ Report received</w:t>
      </w:r>
      <w:r w:rsidR="00D27F97" w:rsidRPr="00E1148F">
        <w:rPr>
          <w:b/>
          <w:bCs/>
          <w:sz w:val="24"/>
          <w:szCs w:val="24"/>
        </w:rPr>
        <w:br/>
      </w:r>
      <w:r w:rsidR="00D27F97" w:rsidRPr="00E1148F">
        <w:rPr>
          <w:sz w:val="24"/>
          <w:szCs w:val="24"/>
        </w:rPr>
        <w:t>- Disapprovals noted</w:t>
      </w:r>
    </w:p>
    <w:p w14:paraId="1872F8C3" w14:textId="7C2CF2F3" w:rsidR="00D27F97" w:rsidRPr="00E1148F" w:rsidRDefault="00AC0CB0" w:rsidP="00AC0CB0">
      <w:pPr>
        <w:tabs>
          <w:tab w:val="left" w:pos="1620"/>
          <w:tab w:val="left" w:pos="2880"/>
        </w:tabs>
        <w:ind w:left="2880" w:hanging="2880"/>
        <w:rPr>
          <w:sz w:val="24"/>
          <w:szCs w:val="24"/>
        </w:rPr>
      </w:pPr>
      <w:r>
        <w:rPr>
          <w:sz w:val="24"/>
          <w:szCs w:val="24"/>
          <w:u w:val="single"/>
        </w:rPr>
        <w:tab/>
      </w:r>
      <w:r>
        <w:rPr>
          <w:sz w:val="24"/>
          <w:szCs w:val="24"/>
        </w:rPr>
        <w:tab/>
      </w:r>
      <w:r w:rsidR="00D27F97" w:rsidRPr="00E1148F">
        <w:rPr>
          <w:b/>
          <w:bCs/>
          <w:sz w:val="24"/>
          <w:szCs w:val="24"/>
        </w:rPr>
        <w:t>9.5 – Decide how to proceed; get agency approval</w:t>
      </w:r>
      <w:r w:rsidR="00D27F97" w:rsidRPr="00E1148F">
        <w:rPr>
          <w:b/>
          <w:bCs/>
          <w:sz w:val="24"/>
          <w:szCs w:val="24"/>
        </w:rPr>
        <w:br/>
        <w:t xml:space="preserve">- </w:t>
      </w:r>
      <w:r w:rsidR="00D27F97" w:rsidRPr="00E1148F">
        <w:rPr>
          <w:sz w:val="24"/>
          <w:szCs w:val="24"/>
        </w:rPr>
        <w:t xml:space="preserve">If agency is a multi-member board, </w:t>
      </w:r>
      <w:r w:rsidR="00D27F97" w:rsidRPr="00E1148F">
        <w:rPr>
          <w:b/>
          <w:bCs/>
          <w:sz w:val="24"/>
          <w:szCs w:val="24"/>
        </w:rPr>
        <w:t>BD-ADPT</w:t>
      </w:r>
      <w:r w:rsidR="00D27F97" w:rsidRPr="00E1148F">
        <w:rPr>
          <w:sz w:val="24"/>
          <w:szCs w:val="24"/>
        </w:rPr>
        <w:t xml:space="preserve"> form used</w:t>
      </w:r>
      <w:r w:rsidR="00D27F97" w:rsidRPr="00E1148F">
        <w:rPr>
          <w:sz w:val="24"/>
          <w:szCs w:val="24"/>
        </w:rPr>
        <w:br/>
      </w:r>
      <w:r w:rsidR="00D27F97" w:rsidRPr="00E1148F">
        <w:rPr>
          <w:b/>
          <w:bCs/>
          <w:sz w:val="24"/>
          <w:szCs w:val="24"/>
        </w:rPr>
        <w:t>- 9.5.1 – Rules approved – proceed with adopting</w:t>
      </w:r>
      <w:r w:rsidR="00D27F97" w:rsidRPr="00E1148F">
        <w:rPr>
          <w:b/>
          <w:bCs/>
          <w:sz w:val="24"/>
          <w:szCs w:val="24"/>
        </w:rPr>
        <w:br/>
        <w:t>- 9.5.2 – Rules disapproved</w:t>
      </w:r>
      <w:r w:rsidR="00D27F97" w:rsidRPr="00E1148F">
        <w:rPr>
          <w:b/>
          <w:bCs/>
          <w:sz w:val="24"/>
          <w:szCs w:val="24"/>
        </w:rPr>
        <w:br/>
        <w:t xml:space="preserve">   </w:t>
      </w:r>
      <w:r w:rsidR="00D27F97" w:rsidRPr="00E1148F">
        <w:rPr>
          <w:sz w:val="24"/>
          <w:szCs w:val="24"/>
        </w:rPr>
        <w:t xml:space="preserve">- Changes made to address disapproval; </w:t>
      </w:r>
      <w:r w:rsidR="00D27F97" w:rsidRPr="00E1148F">
        <w:rPr>
          <w:b/>
          <w:bCs/>
          <w:sz w:val="24"/>
          <w:szCs w:val="24"/>
        </w:rPr>
        <w:t>CHNG-DIS</w:t>
      </w:r>
      <w:r w:rsidR="00D27F97" w:rsidRPr="00E1148F">
        <w:rPr>
          <w:sz w:val="24"/>
          <w:szCs w:val="24"/>
        </w:rPr>
        <w:t xml:space="preserve"> letter used</w:t>
      </w:r>
      <w:r w:rsidR="00D27F97" w:rsidRPr="00E1148F">
        <w:rPr>
          <w:sz w:val="24"/>
          <w:szCs w:val="24"/>
        </w:rPr>
        <w:br/>
        <w:t xml:space="preserve">   - Choosing not to make changes to address disapproval</w:t>
      </w:r>
      <w:r w:rsidR="00D27F97" w:rsidRPr="00E1148F">
        <w:rPr>
          <w:sz w:val="24"/>
          <w:szCs w:val="24"/>
        </w:rPr>
        <w:br/>
        <w:t xml:space="preserve">   - Requesting reconsideration of disapproval; </w:t>
      </w:r>
      <w:r w:rsidR="00D27F97" w:rsidRPr="00E1148F">
        <w:rPr>
          <w:b/>
          <w:bCs/>
          <w:sz w:val="24"/>
          <w:szCs w:val="24"/>
        </w:rPr>
        <w:t xml:space="preserve">CHNG-DIS </w:t>
      </w:r>
      <w:r w:rsidR="00D27F97" w:rsidRPr="00E1148F">
        <w:rPr>
          <w:sz w:val="24"/>
          <w:szCs w:val="24"/>
        </w:rPr>
        <w:t>letter used</w:t>
      </w:r>
      <w:r w:rsidR="00D27F97" w:rsidRPr="00E1148F">
        <w:rPr>
          <w:sz w:val="24"/>
          <w:szCs w:val="24"/>
        </w:rPr>
        <w:br/>
        <w:t xml:space="preserve">   - Withdrawing rules; </w:t>
      </w:r>
      <w:r w:rsidR="00D27F97" w:rsidRPr="00E1148F">
        <w:rPr>
          <w:b/>
          <w:bCs/>
          <w:sz w:val="24"/>
          <w:szCs w:val="24"/>
        </w:rPr>
        <w:t xml:space="preserve">NTC-WITHDRAWAL </w:t>
      </w:r>
      <w:r w:rsidR="00D27F97" w:rsidRPr="00E1148F">
        <w:rPr>
          <w:sz w:val="24"/>
          <w:szCs w:val="24"/>
        </w:rPr>
        <w:t>form used</w:t>
      </w:r>
      <w:r w:rsidR="00D27F97" w:rsidRPr="00E1148F">
        <w:rPr>
          <w:sz w:val="24"/>
          <w:szCs w:val="24"/>
        </w:rPr>
        <w:br/>
        <w:t xml:space="preserve">   - Making changes other than those recommended; </w:t>
      </w:r>
      <w:r w:rsidR="00D27F97" w:rsidRPr="00E1148F">
        <w:rPr>
          <w:b/>
          <w:bCs/>
          <w:sz w:val="24"/>
          <w:szCs w:val="24"/>
        </w:rPr>
        <w:t xml:space="preserve">CHNG-OTH </w:t>
      </w:r>
      <w:r w:rsidR="00D27F97" w:rsidRPr="00E1148F">
        <w:rPr>
          <w:sz w:val="24"/>
          <w:szCs w:val="24"/>
        </w:rPr>
        <w:t>letter used</w:t>
      </w:r>
    </w:p>
    <w:p w14:paraId="0DBE0F42" w14:textId="5130065A" w:rsidR="00D27F97" w:rsidRPr="00E1148F" w:rsidRDefault="00AC0CB0" w:rsidP="00AC0CB0">
      <w:pPr>
        <w:tabs>
          <w:tab w:val="left" w:pos="1620"/>
          <w:tab w:val="left" w:pos="2880"/>
        </w:tabs>
        <w:ind w:left="2880" w:hanging="2880"/>
        <w:rPr>
          <w:sz w:val="24"/>
          <w:szCs w:val="24"/>
        </w:rPr>
      </w:pPr>
      <w:r>
        <w:rPr>
          <w:sz w:val="24"/>
          <w:szCs w:val="24"/>
          <w:u w:val="single"/>
        </w:rPr>
        <w:tab/>
      </w:r>
      <w:r>
        <w:rPr>
          <w:sz w:val="24"/>
          <w:szCs w:val="24"/>
        </w:rPr>
        <w:tab/>
      </w:r>
      <w:r w:rsidR="00D27F97" w:rsidRPr="00E1148F">
        <w:rPr>
          <w:b/>
          <w:bCs/>
          <w:sz w:val="24"/>
          <w:szCs w:val="24"/>
        </w:rPr>
        <w:t xml:space="preserve">9.6 – Order Adopting Rules drafted </w:t>
      </w:r>
      <w:r w:rsidR="00D27F97" w:rsidRPr="00E1148F">
        <w:rPr>
          <w:b/>
          <w:bCs/>
          <w:sz w:val="24"/>
          <w:szCs w:val="24"/>
        </w:rPr>
        <w:br/>
        <w:t xml:space="preserve">- ORD-ADPT </w:t>
      </w:r>
      <w:r w:rsidR="00D27F97" w:rsidRPr="00E1148F">
        <w:rPr>
          <w:sz w:val="24"/>
          <w:szCs w:val="24"/>
        </w:rPr>
        <w:t xml:space="preserve">and </w:t>
      </w:r>
      <w:r w:rsidR="00D27F97" w:rsidRPr="00E1148F">
        <w:rPr>
          <w:b/>
          <w:bCs/>
          <w:sz w:val="24"/>
          <w:szCs w:val="24"/>
        </w:rPr>
        <w:t xml:space="preserve">SMPLFNDS </w:t>
      </w:r>
      <w:r w:rsidR="00D27F97" w:rsidRPr="00E1148F">
        <w:rPr>
          <w:sz w:val="24"/>
          <w:szCs w:val="24"/>
        </w:rPr>
        <w:t>used</w:t>
      </w:r>
    </w:p>
    <w:p w14:paraId="4F5C1637" w14:textId="5AE56B4A" w:rsidR="00D27F97" w:rsidRPr="00E1148F" w:rsidRDefault="00AC0CB0" w:rsidP="00AC0CB0">
      <w:pPr>
        <w:tabs>
          <w:tab w:val="left" w:pos="1620"/>
          <w:tab w:val="left" w:pos="2880"/>
        </w:tabs>
        <w:ind w:left="2880" w:hanging="2880"/>
        <w:rPr>
          <w:sz w:val="24"/>
          <w:szCs w:val="24"/>
        </w:rPr>
      </w:pPr>
      <w:r>
        <w:rPr>
          <w:sz w:val="24"/>
          <w:szCs w:val="24"/>
          <w:u w:val="single"/>
        </w:rPr>
        <w:tab/>
      </w:r>
      <w:r>
        <w:rPr>
          <w:sz w:val="24"/>
          <w:szCs w:val="24"/>
        </w:rPr>
        <w:tab/>
      </w:r>
      <w:r w:rsidR="00D27F97" w:rsidRPr="00E1148F">
        <w:rPr>
          <w:b/>
          <w:bCs/>
          <w:sz w:val="24"/>
          <w:szCs w:val="24"/>
        </w:rPr>
        <w:t>9.7 – Governor’s Office approval obtained</w:t>
      </w:r>
      <w:r w:rsidR="00D27F97" w:rsidRPr="00E1148F">
        <w:rPr>
          <w:b/>
          <w:bCs/>
          <w:sz w:val="24"/>
          <w:szCs w:val="24"/>
        </w:rPr>
        <w:br/>
        <w:t xml:space="preserve">- GOV-FNL </w:t>
      </w:r>
      <w:r w:rsidR="00D27F97" w:rsidRPr="00E1148F">
        <w:rPr>
          <w:sz w:val="24"/>
          <w:szCs w:val="24"/>
        </w:rPr>
        <w:t>used</w:t>
      </w:r>
    </w:p>
    <w:p w14:paraId="1ACD2183" w14:textId="6948A64E" w:rsidR="00D27F97" w:rsidRPr="00E1148F" w:rsidRDefault="00AC0CB0" w:rsidP="00AC0CB0">
      <w:pPr>
        <w:tabs>
          <w:tab w:val="left" w:pos="1620"/>
          <w:tab w:val="left" w:pos="2880"/>
        </w:tabs>
        <w:ind w:left="2880" w:hanging="2880"/>
        <w:rPr>
          <w:b/>
          <w:bCs/>
          <w:sz w:val="24"/>
          <w:szCs w:val="24"/>
        </w:rPr>
      </w:pPr>
      <w:r>
        <w:rPr>
          <w:sz w:val="24"/>
          <w:szCs w:val="24"/>
          <w:u w:val="single"/>
        </w:rPr>
        <w:tab/>
      </w:r>
      <w:r>
        <w:rPr>
          <w:sz w:val="24"/>
          <w:szCs w:val="24"/>
        </w:rPr>
        <w:tab/>
      </w:r>
      <w:r w:rsidR="00D27F97" w:rsidRPr="00E1148F">
        <w:rPr>
          <w:b/>
          <w:bCs/>
          <w:sz w:val="24"/>
          <w:szCs w:val="24"/>
        </w:rPr>
        <w:t xml:space="preserve">9.8 – Copy of adopted rules obtained from Revisor </w:t>
      </w:r>
      <w:r w:rsidR="00D27F97" w:rsidRPr="00E1148F">
        <w:rPr>
          <w:b/>
          <w:bCs/>
          <w:sz w:val="24"/>
          <w:szCs w:val="24"/>
        </w:rPr>
        <w:tab/>
      </w:r>
    </w:p>
    <w:p w14:paraId="4A8B56C9" w14:textId="41C2D9C2" w:rsidR="00D27F97" w:rsidRPr="00E1148F" w:rsidRDefault="00AC0CB0" w:rsidP="00AC0CB0">
      <w:pPr>
        <w:tabs>
          <w:tab w:val="left" w:pos="1620"/>
          <w:tab w:val="left" w:pos="2880"/>
          <w:tab w:val="left" w:pos="9900"/>
        </w:tabs>
        <w:rPr>
          <w:sz w:val="24"/>
          <w:szCs w:val="24"/>
        </w:rPr>
      </w:pPr>
      <w:r>
        <w:rPr>
          <w:sz w:val="24"/>
          <w:szCs w:val="24"/>
          <w:u w:val="single"/>
        </w:rPr>
        <w:tab/>
      </w:r>
      <w:r>
        <w:rPr>
          <w:sz w:val="24"/>
          <w:szCs w:val="24"/>
        </w:rPr>
        <w:tab/>
      </w:r>
      <w:r w:rsidR="00D27F97" w:rsidRPr="00E1148F">
        <w:rPr>
          <w:b/>
          <w:bCs/>
          <w:sz w:val="24"/>
          <w:szCs w:val="24"/>
        </w:rPr>
        <w:t>9.9 – Order Adopting Rules finalized and filed</w:t>
      </w:r>
      <w:r w:rsidR="00D27F97" w:rsidRPr="00E1148F">
        <w:rPr>
          <w:b/>
          <w:bCs/>
          <w:sz w:val="24"/>
          <w:szCs w:val="24"/>
        </w:rPr>
        <w:br/>
      </w:r>
      <w:r w:rsidR="00D27F97" w:rsidRPr="00E1148F">
        <w:rPr>
          <w:b/>
          <w:bCs/>
          <w:sz w:val="24"/>
          <w:szCs w:val="24"/>
        </w:rPr>
        <w:tab/>
      </w:r>
      <w:r w:rsidR="00D27F97" w:rsidRPr="00E1148F">
        <w:rPr>
          <w:b/>
          <w:bCs/>
          <w:sz w:val="24"/>
          <w:szCs w:val="24"/>
        </w:rPr>
        <w:tab/>
      </w:r>
      <w:r w:rsidR="00D27F97" w:rsidRPr="00E1148F">
        <w:rPr>
          <w:sz w:val="24"/>
          <w:szCs w:val="24"/>
        </w:rPr>
        <w:t>- Order Adopting Rules signed by:</w:t>
      </w:r>
      <w:r>
        <w:rPr>
          <w:sz w:val="24"/>
          <w:szCs w:val="24"/>
          <w:u w:val="single"/>
        </w:rPr>
        <w:tab/>
      </w:r>
      <w:r w:rsidR="00D27F97" w:rsidRPr="00E1148F">
        <w:rPr>
          <w:sz w:val="24"/>
          <w:szCs w:val="24"/>
        </w:rPr>
        <w:br/>
      </w:r>
      <w:r w:rsidR="00D27F97" w:rsidRPr="00E1148F">
        <w:rPr>
          <w:sz w:val="24"/>
          <w:szCs w:val="24"/>
        </w:rPr>
        <w:tab/>
      </w:r>
      <w:r w:rsidR="00D27F97" w:rsidRPr="00E1148F">
        <w:rPr>
          <w:sz w:val="24"/>
          <w:szCs w:val="24"/>
        </w:rPr>
        <w:tab/>
        <w:t xml:space="preserve">- Signed order </w:t>
      </w:r>
      <w:proofErr w:type="spellStart"/>
      <w:r w:rsidR="00D27F97" w:rsidRPr="00E1148F">
        <w:rPr>
          <w:sz w:val="24"/>
          <w:szCs w:val="24"/>
        </w:rPr>
        <w:t>eFiled</w:t>
      </w:r>
      <w:proofErr w:type="spellEnd"/>
      <w:r w:rsidR="00D27F97" w:rsidRPr="00E1148F">
        <w:rPr>
          <w:sz w:val="24"/>
          <w:szCs w:val="24"/>
        </w:rPr>
        <w:t xml:space="preserve"> with </w:t>
      </w:r>
      <w:r w:rsidR="00D27F97">
        <w:rPr>
          <w:sz w:val="24"/>
          <w:szCs w:val="24"/>
        </w:rPr>
        <w:t>CAH</w:t>
      </w:r>
      <w:r w:rsidR="00D27F97" w:rsidRPr="00E1148F">
        <w:rPr>
          <w:sz w:val="24"/>
          <w:szCs w:val="24"/>
        </w:rPr>
        <w:br/>
      </w:r>
      <w:r w:rsidR="00D27F97" w:rsidRPr="00E1148F">
        <w:rPr>
          <w:sz w:val="24"/>
          <w:szCs w:val="24"/>
        </w:rPr>
        <w:tab/>
      </w:r>
      <w:r w:rsidR="00D27F97" w:rsidRPr="00E1148F">
        <w:rPr>
          <w:sz w:val="24"/>
          <w:szCs w:val="24"/>
        </w:rPr>
        <w:tab/>
        <w:t>- Rules filed with Secretary of State</w:t>
      </w:r>
      <w:r w:rsidR="00D27F97" w:rsidRPr="00E1148F">
        <w:rPr>
          <w:sz w:val="24"/>
          <w:szCs w:val="24"/>
        </w:rPr>
        <w:br/>
      </w:r>
      <w:r w:rsidR="00D27F97" w:rsidRPr="00E1148F">
        <w:rPr>
          <w:sz w:val="24"/>
          <w:szCs w:val="24"/>
        </w:rPr>
        <w:tab/>
      </w:r>
      <w:r w:rsidR="00D27F97" w:rsidRPr="00E1148F">
        <w:rPr>
          <w:sz w:val="24"/>
          <w:szCs w:val="24"/>
        </w:rPr>
        <w:tab/>
        <w:t>- Notice of Adoption received from Revisor</w:t>
      </w:r>
    </w:p>
    <w:p w14:paraId="6BD19855" w14:textId="0143D103" w:rsidR="00D27F97" w:rsidRDefault="00AC0CB0" w:rsidP="00AC0CB0">
      <w:pPr>
        <w:tabs>
          <w:tab w:val="left" w:pos="1620"/>
          <w:tab w:val="left" w:pos="2880"/>
        </w:tabs>
        <w:ind w:left="2880" w:hanging="2880"/>
        <w:rPr>
          <w:sz w:val="24"/>
          <w:szCs w:val="24"/>
        </w:rPr>
      </w:pPr>
      <w:r>
        <w:rPr>
          <w:sz w:val="24"/>
          <w:szCs w:val="24"/>
          <w:u w:val="single"/>
        </w:rPr>
        <w:tab/>
      </w:r>
      <w:r>
        <w:rPr>
          <w:sz w:val="24"/>
          <w:szCs w:val="24"/>
        </w:rPr>
        <w:tab/>
      </w:r>
      <w:r w:rsidR="00D27F97" w:rsidRPr="00E1148F">
        <w:rPr>
          <w:b/>
          <w:bCs/>
          <w:sz w:val="24"/>
          <w:szCs w:val="24"/>
        </w:rPr>
        <w:t>9.10 – Notice of Filing given</w:t>
      </w:r>
      <w:r w:rsidR="00D27F97" w:rsidRPr="00E1148F">
        <w:rPr>
          <w:b/>
          <w:bCs/>
          <w:sz w:val="24"/>
          <w:szCs w:val="24"/>
        </w:rPr>
        <w:br/>
        <w:t xml:space="preserve">- </w:t>
      </w:r>
      <w:r w:rsidR="00D27F97" w:rsidRPr="00E1148F">
        <w:rPr>
          <w:sz w:val="24"/>
          <w:szCs w:val="24"/>
        </w:rPr>
        <w:t xml:space="preserve">Give notice </w:t>
      </w:r>
      <w:r w:rsidR="00D27F97" w:rsidRPr="00E1148F">
        <w:rPr>
          <w:i/>
          <w:iCs/>
          <w:sz w:val="24"/>
          <w:szCs w:val="24"/>
        </w:rPr>
        <w:t>on the same day</w:t>
      </w:r>
      <w:r w:rsidR="00D27F97" w:rsidRPr="00E1148F">
        <w:rPr>
          <w:b/>
          <w:bCs/>
          <w:i/>
          <w:iCs/>
          <w:sz w:val="24"/>
          <w:szCs w:val="24"/>
        </w:rPr>
        <w:t xml:space="preserve"> </w:t>
      </w:r>
      <w:r w:rsidR="00D27F97" w:rsidRPr="00E1148F">
        <w:rPr>
          <w:sz w:val="24"/>
          <w:szCs w:val="24"/>
        </w:rPr>
        <w:t xml:space="preserve">that </w:t>
      </w:r>
      <w:r w:rsidR="00D27F97">
        <w:rPr>
          <w:sz w:val="24"/>
          <w:szCs w:val="24"/>
        </w:rPr>
        <w:t>CAH</w:t>
      </w:r>
      <w:r w:rsidR="00D27F97" w:rsidRPr="00E1148F">
        <w:rPr>
          <w:sz w:val="24"/>
          <w:szCs w:val="24"/>
        </w:rPr>
        <w:t xml:space="preserve"> files the rules with Secretary of State </w:t>
      </w:r>
    </w:p>
    <w:p w14:paraId="62CDDAB4" w14:textId="77777777" w:rsidR="00D27F97" w:rsidRDefault="00D27F97" w:rsidP="00D27F97">
      <w:pPr>
        <w:spacing w:before="0" w:after="160" w:line="259" w:lineRule="auto"/>
        <w:rPr>
          <w:b/>
          <w:bCs/>
          <w:sz w:val="24"/>
          <w:szCs w:val="24"/>
        </w:rPr>
      </w:pPr>
      <w:r>
        <w:rPr>
          <w:b/>
          <w:bCs/>
          <w:sz w:val="24"/>
          <w:szCs w:val="24"/>
        </w:rPr>
        <w:br w:type="page"/>
      </w:r>
    </w:p>
    <w:p w14:paraId="0E4C25E7" w14:textId="77777777" w:rsidR="00D27F97" w:rsidRPr="00E1148F" w:rsidRDefault="00D27F97" w:rsidP="00D27F97">
      <w:pPr>
        <w:rPr>
          <w:b/>
          <w:bCs/>
          <w:sz w:val="24"/>
          <w:szCs w:val="24"/>
        </w:rPr>
      </w:pPr>
      <w:r w:rsidRPr="00E1148F">
        <w:rPr>
          <w:b/>
          <w:bCs/>
          <w:sz w:val="24"/>
          <w:szCs w:val="24"/>
        </w:rPr>
        <w:lastRenderedPageBreak/>
        <w:t>Checklist for Chapter 9 (Continued)</w:t>
      </w:r>
    </w:p>
    <w:p w14:paraId="1A56C1B9" w14:textId="6B28B314" w:rsidR="00D27F97" w:rsidRPr="00E1148F" w:rsidRDefault="00D27F97" w:rsidP="00AC0CB0">
      <w:pPr>
        <w:tabs>
          <w:tab w:val="left" w:pos="1620"/>
          <w:tab w:val="left" w:pos="2880"/>
        </w:tabs>
        <w:rPr>
          <w:b/>
          <w:bCs/>
          <w:sz w:val="24"/>
          <w:szCs w:val="24"/>
        </w:rPr>
      </w:pPr>
      <w:r w:rsidRPr="00E1148F">
        <w:rPr>
          <w:b/>
          <w:bCs/>
          <w:sz w:val="24"/>
          <w:szCs w:val="24"/>
        </w:rPr>
        <w:t>Date Completed</w:t>
      </w:r>
      <w:r w:rsidRPr="00E1148F">
        <w:rPr>
          <w:b/>
          <w:bCs/>
          <w:sz w:val="24"/>
          <w:szCs w:val="24"/>
        </w:rPr>
        <w:tab/>
        <w:t>Item</w:t>
      </w:r>
    </w:p>
    <w:p w14:paraId="0D528F88" w14:textId="741FC3A7" w:rsidR="00D27F97" w:rsidRPr="00E1148F" w:rsidRDefault="00AC0CB0" w:rsidP="00AC0CB0">
      <w:pPr>
        <w:tabs>
          <w:tab w:val="left" w:pos="1620"/>
          <w:tab w:val="left" w:pos="2880"/>
        </w:tabs>
        <w:ind w:left="2880" w:hanging="2880"/>
        <w:rPr>
          <w:sz w:val="24"/>
          <w:szCs w:val="24"/>
        </w:rPr>
      </w:pPr>
      <w:r>
        <w:rPr>
          <w:sz w:val="24"/>
          <w:szCs w:val="24"/>
          <w:u w:val="single"/>
        </w:rPr>
        <w:tab/>
      </w:r>
      <w:r>
        <w:rPr>
          <w:sz w:val="24"/>
          <w:szCs w:val="24"/>
        </w:rPr>
        <w:tab/>
      </w:r>
      <w:r w:rsidR="00D27F97" w:rsidRPr="00E1148F">
        <w:rPr>
          <w:b/>
          <w:bCs/>
          <w:sz w:val="24"/>
          <w:szCs w:val="24"/>
        </w:rPr>
        <w:t xml:space="preserve">9.11 – Notice of Adoption published in the </w:t>
      </w:r>
      <w:r w:rsidR="00D27F97" w:rsidRPr="00E1148F">
        <w:rPr>
          <w:b/>
          <w:bCs/>
          <w:i/>
          <w:iCs/>
          <w:sz w:val="24"/>
          <w:szCs w:val="24"/>
        </w:rPr>
        <w:t>State Register</w:t>
      </w:r>
      <w:r w:rsidR="00D27F97" w:rsidRPr="00E1148F">
        <w:rPr>
          <w:i/>
          <w:iCs/>
          <w:sz w:val="24"/>
          <w:szCs w:val="24"/>
        </w:rPr>
        <w:br/>
      </w:r>
      <w:r w:rsidR="00D27F97" w:rsidRPr="00E1148F">
        <w:rPr>
          <w:sz w:val="24"/>
          <w:szCs w:val="24"/>
        </w:rPr>
        <w:t>- Published within 180 days after the ALJ Report is issued</w:t>
      </w:r>
      <w:r w:rsidR="00D27F97" w:rsidRPr="00E1148F">
        <w:rPr>
          <w:sz w:val="24"/>
          <w:szCs w:val="24"/>
        </w:rPr>
        <w:br/>
        <w:t xml:space="preserve">- Notice submitted after agency is certain Governor will not veto rules </w:t>
      </w:r>
      <w:r w:rsidR="00D27F97" w:rsidRPr="00E1148F">
        <w:rPr>
          <w:sz w:val="24"/>
          <w:szCs w:val="24"/>
        </w:rPr>
        <w:br/>
        <w:t xml:space="preserve">- </w:t>
      </w:r>
      <w:r w:rsidR="00D27F97">
        <w:rPr>
          <w:i/>
          <w:iCs/>
          <w:sz w:val="24"/>
          <w:szCs w:val="24"/>
        </w:rPr>
        <w:t xml:space="preserve">State Register </w:t>
      </w:r>
      <w:r w:rsidR="00D27F97">
        <w:rPr>
          <w:sz w:val="24"/>
          <w:szCs w:val="24"/>
        </w:rPr>
        <w:t xml:space="preserve">website </w:t>
      </w:r>
      <w:r w:rsidR="00D27F97" w:rsidRPr="00E1148F">
        <w:rPr>
          <w:sz w:val="24"/>
          <w:szCs w:val="24"/>
        </w:rPr>
        <w:t>used</w:t>
      </w:r>
    </w:p>
    <w:p w14:paraId="33590629" w14:textId="6190FBAE" w:rsidR="00D27F97" w:rsidRPr="00E1148F" w:rsidRDefault="00AC0CB0" w:rsidP="00AC0CB0">
      <w:pPr>
        <w:tabs>
          <w:tab w:val="left" w:pos="1620"/>
          <w:tab w:val="left" w:pos="2880"/>
        </w:tabs>
        <w:ind w:left="2880" w:hanging="2880"/>
        <w:rPr>
          <w:sz w:val="24"/>
          <w:szCs w:val="24"/>
        </w:rPr>
      </w:pPr>
      <w:r>
        <w:rPr>
          <w:sz w:val="24"/>
          <w:szCs w:val="24"/>
          <w:u w:val="single"/>
        </w:rPr>
        <w:tab/>
      </w:r>
      <w:r>
        <w:rPr>
          <w:sz w:val="24"/>
          <w:szCs w:val="24"/>
        </w:rPr>
        <w:tab/>
      </w:r>
      <w:r w:rsidR="00D27F97" w:rsidRPr="00E1148F">
        <w:rPr>
          <w:b/>
          <w:bCs/>
          <w:sz w:val="24"/>
          <w:szCs w:val="24"/>
        </w:rPr>
        <w:t>9.12 – Official Rulemaking Record prepared</w:t>
      </w:r>
      <w:r w:rsidR="00D27F97" w:rsidRPr="00E1148F">
        <w:rPr>
          <w:b/>
          <w:bCs/>
          <w:sz w:val="24"/>
          <w:szCs w:val="24"/>
        </w:rPr>
        <w:br/>
        <w:t xml:space="preserve">- RECORD </w:t>
      </w:r>
      <w:r w:rsidR="00D27F97" w:rsidRPr="00E1148F">
        <w:rPr>
          <w:sz w:val="24"/>
          <w:szCs w:val="24"/>
        </w:rPr>
        <w:t>used</w:t>
      </w:r>
    </w:p>
    <w:p w14:paraId="794E1DBF" w14:textId="599C2F8A" w:rsidR="00D27F97" w:rsidRPr="00E1148F" w:rsidRDefault="00AC0CB0" w:rsidP="00AC0CB0">
      <w:pPr>
        <w:tabs>
          <w:tab w:val="left" w:pos="1620"/>
          <w:tab w:val="left" w:pos="2880"/>
        </w:tabs>
        <w:rPr>
          <w:b/>
          <w:bCs/>
          <w:sz w:val="24"/>
          <w:szCs w:val="24"/>
        </w:rPr>
      </w:pPr>
      <w:r>
        <w:rPr>
          <w:sz w:val="24"/>
          <w:szCs w:val="24"/>
          <w:u w:val="single"/>
        </w:rPr>
        <w:tab/>
      </w:r>
      <w:r>
        <w:rPr>
          <w:sz w:val="24"/>
          <w:szCs w:val="24"/>
        </w:rPr>
        <w:tab/>
      </w:r>
      <w:r w:rsidR="00D27F97" w:rsidRPr="00E1148F">
        <w:rPr>
          <w:b/>
          <w:bCs/>
          <w:sz w:val="24"/>
          <w:szCs w:val="24"/>
        </w:rPr>
        <w:t>9.13 – Complete version of entire chapter of new rules obtained</w:t>
      </w:r>
    </w:p>
    <w:p w14:paraId="44D813D5" w14:textId="3717FA41" w:rsidR="00D27F97" w:rsidRPr="00E1148F" w:rsidRDefault="00AC0CB0" w:rsidP="00AC0CB0">
      <w:pPr>
        <w:tabs>
          <w:tab w:val="left" w:pos="1620"/>
          <w:tab w:val="left" w:pos="2880"/>
        </w:tabs>
        <w:rPr>
          <w:kern w:val="16"/>
          <w:sz w:val="24"/>
          <w:szCs w:val="24"/>
        </w:rPr>
      </w:pPr>
      <w:r>
        <w:rPr>
          <w:sz w:val="24"/>
          <w:szCs w:val="24"/>
          <w:u w:val="single"/>
        </w:rPr>
        <w:tab/>
      </w:r>
      <w:r>
        <w:rPr>
          <w:sz w:val="24"/>
          <w:szCs w:val="24"/>
        </w:rPr>
        <w:tab/>
      </w:r>
      <w:r w:rsidR="00D27F97" w:rsidRPr="00E1148F">
        <w:rPr>
          <w:b/>
          <w:bCs/>
          <w:sz w:val="24"/>
          <w:szCs w:val="24"/>
        </w:rPr>
        <w:t>9.14 – Agency decision makers notified of completion of process</w:t>
      </w:r>
    </w:p>
    <w:p w14:paraId="38FDDAAB" w14:textId="46DD876D" w:rsidR="005E2B67" w:rsidRPr="00AC0CB0" w:rsidRDefault="005E2B67" w:rsidP="00AC0CB0">
      <w:pPr>
        <w:spacing w:before="0" w:after="160" w:line="259" w:lineRule="auto"/>
        <w:rPr>
          <w:kern w:val="16"/>
        </w:rPr>
      </w:pPr>
    </w:p>
    <w:sectPr w:rsidR="005E2B67" w:rsidRPr="00AC0CB0" w:rsidSect="00F2409E">
      <w:headerReference w:type="default" r:id="rId23"/>
      <w:type w:val="continuous"/>
      <w:pgSz w:w="12240" w:h="15840"/>
      <w:pgMar w:top="1080" w:right="1080" w:bottom="1080" w:left="1080" w:header="720" w:footer="864"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F7E94" w14:textId="77777777" w:rsidR="003F5807" w:rsidRDefault="003F5807">
      <w:pPr>
        <w:spacing w:before="0" w:line="240" w:lineRule="auto"/>
      </w:pPr>
      <w:r>
        <w:separator/>
      </w:r>
    </w:p>
  </w:endnote>
  <w:endnote w:type="continuationSeparator" w:id="0">
    <w:p w14:paraId="0E15999F" w14:textId="77777777" w:rsidR="003F5807" w:rsidRDefault="003F5807">
      <w:pPr>
        <w:spacing w:before="0" w:line="240" w:lineRule="auto"/>
      </w:pPr>
      <w:r>
        <w:continuationSeparator/>
      </w:r>
    </w:p>
  </w:endnote>
  <w:endnote w:type="continuationNotice" w:id="1">
    <w:p w14:paraId="09A2D51B" w14:textId="77777777" w:rsidR="003F5807" w:rsidRDefault="003F5807">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331DD" w14:textId="77777777" w:rsidR="003F5807" w:rsidRDefault="003F5807">
      <w:pPr>
        <w:spacing w:before="0" w:line="240" w:lineRule="auto"/>
      </w:pPr>
      <w:r>
        <w:separator/>
      </w:r>
    </w:p>
  </w:footnote>
  <w:footnote w:type="continuationSeparator" w:id="0">
    <w:p w14:paraId="70E908FE" w14:textId="77777777" w:rsidR="003F5807" w:rsidRDefault="003F5807">
      <w:pPr>
        <w:spacing w:before="0" w:line="240" w:lineRule="auto"/>
      </w:pPr>
      <w:r>
        <w:continuationSeparator/>
      </w:r>
    </w:p>
  </w:footnote>
  <w:footnote w:type="continuationNotice" w:id="1">
    <w:p w14:paraId="3886EDB0" w14:textId="77777777" w:rsidR="003F5807" w:rsidRDefault="003F5807">
      <w:pPr>
        <w:spacing w:before="0" w:line="240" w:lineRule="auto"/>
      </w:pPr>
    </w:p>
  </w:footnote>
  <w:footnote w:id="2">
    <w:p w14:paraId="3641F02B" w14:textId="77777777" w:rsidR="00D27F97" w:rsidRDefault="00D27F97" w:rsidP="00D27F97">
      <w:pPr>
        <w:pStyle w:val="FootnoteText"/>
      </w:pPr>
      <w:r>
        <w:rPr>
          <w:rStyle w:val="FootnoteReference"/>
        </w:rPr>
        <w:footnoteRef/>
      </w:r>
      <w:r>
        <w:t xml:space="preserve"> Minn. R. 1400.2220, </w:t>
      </w:r>
      <w:proofErr w:type="spellStart"/>
      <w:r>
        <w:t>subp</w:t>
      </w:r>
      <w:proofErr w:type="spellEnd"/>
      <w:r>
        <w:t>. 2.</w:t>
      </w:r>
    </w:p>
  </w:footnote>
  <w:footnote w:id="3">
    <w:p w14:paraId="1AA76DD3" w14:textId="77777777" w:rsidR="00D27F97" w:rsidRDefault="00D27F97" w:rsidP="00D27F97">
      <w:pPr>
        <w:pStyle w:val="FootnoteText"/>
      </w:pPr>
      <w:r>
        <w:rPr>
          <w:rStyle w:val="FootnoteReference"/>
        </w:rPr>
        <w:footnoteRef/>
      </w:r>
      <w:r>
        <w:t xml:space="preserve"> Minn. Stat. § 14.15, subd. 1; Minn. R. 1400.2230, </w:t>
      </w:r>
      <w:proofErr w:type="spellStart"/>
      <w:r>
        <w:t>subp</w:t>
      </w:r>
      <w:proofErr w:type="spellEnd"/>
      <w:r>
        <w:t>. 2.</w:t>
      </w:r>
    </w:p>
  </w:footnote>
  <w:footnote w:id="4">
    <w:p w14:paraId="242D0714" w14:textId="77777777" w:rsidR="00D27F97" w:rsidRDefault="00D27F97" w:rsidP="00D27F97">
      <w:pPr>
        <w:pStyle w:val="FootnoteText"/>
      </w:pPr>
      <w:r>
        <w:rPr>
          <w:rStyle w:val="FootnoteReference"/>
        </w:rPr>
        <w:footnoteRef/>
      </w:r>
      <w:r>
        <w:t xml:space="preserve"> </w:t>
      </w:r>
      <w:r w:rsidRPr="00A45252">
        <w:t xml:space="preserve">Minn. R. </w:t>
      </w:r>
      <w:r w:rsidRPr="00A45252">
        <w:rPr>
          <w:bCs/>
          <w:color w:val="000000"/>
          <w:lang w:val="en"/>
        </w:rPr>
        <w:t xml:space="preserve">1400.2230, </w:t>
      </w:r>
      <w:proofErr w:type="spellStart"/>
      <w:r w:rsidRPr="00A45252">
        <w:rPr>
          <w:bCs/>
          <w:color w:val="000000"/>
          <w:lang w:val="en"/>
        </w:rPr>
        <w:t>subp</w:t>
      </w:r>
      <w:proofErr w:type="spellEnd"/>
      <w:r w:rsidRPr="00A45252">
        <w:rPr>
          <w:bCs/>
          <w:color w:val="000000"/>
          <w:lang w:val="en"/>
        </w:rPr>
        <w:t>. 2</w:t>
      </w:r>
      <w:r>
        <w:rPr>
          <w:bCs/>
          <w:color w:val="000000"/>
          <w:lang w:val="en"/>
        </w:rPr>
        <w:t>.</w:t>
      </w:r>
    </w:p>
  </w:footnote>
  <w:footnote w:id="5">
    <w:p w14:paraId="6E75526B" w14:textId="77777777" w:rsidR="00D27F97" w:rsidRDefault="00D27F97" w:rsidP="00D27F97">
      <w:pPr>
        <w:pStyle w:val="FootnoteText"/>
      </w:pPr>
      <w:r>
        <w:rPr>
          <w:rStyle w:val="FootnoteReference"/>
        </w:rPr>
        <w:footnoteRef/>
      </w:r>
      <w:r>
        <w:t xml:space="preserve"> Minn. Stat. § 14.15, subd. 2.</w:t>
      </w:r>
    </w:p>
  </w:footnote>
  <w:footnote w:id="6">
    <w:p w14:paraId="25E7D001" w14:textId="77777777" w:rsidR="00D27F97" w:rsidRDefault="00D27F97" w:rsidP="00D27F97">
      <w:pPr>
        <w:pStyle w:val="FootnoteText"/>
      </w:pPr>
      <w:r>
        <w:rPr>
          <w:rStyle w:val="FootnoteReference"/>
        </w:rPr>
        <w:footnoteRef/>
      </w:r>
      <w:r>
        <w:t xml:space="preserve"> Minn. R. 1400.2240, </w:t>
      </w:r>
      <w:proofErr w:type="spellStart"/>
      <w:r>
        <w:t>subp</w:t>
      </w:r>
      <w:proofErr w:type="spellEnd"/>
      <w:r>
        <w:t>. 4.</w:t>
      </w:r>
    </w:p>
  </w:footnote>
  <w:footnote w:id="7">
    <w:p w14:paraId="49237707" w14:textId="77777777" w:rsidR="00D27F97" w:rsidRDefault="00D27F97" w:rsidP="00D27F97">
      <w:pPr>
        <w:pStyle w:val="FootnoteText"/>
      </w:pPr>
      <w:r>
        <w:rPr>
          <w:rStyle w:val="FootnoteReference"/>
        </w:rPr>
        <w:footnoteRef/>
      </w:r>
      <w:r>
        <w:t xml:space="preserve"> Minn. Stat. § 14.15, subd. 2. This limitation appears to apply only to the first issuance of the report; if your rules are disapproved and you correct the reason for the disapproval, you might be able to act on the rules immediately after getting the Chief ALJ’s advice, but you should check with the Chief ALJ to make sure it is okay.</w:t>
      </w:r>
    </w:p>
  </w:footnote>
  <w:footnote w:id="8">
    <w:p w14:paraId="709A1803" w14:textId="77777777" w:rsidR="00D27F97" w:rsidRDefault="00D27F97" w:rsidP="00D27F97">
      <w:pPr>
        <w:pStyle w:val="FootnoteText"/>
      </w:pPr>
      <w:r>
        <w:rPr>
          <w:rStyle w:val="FootnoteReference"/>
        </w:rPr>
        <w:footnoteRef/>
      </w:r>
      <w:r>
        <w:t xml:space="preserve"> Minn. R. 1400.2240.</w:t>
      </w:r>
    </w:p>
  </w:footnote>
  <w:footnote w:id="9">
    <w:p w14:paraId="62982E70" w14:textId="77777777" w:rsidR="00D27F97" w:rsidRDefault="00D27F97" w:rsidP="00D27F97">
      <w:pPr>
        <w:pStyle w:val="FootnoteText"/>
      </w:pPr>
      <w:r>
        <w:rPr>
          <w:rStyle w:val="FootnoteReference"/>
        </w:rPr>
        <w:footnoteRef/>
      </w:r>
      <w:r>
        <w:t xml:space="preserve"> Minn. R. 1400.2240, </w:t>
      </w:r>
      <w:proofErr w:type="spellStart"/>
      <w:r>
        <w:t>subp</w:t>
      </w:r>
      <w:proofErr w:type="spellEnd"/>
      <w:r>
        <w:t>. 4.</w:t>
      </w:r>
    </w:p>
  </w:footnote>
  <w:footnote w:id="10">
    <w:p w14:paraId="033A6891" w14:textId="77777777" w:rsidR="00D27F97" w:rsidRDefault="00D27F97" w:rsidP="00D27F97">
      <w:pPr>
        <w:pStyle w:val="FootnoteText"/>
      </w:pPr>
      <w:r>
        <w:rPr>
          <w:rStyle w:val="FootnoteReference"/>
        </w:rPr>
        <w:footnoteRef/>
      </w:r>
      <w:r>
        <w:t xml:space="preserve"> Minn. R. 1400.2240, </w:t>
      </w:r>
      <w:proofErr w:type="spellStart"/>
      <w:r>
        <w:t>subp</w:t>
      </w:r>
      <w:proofErr w:type="spellEnd"/>
      <w:r>
        <w:t>. 7.</w:t>
      </w:r>
    </w:p>
  </w:footnote>
  <w:footnote w:id="11">
    <w:p w14:paraId="72CA2909" w14:textId="77777777" w:rsidR="00D27F97" w:rsidRDefault="00D27F97" w:rsidP="00D27F97">
      <w:pPr>
        <w:pStyle w:val="FootnoteText"/>
      </w:pPr>
      <w:r>
        <w:rPr>
          <w:rStyle w:val="FootnoteReference"/>
        </w:rPr>
        <w:footnoteRef/>
      </w:r>
      <w:r>
        <w:t xml:space="preserve"> Minn. Stat. § 14.15, subd. 4.</w:t>
      </w:r>
    </w:p>
  </w:footnote>
  <w:footnote w:id="12">
    <w:p w14:paraId="50953E79" w14:textId="77777777" w:rsidR="00D27F97" w:rsidRDefault="00D27F97" w:rsidP="00D27F97">
      <w:pPr>
        <w:pStyle w:val="FootnoteText"/>
      </w:pPr>
      <w:r>
        <w:rPr>
          <w:rStyle w:val="FootnoteReference"/>
        </w:rPr>
        <w:footnoteRef/>
      </w:r>
      <w:r>
        <w:t xml:space="preserve"> Minn. R. 1400.2240, </w:t>
      </w:r>
      <w:proofErr w:type="spellStart"/>
      <w:r>
        <w:t>subp</w:t>
      </w:r>
      <w:proofErr w:type="spellEnd"/>
      <w:r>
        <w:t>. 4.</w:t>
      </w:r>
    </w:p>
  </w:footnote>
  <w:footnote w:id="13">
    <w:p w14:paraId="088A90A3" w14:textId="77777777" w:rsidR="00D27F97" w:rsidRDefault="00D27F97" w:rsidP="00D27F97">
      <w:pPr>
        <w:pStyle w:val="FootnoteText"/>
      </w:pPr>
      <w:r>
        <w:rPr>
          <w:rStyle w:val="FootnoteReference"/>
        </w:rPr>
        <w:footnoteRef/>
      </w:r>
      <w:r>
        <w:t xml:space="preserve"> Minn. Stat. § 14.05, subd. 3.</w:t>
      </w:r>
    </w:p>
  </w:footnote>
  <w:footnote w:id="14">
    <w:p w14:paraId="46DB672D" w14:textId="77777777" w:rsidR="00D27F97" w:rsidRDefault="00D27F97" w:rsidP="00D27F97">
      <w:pPr>
        <w:pStyle w:val="FootnoteText"/>
      </w:pPr>
      <w:r>
        <w:rPr>
          <w:rStyle w:val="FootnoteReference"/>
        </w:rPr>
        <w:footnoteRef/>
      </w:r>
      <w:r>
        <w:t xml:space="preserve"> Withdrawing amendments to existing language is tricky; ask the revisor’s office for help.</w:t>
      </w:r>
    </w:p>
  </w:footnote>
  <w:footnote w:id="15">
    <w:p w14:paraId="6A11F865" w14:textId="77777777" w:rsidR="00D27F97" w:rsidRDefault="00D27F97" w:rsidP="00D27F97">
      <w:pPr>
        <w:pStyle w:val="FootnoteText"/>
      </w:pPr>
      <w:r>
        <w:rPr>
          <w:rStyle w:val="FootnoteReference"/>
        </w:rPr>
        <w:footnoteRef/>
      </w:r>
      <w:r>
        <w:t xml:space="preserve"> Minn. R. 1400.2090.</w:t>
      </w:r>
    </w:p>
  </w:footnote>
  <w:footnote w:id="16">
    <w:p w14:paraId="4E732CBB" w14:textId="77777777" w:rsidR="00D27F97" w:rsidRDefault="00D27F97" w:rsidP="00D27F97">
      <w:pPr>
        <w:pStyle w:val="FootnoteText"/>
      </w:pPr>
      <w:r>
        <w:rPr>
          <w:rStyle w:val="FootnoteReference"/>
        </w:rPr>
        <w:footnoteRef/>
      </w:r>
      <w:r>
        <w:t xml:space="preserve"> Minn. Stat. § 14.16, subd. 1.</w:t>
      </w:r>
    </w:p>
  </w:footnote>
  <w:footnote w:id="17">
    <w:p w14:paraId="3387ED4F" w14:textId="77777777" w:rsidR="00D27F97" w:rsidRDefault="00D27F97" w:rsidP="00D27F97">
      <w:pPr>
        <w:pStyle w:val="FootnoteText"/>
      </w:pPr>
      <w:r>
        <w:rPr>
          <w:rStyle w:val="FootnoteReference"/>
        </w:rPr>
        <w:footnoteRef/>
      </w:r>
      <w:r>
        <w:t xml:space="preserve"> Minn. Stat. § 14.27.</w:t>
      </w:r>
    </w:p>
  </w:footnote>
  <w:footnote w:id="18">
    <w:p w14:paraId="00A7AE58" w14:textId="77777777" w:rsidR="00D27F97" w:rsidRDefault="00D27F97" w:rsidP="00D27F97">
      <w:pPr>
        <w:pStyle w:val="FootnoteText"/>
      </w:pPr>
      <w:r>
        <w:rPr>
          <w:rStyle w:val="FootnoteReference"/>
        </w:rPr>
        <w:footnoteRef/>
      </w:r>
      <w:r>
        <w:t xml:space="preserve"> Minn. Stat. § 14.05, subd. 6.</w:t>
      </w:r>
    </w:p>
  </w:footnote>
  <w:footnote w:id="19">
    <w:p w14:paraId="3BD813C0" w14:textId="77777777" w:rsidR="00D27F97" w:rsidRDefault="00D27F97" w:rsidP="00D27F97">
      <w:pPr>
        <w:pStyle w:val="FootnoteText"/>
      </w:pPr>
      <w:r>
        <w:rPr>
          <w:rStyle w:val="FootnoteReference"/>
        </w:rPr>
        <w:footnoteRef/>
      </w:r>
      <w:r>
        <w:t xml:space="preserve"> Minn. Stat. §§ 14.126, .19.</w:t>
      </w:r>
    </w:p>
  </w:footnote>
  <w:footnote w:id="20">
    <w:p w14:paraId="6B7A85EA" w14:textId="77777777" w:rsidR="00D27F97" w:rsidRDefault="00D27F97" w:rsidP="00D27F97">
      <w:pPr>
        <w:pStyle w:val="FootnoteText"/>
      </w:pPr>
      <w:r>
        <w:rPr>
          <w:rStyle w:val="FootnoteReference"/>
        </w:rPr>
        <w:footnoteRef/>
      </w:r>
      <w:r>
        <w:t xml:space="preserve"> Minn. Stat. § 14.365.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7BA46" w14:textId="1EF8803D" w:rsidR="46479579" w:rsidRDefault="46479579" w:rsidP="000B3D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2779E"/>
    <w:multiLevelType w:val="hybridMultilevel"/>
    <w:tmpl w:val="695C45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8252A6"/>
    <w:multiLevelType w:val="hybridMultilevel"/>
    <w:tmpl w:val="E2C2DB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E42194"/>
    <w:multiLevelType w:val="hybridMultilevel"/>
    <w:tmpl w:val="BC129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772A88"/>
    <w:multiLevelType w:val="hybridMultilevel"/>
    <w:tmpl w:val="A8204DBC"/>
    <w:lvl w:ilvl="0" w:tplc="5F501692">
      <w:start w:val="1"/>
      <w:numFmt w:val="bullet"/>
      <w:pStyle w:val="RuleManual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3C4DFF"/>
    <w:multiLevelType w:val="hybridMultilevel"/>
    <w:tmpl w:val="EA4C0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A86E46"/>
    <w:multiLevelType w:val="hybridMultilevel"/>
    <w:tmpl w:val="709EBF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53102B"/>
    <w:multiLevelType w:val="hybridMultilevel"/>
    <w:tmpl w:val="81B6C99E"/>
    <w:lvl w:ilvl="0" w:tplc="FFFFFFFF">
      <w:start w:val="1"/>
      <w:numFmt w:val="decimal"/>
      <w:lvlText w:val="%1."/>
      <w:lvlJc w:val="left"/>
      <w:pPr>
        <w:ind w:left="720" w:hanging="360"/>
      </w:pPr>
    </w:lvl>
    <w:lvl w:ilvl="1" w:tplc="3E2ECDBC">
      <w:start w:val="1"/>
      <w:numFmt w:val="decimal"/>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8E39A9"/>
    <w:multiLevelType w:val="hybridMultilevel"/>
    <w:tmpl w:val="072ED3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83735F9"/>
    <w:multiLevelType w:val="hybridMultilevel"/>
    <w:tmpl w:val="B18A6B70"/>
    <w:lvl w:ilvl="0" w:tplc="63621BFC">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94813A1"/>
    <w:multiLevelType w:val="hybridMultilevel"/>
    <w:tmpl w:val="BC129C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AF60B41"/>
    <w:multiLevelType w:val="hybridMultilevel"/>
    <w:tmpl w:val="7ACC76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B152024"/>
    <w:multiLevelType w:val="hybridMultilevel"/>
    <w:tmpl w:val="7E68D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132E08"/>
    <w:multiLevelType w:val="hybridMultilevel"/>
    <w:tmpl w:val="2D4288FC"/>
    <w:lvl w:ilvl="0" w:tplc="63621B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342138"/>
    <w:multiLevelType w:val="multilevel"/>
    <w:tmpl w:val="5844830A"/>
    <w:lvl w:ilvl="0">
      <w:start w:val="1"/>
      <w:numFmt w:val="decimal"/>
      <w:lvlText w:val="%1"/>
      <w:lvlJc w:val="left"/>
      <w:pPr>
        <w:ind w:left="720" w:hanging="720"/>
      </w:pPr>
      <w:rPr>
        <w:rFonts w:hint="default"/>
        <w:b w:val="0"/>
        <w:sz w:val="22"/>
      </w:rPr>
    </w:lvl>
    <w:lvl w:ilvl="1">
      <w:start w:val="1"/>
      <w:numFmt w:val="decimal"/>
      <w:lvlText w:val="%1.%2"/>
      <w:lvlJc w:val="left"/>
      <w:pPr>
        <w:ind w:left="720" w:hanging="720"/>
      </w:pPr>
      <w:rPr>
        <w:rFonts w:hint="default"/>
        <w:b w:val="0"/>
        <w:sz w:val="22"/>
      </w:rPr>
    </w:lvl>
    <w:lvl w:ilvl="2">
      <w:start w:val="1"/>
      <w:numFmt w:val="decimal"/>
      <w:lvlText w:val="%1.%2.%3"/>
      <w:lvlJc w:val="left"/>
      <w:pPr>
        <w:ind w:left="720" w:hanging="720"/>
      </w:pPr>
      <w:rPr>
        <w:rFonts w:hint="default"/>
        <w:b w:val="0"/>
        <w:sz w:val="22"/>
      </w:rPr>
    </w:lvl>
    <w:lvl w:ilvl="3">
      <w:start w:val="1"/>
      <w:numFmt w:val="decimal"/>
      <w:lvlText w:val="%1.%2.%3.%4"/>
      <w:lvlJc w:val="left"/>
      <w:pPr>
        <w:ind w:left="720" w:hanging="720"/>
      </w:pPr>
      <w:rPr>
        <w:rFonts w:hint="default"/>
        <w:b w:val="0"/>
        <w:sz w:val="22"/>
      </w:rPr>
    </w:lvl>
    <w:lvl w:ilvl="4">
      <w:start w:val="1"/>
      <w:numFmt w:val="decimal"/>
      <w:lvlText w:val="%1.%2.%3.%4.%5"/>
      <w:lvlJc w:val="left"/>
      <w:pPr>
        <w:ind w:left="1080" w:hanging="1080"/>
      </w:pPr>
      <w:rPr>
        <w:rFonts w:hint="default"/>
        <w:b w:val="0"/>
        <w:sz w:val="22"/>
      </w:rPr>
    </w:lvl>
    <w:lvl w:ilvl="5">
      <w:start w:val="1"/>
      <w:numFmt w:val="decimal"/>
      <w:lvlText w:val="%1.%2.%3.%4.%5.%6"/>
      <w:lvlJc w:val="left"/>
      <w:pPr>
        <w:ind w:left="1080" w:hanging="1080"/>
      </w:pPr>
      <w:rPr>
        <w:rFonts w:hint="default"/>
        <w:b w:val="0"/>
        <w:sz w:val="22"/>
      </w:rPr>
    </w:lvl>
    <w:lvl w:ilvl="6">
      <w:start w:val="1"/>
      <w:numFmt w:val="decimal"/>
      <w:lvlText w:val="%1.%2.%3.%4.%5.%6.%7"/>
      <w:lvlJc w:val="left"/>
      <w:pPr>
        <w:ind w:left="1440" w:hanging="1440"/>
      </w:pPr>
      <w:rPr>
        <w:rFonts w:hint="default"/>
        <w:b w:val="0"/>
        <w:sz w:val="22"/>
      </w:rPr>
    </w:lvl>
    <w:lvl w:ilvl="7">
      <w:start w:val="1"/>
      <w:numFmt w:val="decimal"/>
      <w:lvlText w:val="%1.%2.%3.%4.%5.%6.%7.%8"/>
      <w:lvlJc w:val="left"/>
      <w:pPr>
        <w:ind w:left="1440" w:hanging="1440"/>
      </w:pPr>
      <w:rPr>
        <w:rFonts w:hint="default"/>
        <w:b w:val="0"/>
        <w:sz w:val="22"/>
      </w:rPr>
    </w:lvl>
    <w:lvl w:ilvl="8">
      <w:start w:val="1"/>
      <w:numFmt w:val="decimal"/>
      <w:lvlText w:val="%1.%2.%3.%4.%5.%6.%7.%8.%9"/>
      <w:lvlJc w:val="left"/>
      <w:pPr>
        <w:ind w:left="1800" w:hanging="1800"/>
      </w:pPr>
      <w:rPr>
        <w:rFonts w:hint="default"/>
        <w:b w:val="0"/>
        <w:sz w:val="22"/>
      </w:rPr>
    </w:lvl>
  </w:abstractNum>
  <w:abstractNum w:abstractNumId="14" w15:restartNumberingAfterBreak="0">
    <w:nsid w:val="1CD42010"/>
    <w:multiLevelType w:val="hybridMultilevel"/>
    <w:tmpl w:val="7E5E38E4"/>
    <w:lvl w:ilvl="0" w:tplc="63621B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007D6D"/>
    <w:multiLevelType w:val="hybridMultilevel"/>
    <w:tmpl w:val="BA68D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6D5FBE"/>
    <w:multiLevelType w:val="hybridMultilevel"/>
    <w:tmpl w:val="7458B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5C2655"/>
    <w:multiLevelType w:val="hybridMultilevel"/>
    <w:tmpl w:val="697C4752"/>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501557D"/>
    <w:multiLevelType w:val="hybridMultilevel"/>
    <w:tmpl w:val="A42A54E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5903CF5"/>
    <w:multiLevelType w:val="hybridMultilevel"/>
    <w:tmpl w:val="695C45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1658B5"/>
    <w:multiLevelType w:val="hybridMultilevel"/>
    <w:tmpl w:val="C51C5F46"/>
    <w:lvl w:ilvl="0" w:tplc="3B3CB9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AD866E6"/>
    <w:multiLevelType w:val="multilevel"/>
    <w:tmpl w:val="44CCB9BE"/>
    <w:lvl w:ilvl="0">
      <w:start w:val="1"/>
      <w:numFmt w:val="decimal"/>
      <w:lvlText w:val="%1."/>
      <w:lvlJc w:val="left"/>
      <w:pPr>
        <w:ind w:left="720" w:hanging="360"/>
      </w:pPr>
      <w:rPr>
        <w:rFonts w:hint="default"/>
        <w:b w:val="0"/>
        <w:bCs w:val="0"/>
      </w:rPr>
    </w:lvl>
    <w:lvl w:ilvl="1">
      <w:start w:val="4"/>
      <w:numFmt w:val="decimal"/>
      <w:isLgl/>
      <w:lvlText w:val="%1.%2"/>
      <w:lvlJc w:val="left"/>
      <w:pPr>
        <w:ind w:left="1065" w:hanging="705"/>
      </w:pPr>
      <w:rPr>
        <w:rFonts w:hint="default"/>
      </w:rPr>
    </w:lvl>
    <w:lvl w:ilvl="2">
      <w:start w:val="3"/>
      <w:numFmt w:val="decimal"/>
      <w:isLgl/>
      <w:lvlText w:val="%1.%2.%3"/>
      <w:lvlJc w:val="left"/>
      <w:pPr>
        <w:ind w:left="1080" w:hanging="720"/>
      </w:pPr>
      <w:rPr>
        <w:rFonts w:hint="default"/>
      </w:rPr>
    </w:lvl>
    <w:lvl w:ilvl="3">
      <w:start w:val="2"/>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2B050C89"/>
    <w:multiLevelType w:val="hybridMultilevel"/>
    <w:tmpl w:val="35B49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1D291C"/>
    <w:multiLevelType w:val="hybridMultilevel"/>
    <w:tmpl w:val="842C003C"/>
    <w:lvl w:ilvl="0" w:tplc="63621B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BEA721D"/>
    <w:multiLevelType w:val="hybridMultilevel"/>
    <w:tmpl w:val="072ED3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C33690C"/>
    <w:multiLevelType w:val="hybridMultilevel"/>
    <w:tmpl w:val="BC129C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C8231D2"/>
    <w:multiLevelType w:val="hybridMultilevel"/>
    <w:tmpl w:val="BF64EA8A"/>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2D001B2F"/>
    <w:multiLevelType w:val="hybridMultilevel"/>
    <w:tmpl w:val="A9A82FD6"/>
    <w:lvl w:ilvl="0" w:tplc="621070A4">
      <w:start w:val="1"/>
      <w:numFmt w:val="upperLetter"/>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2F1163CB"/>
    <w:multiLevelType w:val="hybridMultilevel"/>
    <w:tmpl w:val="6B448426"/>
    <w:lvl w:ilvl="0" w:tplc="0409000F">
      <w:start w:val="1"/>
      <w:numFmt w:val="decimal"/>
      <w:lvlText w:val="%1."/>
      <w:lvlJc w:val="left"/>
      <w:pPr>
        <w:ind w:left="720" w:hanging="360"/>
      </w:pPr>
    </w:lvl>
    <w:lvl w:ilvl="1" w:tplc="69A8BF66">
      <w:start w:val="1"/>
      <w:numFmt w:val="decimal"/>
      <w:lvlText w:val="(%2)"/>
      <w:lvlJc w:val="left"/>
      <w:pPr>
        <w:ind w:left="1800" w:hanging="720"/>
      </w:pPr>
      <w:rPr>
        <w:rFonts w:hint="default"/>
      </w:rPr>
    </w:lvl>
    <w:lvl w:ilvl="2" w:tplc="F3A0F070">
      <w:start w:val="1"/>
      <w:numFmt w:val="upperLetter"/>
      <w:lvlText w:val="%3."/>
      <w:lvlJc w:val="left"/>
      <w:pPr>
        <w:ind w:left="2700" w:hanging="720"/>
      </w:pPr>
      <w:rPr>
        <w:rFonts w:hint="default"/>
      </w:rPr>
    </w:lvl>
    <w:lvl w:ilvl="3" w:tplc="3B9C40A2">
      <w:start w:val="1"/>
      <w:numFmt w:val="decimal"/>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F300336"/>
    <w:multiLevelType w:val="hybridMultilevel"/>
    <w:tmpl w:val="B18A6B70"/>
    <w:lvl w:ilvl="0" w:tplc="FFFFFFFF">
      <w:start w:val="1"/>
      <w:numFmt w:val="decimal"/>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308F0F0D"/>
    <w:multiLevelType w:val="hybridMultilevel"/>
    <w:tmpl w:val="5C6026D6"/>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31141401"/>
    <w:multiLevelType w:val="hybridMultilevel"/>
    <w:tmpl w:val="1E446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27C0099"/>
    <w:multiLevelType w:val="hybridMultilevel"/>
    <w:tmpl w:val="42809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2C4550B"/>
    <w:multiLevelType w:val="hybridMultilevel"/>
    <w:tmpl w:val="28780B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55F4A21"/>
    <w:multiLevelType w:val="hybridMultilevel"/>
    <w:tmpl w:val="207465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5D607C1"/>
    <w:multiLevelType w:val="hybridMultilevel"/>
    <w:tmpl w:val="6E3212B2"/>
    <w:lvl w:ilvl="0" w:tplc="63621B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9372BFA"/>
    <w:multiLevelType w:val="hybridMultilevel"/>
    <w:tmpl w:val="8F5427B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93F59DF"/>
    <w:multiLevelType w:val="hybridMultilevel"/>
    <w:tmpl w:val="842C00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DD560AD"/>
    <w:multiLevelType w:val="hybridMultilevel"/>
    <w:tmpl w:val="BC129C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F3A5FBD"/>
    <w:multiLevelType w:val="hybridMultilevel"/>
    <w:tmpl w:val="5920B1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075075D"/>
    <w:multiLevelType w:val="hybridMultilevel"/>
    <w:tmpl w:val="623E58DA"/>
    <w:lvl w:ilvl="0" w:tplc="63621B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2644067"/>
    <w:multiLevelType w:val="hybridMultilevel"/>
    <w:tmpl w:val="DC5A2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5C00D6A"/>
    <w:multiLevelType w:val="hybridMultilevel"/>
    <w:tmpl w:val="7C3ED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5C421CE"/>
    <w:multiLevelType w:val="hybridMultilevel"/>
    <w:tmpl w:val="BC129C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462828AA"/>
    <w:multiLevelType w:val="hybridMultilevel"/>
    <w:tmpl w:val="A39866B4"/>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464E5139"/>
    <w:multiLevelType w:val="hybridMultilevel"/>
    <w:tmpl w:val="60540DC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4696247F"/>
    <w:multiLevelType w:val="hybridMultilevel"/>
    <w:tmpl w:val="879628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7321F19"/>
    <w:multiLevelType w:val="hybridMultilevel"/>
    <w:tmpl w:val="5AD048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7A67F13"/>
    <w:multiLevelType w:val="hybridMultilevel"/>
    <w:tmpl w:val="A8704D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8214CD4"/>
    <w:multiLevelType w:val="hybridMultilevel"/>
    <w:tmpl w:val="BA68DE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4C081E8F"/>
    <w:multiLevelType w:val="hybridMultilevel"/>
    <w:tmpl w:val="B93845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DE4614D"/>
    <w:multiLevelType w:val="hybridMultilevel"/>
    <w:tmpl w:val="C57E059E"/>
    <w:lvl w:ilvl="0" w:tplc="FD9E6060">
      <w:start w:val="1"/>
      <w:numFmt w:val="upperLetter"/>
      <w:lvlText w:val="%1."/>
      <w:lvlJc w:val="left"/>
      <w:pPr>
        <w:ind w:left="1800" w:hanging="360"/>
      </w:pPr>
      <w:rPr>
        <w:rFonts w:hint="default"/>
      </w:rPr>
    </w:lvl>
    <w:lvl w:ilvl="1" w:tplc="EF0AEEEC">
      <w:start w:val="1"/>
      <w:numFmt w:val="decimal"/>
      <w:lvlText w:val="(%2)"/>
      <w:lvlJc w:val="left"/>
      <w:pPr>
        <w:ind w:left="2520" w:hanging="360"/>
      </w:pPr>
      <w:rPr>
        <w:rFonts w:hint="default"/>
      </w:rPr>
    </w:lvl>
    <w:lvl w:ilvl="2" w:tplc="04090019">
      <w:start w:val="1"/>
      <w:numFmt w:val="lowerLetter"/>
      <w:lvlText w:val="%3."/>
      <w:lvlJc w:val="left"/>
      <w:pPr>
        <w:ind w:left="3420" w:hanging="36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15:restartNumberingAfterBreak="0">
    <w:nsid w:val="515441E8"/>
    <w:multiLevelType w:val="hybridMultilevel"/>
    <w:tmpl w:val="99A614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4FF7AD6"/>
    <w:multiLevelType w:val="hybridMultilevel"/>
    <w:tmpl w:val="4C1EA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59153A3"/>
    <w:multiLevelType w:val="hybridMultilevel"/>
    <w:tmpl w:val="91389E3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83063B9"/>
    <w:multiLevelType w:val="hybridMultilevel"/>
    <w:tmpl w:val="131C7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95C5C68"/>
    <w:multiLevelType w:val="hybridMultilevel"/>
    <w:tmpl w:val="7ACC7600"/>
    <w:lvl w:ilvl="0" w:tplc="63621B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A065D7F"/>
    <w:multiLevelType w:val="hybridMultilevel"/>
    <w:tmpl w:val="BC129C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5B4E0EC9"/>
    <w:multiLevelType w:val="hybridMultilevel"/>
    <w:tmpl w:val="D86AEF1E"/>
    <w:lvl w:ilvl="0" w:tplc="DC30D748">
      <w:start w:val="1"/>
      <w:numFmt w:val="decimal"/>
      <w:lvlText w:val="%1."/>
      <w:lvlJc w:val="left"/>
      <w:pPr>
        <w:ind w:left="1080" w:hanging="360"/>
      </w:pPr>
      <w:rPr>
        <w:rFonts w:ascii="Calibri" w:hAnsi="Calibri" w:hint="default"/>
        <w:b w:val="0"/>
        <w:i w:val="0"/>
        <w:color w:val="auto"/>
        <w:sz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5BD70A2B"/>
    <w:multiLevelType w:val="hybridMultilevel"/>
    <w:tmpl w:val="7CB806E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5CD17AC5"/>
    <w:multiLevelType w:val="hybridMultilevel"/>
    <w:tmpl w:val="4A785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EB4790A"/>
    <w:multiLevelType w:val="hybridMultilevel"/>
    <w:tmpl w:val="43A22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F60269E"/>
    <w:multiLevelType w:val="hybridMultilevel"/>
    <w:tmpl w:val="695C45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604330B2"/>
    <w:multiLevelType w:val="hybridMultilevel"/>
    <w:tmpl w:val="B57CE776"/>
    <w:lvl w:ilvl="0" w:tplc="32A8D40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5F821C8"/>
    <w:multiLevelType w:val="hybridMultilevel"/>
    <w:tmpl w:val="F0A21B48"/>
    <w:lvl w:ilvl="0" w:tplc="63621BFC">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68153172"/>
    <w:multiLevelType w:val="hybridMultilevel"/>
    <w:tmpl w:val="7ACC76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6BE205F7"/>
    <w:multiLevelType w:val="hybridMultilevel"/>
    <w:tmpl w:val="1608AD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CC0638B"/>
    <w:multiLevelType w:val="hybridMultilevel"/>
    <w:tmpl w:val="78443ABC"/>
    <w:lvl w:ilvl="0" w:tplc="DC30D748">
      <w:start w:val="1"/>
      <w:numFmt w:val="decimal"/>
      <w:lvlText w:val="%1."/>
      <w:lvlJc w:val="left"/>
      <w:pPr>
        <w:ind w:left="720" w:hanging="360"/>
      </w:pPr>
      <w:rPr>
        <w:rFonts w:ascii="Calibri" w:hAnsi="Calibri" w:hint="default"/>
        <w:b w:val="0"/>
        <w:i w:val="0"/>
        <w:color w:val="auto"/>
        <w:sz w:val="22"/>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3223743"/>
    <w:multiLevelType w:val="hybridMultilevel"/>
    <w:tmpl w:val="A8D8F402"/>
    <w:lvl w:ilvl="0" w:tplc="604A91FE">
      <w:start w:val="4"/>
      <w:numFmt w:val="upperLetter"/>
      <w:lvlText w:val="%1."/>
      <w:lvlJc w:val="left"/>
      <w:pPr>
        <w:ind w:left="25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356694D"/>
    <w:multiLevelType w:val="hybridMultilevel"/>
    <w:tmpl w:val="DFB6D09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70" w15:restartNumberingAfterBreak="0">
    <w:nsid w:val="796559B6"/>
    <w:multiLevelType w:val="hybridMultilevel"/>
    <w:tmpl w:val="072ED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D324CCF"/>
    <w:multiLevelType w:val="hybridMultilevel"/>
    <w:tmpl w:val="C6C4C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DD81AF4"/>
    <w:multiLevelType w:val="hybridMultilevel"/>
    <w:tmpl w:val="B5562EC2"/>
    <w:lvl w:ilvl="0" w:tplc="63621BF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7F3308C1"/>
    <w:multiLevelType w:val="multilevel"/>
    <w:tmpl w:val="FB7A1B28"/>
    <w:lvl w:ilvl="0">
      <w:start w:val="2110"/>
      <w:numFmt w:val="decimal"/>
      <w:lvlText w:val="%1"/>
      <w:lvlJc w:val="left"/>
      <w:pPr>
        <w:ind w:left="990" w:hanging="990"/>
      </w:pPr>
      <w:rPr>
        <w:rFonts w:hint="default"/>
      </w:rPr>
    </w:lvl>
    <w:lvl w:ilvl="1">
      <w:start w:val="390"/>
      <w:numFmt w:val="decimalZero"/>
      <w:lvlText w:val="%1.%2"/>
      <w:lvlJc w:val="left"/>
      <w:pPr>
        <w:ind w:left="1710" w:hanging="990"/>
      </w:pPr>
      <w:rPr>
        <w:rFonts w:hint="default"/>
      </w:rPr>
    </w:lvl>
    <w:lvl w:ilvl="2">
      <w:start w:val="1"/>
      <w:numFmt w:val="decimal"/>
      <w:lvlText w:val="%1.%2.%3"/>
      <w:lvlJc w:val="left"/>
      <w:pPr>
        <w:ind w:left="2430" w:hanging="990"/>
      </w:pPr>
      <w:rPr>
        <w:rFonts w:hint="default"/>
      </w:rPr>
    </w:lvl>
    <w:lvl w:ilvl="3">
      <w:start w:val="1"/>
      <w:numFmt w:val="decimal"/>
      <w:lvlText w:val="%1.%2.%3.%4"/>
      <w:lvlJc w:val="left"/>
      <w:pPr>
        <w:ind w:left="3150" w:hanging="99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892305863">
    <w:abstractNumId w:val="60"/>
  </w:num>
  <w:num w:numId="2" w16cid:durableId="1326401096">
    <w:abstractNumId w:val="2"/>
  </w:num>
  <w:num w:numId="3" w16cid:durableId="417673933">
    <w:abstractNumId w:val="67"/>
  </w:num>
  <w:num w:numId="4" w16cid:durableId="358817795">
    <w:abstractNumId w:val="46"/>
  </w:num>
  <w:num w:numId="5" w16cid:durableId="388574346">
    <w:abstractNumId w:val="63"/>
  </w:num>
  <w:num w:numId="6" w16cid:durableId="1984968928">
    <w:abstractNumId w:val="41"/>
  </w:num>
  <w:num w:numId="7" w16cid:durableId="551232397">
    <w:abstractNumId w:val="61"/>
  </w:num>
  <w:num w:numId="8" w16cid:durableId="131944319">
    <w:abstractNumId w:val="52"/>
  </w:num>
  <w:num w:numId="9" w16cid:durableId="2018337971">
    <w:abstractNumId w:val="47"/>
  </w:num>
  <w:num w:numId="10" w16cid:durableId="1726828416">
    <w:abstractNumId w:val="48"/>
  </w:num>
  <w:num w:numId="11" w16cid:durableId="1523278888">
    <w:abstractNumId w:val="28"/>
  </w:num>
  <w:num w:numId="12" w16cid:durableId="424226905">
    <w:abstractNumId w:val="5"/>
  </w:num>
  <w:num w:numId="13" w16cid:durableId="1957523939">
    <w:abstractNumId w:val="18"/>
  </w:num>
  <w:num w:numId="14" w16cid:durableId="1566137411">
    <w:abstractNumId w:val="55"/>
  </w:num>
  <w:num w:numId="15" w16cid:durableId="28461175">
    <w:abstractNumId w:val="19"/>
  </w:num>
  <w:num w:numId="16" w16cid:durableId="886258488">
    <w:abstractNumId w:val="3"/>
  </w:num>
  <w:num w:numId="17" w16cid:durableId="285085908">
    <w:abstractNumId w:val="53"/>
  </w:num>
  <w:num w:numId="18" w16cid:durableId="1292134950">
    <w:abstractNumId w:val="34"/>
  </w:num>
  <w:num w:numId="19" w16cid:durableId="162088753">
    <w:abstractNumId w:val="32"/>
  </w:num>
  <w:num w:numId="20" w16cid:durableId="1900557826">
    <w:abstractNumId w:val="45"/>
  </w:num>
  <w:num w:numId="21" w16cid:durableId="488251408">
    <w:abstractNumId w:val="1"/>
  </w:num>
  <w:num w:numId="22" w16cid:durableId="1838644096">
    <w:abstractNumId w:val="6"/>
  </w:num>
  <w:num w:numId="23" w16cid:durableId="537745669">
    <w:abstractNumId w:val="69"/>
  </w:num>
  <w:num w:numId="24" w16cid:durableId="1094203494">
    <w:abstractNumId w:val="0"/>
  </w:num>
  <w:num w:numId="25" w16cid:durableId="1939829412">
    <w:abstractNumId w:val="16"/>
  </w:num>
  <w:num w:numId="26" w16cid:durableId="804204593">
    <w:abstractNumId w:val="4"/>
  </w:num>
  <w:num w:numId="27" w16cid:durableId="390735696">
    <w:abstractNumId w:val="20"/>
  </w:num>
  <w:num w:numId="28" w16cid:durableId="1714693216">
    <w:abstractNumId w:val="21"/>
  </w:num>
  <w:num w:numId="29" w16cid:durableId="1154108906">
    <w:abstractNumId w:val="58"/>
  </w:num>
  <w:num w:numId="30" w16cid:durableId="1097211948">
    <w:abstractNumId w:val="51"/>
  </w:num>
  <w:num w:numId="31" w16cid:durableId="800852473">
    <w:abstractNumId w:val="9"/>
  </w:num>
  <w:num w:numId="32" w16cid:durableId="1174760966">
    <w:abstractNumId w:val="62"/>
  </w:num>
  <w:num w:numId="33" w16cid:durableId="1218276916">
    <w:abstractNumId w:val="39"/>
  </w:num>
  <w:num w:numId="34" w16cid:durableId="651714052">
    <w:abstractNumId w:val="66"/>
  </w:num>
  <w:num w:numId="35" w16cid:durableId="562329720">
    <w:abstractNumId w:val="64"/>
  </w:num>
  <w:num w:numId="36" w16cid:durableId="603877898">
    <w:abstractNumId w:val="30"/>
  </w:num>
  <w:num w:numId="37" w16cid:durableId="1446579314">
    <w:abstractNumId w:val="17"/>
  </w:num>
  <w:num w:numId="38" w16cid:durableId="1594977035">
    <w:abstractNumId w:val="15"/>
  </w:num>
  <w:num w:numId="39" w16cid:durableId="1032877933">
    <w:abstractNumId w:val="44"/>
  </w:num>
  <w:num w:numId="40" w16cid:durableId="1136800095">
    <w:abstractNumId w:val="59"/>
  </w:num>
  <w:num w:numId="41" w16cid:durableId="661813058">
    <w:abstractNumId w:val="49"/>
  </w:num>
  <w:num w:numId="42" w16cid:durableId="229509724">
    <w:abstractNumId w:val="38"/>
  </w:num>
  <w:num w:numId="43" w16cid:durableId="133569803">
    <w:abstractNumId w:val="26"/>
  </w:num>
  <w:num w:numId="44" w16cid:durableId="414128570">
    <w:abstractNumId w:val="57"/>
  </w:num>
  <w:num w:numId="45" w16cid:durableId="1464537455">
    <w:abstractNumId w:val="33"/>
  </w:num>
  <w:num w:numId="46" w16cid:durableId="513343946">
    <w:abstractNumId w:val="54"/>
  </w:num>
  <w:num w:numId="47" w16cid:durableId="648755296">
    <w:abstractNumId w:val="36"/>
  </w:num>
  <w:num w:numId="48" w16cid:durableId="645090512">
    <w:abstractNumId w:val="22"/>
  </w:num>
  <w:num w:numId="49" w16cid:durableId="735475846">
    <w:abstractNumId w:val="50"/>
  </w:num>
  <w:num w:numId="50" w16cid:durableId="1466771261">
    <w:abstractNumId w:val="8"/>
  </w:num>
  <w:num w:numId="51" w16cid:durableId="729695138">
    <w:abstractNumId w:val="72"/>
  </w:num>
  <w:num w:numId="52" w16cid:durableId="1893418050">
    <w:abstractNumId w:val="56"/>
  </w:num>
  <w:num w:numId="53" w16cid:durableId="448864972">
    <w:abstractNumId w:val="23"/>
  </w:num>
  <w:num w:numId="54" w16cid:durableId="1001275847">
    <w:abstractNumId w:val="35"/>
  </w:num>
  <w:num w:numId="55" w16cid:durableId="263196473">
    <w:abstractNumId w:val="40"/>
  </w:num>
  <w:num w:numId="56" w16cid:durableId="502286147">
    <w:abstractNumId w:val="14"/>
  </w:num>
  <w:num w:numId="57" w16cid:durableId="608708744">
    <w:abstractNumId w:val="12"/>
  </w:num>
  <w:num w:numId="58" w16cid:durableId="1199390066">
    <w:abstractNumId w:val="71"/>
  </w:num>
  <w:num w:numId="59" w16cid:durableId="1555000863">
    <w:abstractNumId w:val="70"/>
  </w:num>
  <w:num w:numId="60" w16cid:durableId="99306066">
    <w:abstractNumId w:val="7"/>
  </w:num>
  <w:num w:numId="61" w16cid:durableId="1957448727">
    <w:abstractNumId w:val="24"/>
  </w:num>
  <w:num w:numId="62" w16cid:durableId="1151869157">
    <w:abstractNumId w:val="25"/>
  </w:num>
  <w:num w:numId="63" w16cid:durableId="808864773">
    <w:abstractNumId w:val="43"/>
  </w:num>
  <w:num w:numId="64" w16cid:durableId="500700328">
    <w:abstractNumId w:val="29"/>
  </w:num>
  <w:num w:numId="65" w16cid:durableId="1852405827">
    <w:abstractNumId w:val="10"/>
  </w:num>
  <w:num w:numId="66" w16cid:durableId="809590609">
    <w:abstractNumId w:val="65"/>
  </w:num>
  <w:num w:numId="67" w16cid:durableId="1496531716">
    <w:abstractNumId w:val="31"/>
  </w:num>
  <w:num w:numId="68" w16cid:durableId="2134055237">
    <w:abstractNumId w:val="11"/>
  </w:num>
  <w:num w:numId="69" w16cid:durableId="771555999">
    <w:abstractNumId w:val="42"/>
  </w:num>
  <w:num w:numId="70" w16cid:durableId="183062589">
    <w:abstractNumId w:val="37"/>
  </w:num>
  <w:num w:numId="71" w16cid:durableId="645549690">
    <w:abstractNumId w:val="73"/>
  </w:num>
  <w:num w:numId="72" w16cid:durableId="2045321846">
    <w:abstractNumId w:val="27"/>
  </w:num>
  <w:num w:numId="73" w16cid:durableId="365370118">
    <w:abstractNumId w:val="68"/>
  </w:num>
  <w:num w:numId="74" w16cid:durableId="1228611061">
    <w:abstractNumId w:val="13"/>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92E"/>
    <w:rsid w:val="00000138"/>
    <w:rsid w:val="00000222"/>
    <w:rsid w:val="0000151A"/>
    <w:rsid w:val="00001635"/>
    <w:rsid w:val="00002255"/>
    <w:rsid w:val="00002291"/>
    <w:rsid w:val="00002C4A"/>
    <w:rsid w:val="00002CEF"/>
    <w:rsid w:val="00002E2F"/>
    <w:rsid w:val="000030B6"/>
    <w:rsid w:val="00003302"/>
    <w:rsid w:val="00003366"/>
    <w:rsid w:val="00003841"/>
    <w:rsid w:val="00003D8E"/>
    <w:rsid w:val="00003EF0"/>
    <w:rsid w:val="00003F46"/>
    <w:rsid w:val="00004077"/>
    <w:rsid w:val="0000473E"/>
    <w:rsid w:val="00004B58"/>
    <w:rsid w:val="00005014"/>
    <w:rsid w:val="000050DD"/>
    <w:rsid w:val="00005169"/>
    <w:rsid w:val="000052DD"/>
    <w:rsid w:val="00006106"/>
    <w:rsid w:val="0000627E"/>
    <w:rsid w:val="000067F2"/>
    <w:rsid w:val="00006CAD"/>
    <w:rsid w:val="00006DA3"/>
    <w:rsid w:val="0000725F"/>
    <w:rsid w:val="00010AA0"/>
    <w:rsid w:val="000110C2"/>
    <w:rsid w:val="00011C49"/>
    <w:rsid w:val="000120D5"/>
    <w:rsid w:val="000123E8"/>
    <w:rsid w:val="00012A6B"/>
    <w:rsid w:val="00012CD4"/>
    <w:rsid w:val="000131A4"/>
    <w:rsid w:val="00013404"/>
    <w:rsid w:val="0001356F"/>
    <w:rsid w:val="00013E8A"/>
    <w:rsid w:val="00013F0A"/>
    <w:rsid w:val="00014822"/>
    <w:rsid w:val="00014877"/>
    <w:rsid w:val="00014901"/>
    <w:rsid w:val="000149D7"/>
    <w:rsid w:val="00014A38"/>
    <w:rsid w:val="00014A7A"/>
    <w:rsid w:val="00014AC3"/>
    <w:rsid w:val="00014E36"/>
    <w:rsid w:val="00015153"/>
    <w:rsid w:val="0001552B"/>
    <w:rsid w:val="00015624"/>
    <w:rsid w:val="000158BF"/>
    <w:rsid w:val="00015A17"/>
    <w:rsid w:val="00015A7B"/>
    <w:rsid w:val="00015AB3"/>
    <w:rsid w:val="00015BD8"/>
    <w:rsid w:val="00015C4B"/>
    <w:rsid w:val="00015E37"/>
    <w:rsid w:val="000163D3"/>
    <w:rsid w:val="0001644B"/>
    <w:rsid w:val="0001656F"/>
    <w:rsid w:val="00016A12"/>
    <w:rsid w:val="00016F9C"/>
    <w:rsid w:val="000170D8"/>
    <w:rsid w:val="0001749B"/>
    <w:rsid w:val="00017569"/>
    <w:rsid w:val="00017B3B"/>
    <w:rsid w:val="00017E09"/>
    <w:rsid w:val="00017EA5"/>
    <w:rsid w:val="0002027F"/>
    <w:rsid w:val="0002032B"/>
    <w:rsid w:val="000205DD"/>
    <w:rsid w:val="00020D93"/>
    <w:rsid w:val="00020DFB"/>
    <w:rsid w:val="00021953"/>
    <w:rsid w:val="00021BAB"/>
    <w:rsid w:val="00022095"/>
    <w:rsid w:val="000222B6"/>
    <w:rsid w:val="000223CD"/>
    <w:rsid w:val="0002243D"/>
    <w:rsid w:val="000225C0"/>
    <w:rsid w:val="00022843"/>
    <w:rsid w:val="0002286A"/>
    <w:rsid w:val="00022898"/>
    <w:rsid w:val="00022D39"/>
    <w:rsid w:val="00022F4F"/>
    <w:rsid w:val="00022F6F"/>
    <w:rsid w:val="00022FD6"/>
    <w:rsid w:val="00023571"/>
    <w:rsid w:val="0002366A"/>
    <w:rsid w:val="0002378C"/>
    <w:rsid w:val="000237D9"/>
    <w:rsid w:val="00023A68"/>
    <w:rsid w:val="00023C1A"/>
    <w:rsid w:val="00023D24"/>
    <w:rsid w:val="00023D94"/>
    <w:rsid w:val="000242CA"/>
    <w:rsid w:val="00024445"/>
    <w:rsid w:val="0002468B"/>
    <w:rsid w:val="000249D2"/>
    <w:rsid w:val="00024F3A"/>
    <w:rsid w:val="000250B9"/>
    <w:rsid w:val="00025494"/>
    <w:rsid w:val="00025630"/>
    <w:rsid w:val="000257E9"/>
    <w:rsid w:val="00025B43"/>
    <w:rsid w:val="000262E3"/>
    <w:rsid w:val="000266C2"/>
    <w:rsid w:val="000268F9"/>
    <w:rsid w:val="00026985"/>
    <w:rsid w:val="00026D1C"/>
    <w:rsid w:val="00026D26"/>
    <w:rsid w:val="00026DA1"/>
    <w:rsid w:val="00026ECD"/>
    <w:rsid w:val="00027053"/>
    <w:rsid w:val="0002747E"/>
    <w:rsid w:val="000277D2"/>
    <w:rsid w:val="00027FF9"/>
    <w:rsid w:val="000302A7"/>
    <w:rsid w:val="00030A37"/>
    <w:rsid w:val="00030AC5"/>
    <w:rsid w:val="00030D59"/>
    <w:rsid w:val="0003183D"/>
    <w:rsid w:val="0003266E"/>
    <w:rsid w:val="00033511"/>
    <w:rsid w:val="00033522"/>
    <w:rsid w:val="00033566"/>
    <w:rsid w:val="00033AF8"/>
    <w:rsid w:val="00033D4B"/>
    <w:rsid w:val="00034913"/>
    <w:rsid w:val="0003504D"/>
    <w:rsid w:val="000353A8"/>
    <w:rsid w:val="0003548F"/>
    <w:rsid w:val="000354E1"/>
    <w:rsid w:val="00035814"/>
    <w:rsid w:val="000358F4"/>
    <w:rsid w:val="0003597A"/>
    <w:rsid w:val="00035EAC"/>
    <w:rsid w:val="00035FCB"/>
    <w:rsid w:val="00036188"/>
    <w:rsid w:val="0003698E"/>
    <w:rsid w:val="00036A2E"/>
    <w:rsid w:val="00036C0C"/>
    <w:rsid w:val="000371EA"/>
    <w:rsid w:val="00037372"/>
    <w:rsid w:val="00037652"/>
    <w:rsid w:val="00037741"/>
    <w:rsid w:val="00037B36"/>
    <w:rsid w:val="00037D86"/>
    <w:rsid w:val="000401AD"/>
    <w:rsid w:val="000402AD"/>
    <w:rsid w:val="00040D7B"/>
    <w:rsid w:val="000415EA"/>
    <w:rsid w:val="00041684"/>
    <w:rsid w:val="000417AE"/>
    <w:rsid w:val="000419A2"/>
    <w:rsid w:val="00041A34"/>
    <w:rsid w:val="00041B8A"/>
    <w:rsid w:val="00042504"/>
    <w:rsid w:val="00042831"/>
    <w:rsid w:val="00042C41"/>
    <w:rsid w:val="00043093"/>
    <w:rsid w:val="00043468"/>
    <w:rsid w:val="00043601"/>
    <w:rsid w:val="00043708"/>
    <w:rsid w:val="00043777"/>
    <w:rsid w:val="00043AE9"/>
    <w:rsid w:val="00043C9E"/>
    <w:rsid w:val="00043CA7"/>
    <w:rsid w:val="00043D46"/>
    <w:rsid w:val="00044222"/>
    <w:rsid w:val="00044418"/>
    <w:rsid w:val="000447DB"/>
    <w:rsid w:val="00044BD0"/>
    <w:rsid w:val="0004555D"/>
    <w:rsid w:val="00045F23"/>
    <w:rsid w:val="0004625E"/>
    <w:rsid w:val="00046364"/>
    <w:rsid w:val="000464AE"/>
    <w:rsid w:val="00046678"/>
    <w:rsid w:val="00046935"/>
    <w:rsid w:val="0004717B"/>
    <w:rsid w:val="0004762F"/>
    <w:rsid w:val="0004780A"/>
    <w:rsid w:val="00050595"/>
    <w:rsid w:val="000509A0"/>
    <w:rsid w:val="00050B36"/>
    <w:rsid w:val="0005106A"/>
    <w:rsid w:val="00051449"/>
    <w:rsid w:val="00051630"/>
    <w:rsid w:val="00051D9D"/>
    <w:rsid w:val="00051DA1"/>
    <w:rsid w:val="000521A0"/>
    <w:rsid w:val="000527C5"/>
    <w:rsid w:val="00052A6E"/>
    <w:rsid w:val="00052DE3"/>
    <w:rsid w:val="00052DEA"/>
    <w:rsid w:val="00052E0E"/>
    <w:rsid w:val="00052EDB"/>
    <w:rsid w:val="00053935"/>
    <w:rsid w:val="00053B70"/>
    <w:rsid w:val="00053DEB"/>
    <w:rsid w:val="000541B2"/>
    <w:rsid w:val="000547CE"/>
    <w:rsid w:val="00054E78"/>
    <w:rsid w:val="00054F9D"/>
    <w:rsid w:val="00055167"/>
    <w:rsid w:val="000551F6"/>
    <w:rsid w:val="000552AC"/>
    <w:rsid w:val="000559F2"/>
    <w:rsid w:val="00055C41"/>
    <w:rsid w:val="00055D19"/>
    <w:rsid w:val="00055DA3"/>
    <w:rsid w:val="00055FCD"/>
    <w:rsid w:val="00056013"/>
    <w:rsid w:val="00056182"/>
    <w:rsid w:val="000562ED"/>
    <w:rsid w:val="0005632F"/>
    <w:rsid w:val="0005636C"/>
    <w:rsid w:val="000563A3"/>
    <w:rsid w:val="000567D9"/>
    <w:rsid w:val="0005694A"/>
    <w:rsid w:val="000569CA"/>
    <w:rsid w:val="00057047"/>
    <w:rsid w:val="00057695"/>
    <w:rsid w:val="00057967"/>
    <w:rsid w:val="0005B983"/>
    <w:rsid w:val="000606F0"/>
    <w:rsid w:val="00060A99"/>
    <w:rsid w:val="00060B17"/>
    <w:rsid w:val="00061178"/>
    <w:rsid w:val="000612D6"/>
    <w:rsid w:val="0006162D"/>
    <w:rsid w:val="000619E5"/>
    <w:rsid w:val="00061AF5"/>
    <w:rsid w:val="00061B9E"/>
    <w:rsid w:val="000620E8"/>
    <w:rsid w:val="0006222D"/>
    <w:rsid w:val="000623E9"/>
    <w:rsid w:val="0006241F"/>
    <w:rsid w:val="00062621"/>
    <w:rsid w:val="00062B2D"/>
    <w:rsid w:val="00063168"/>
    <w:rsid w:val="00063278"/>
    <w:rsid w:val="000638CB"/>
    <w:rsid w:val="00063AC9"/>
    <w:rsid w:val="00063D7A"/>
    <w:rsid w:val="00063F16"/>
    <w:rsid w:val="000646FD"/>
    <w:rsid w:val="000648F5"/>
    <w:rsid w:val="000653A0"/>
    <w:rsid w:val="000653C9"/>
    <w:rsid w:val="00065413"/>
    <w:rsid w:val="00065505"/>
    <w:rsid w:val="00065B22"/>
    <w:rsid w:val="00065C95"/>
    <w:rsid w:val="000660C3"/>
    <w:rsid w:val="000666DA"/>
    <w:rsid w:val="000667A0"/>
    <w:rsid w:val="00066DFA"/>
    <w:rsid w:val="00067562"/>
    <w:rsid w:val="000679B8"/>
    <w:rsid w:val="00070239"/>
    <w:rsid w:val="0007038B"/>
    <w:rsid w:val="00070BD9"/>
    <w:rsid w:val="00070C09"/>
    <w:rsid w:val="00070CD3"/>
    <w:rsid w:val="00071855"/>
    <w:rsid w:val="00071A59"/>
    <w:rsid w:val="00071E17"/>
    <w:rsid w:val="00071E6E"/>
    <w:rsid w:val="00072143"/>
    <w:rsid w:val="000728AE"/>
    <w:rsid w:val="000728E4"/>
    <w:rsid w:val="000729B6"/>
    <w:rsid w:val="00072F50"/>
    <w:rsid w:val="00073252"/>
    <w:rsid w:val="00073525"/>
    <w:rsid w:val="00073795"/>
    <w:rsid w:val="00073955"/>
    <w:rsid w:val="00073CCA"/>
    <w:rsid w:val="00073DE1"/>
    <w:rsid w:val="000741FA"/>
    <w:rsid w:val="0007449B"/>
    <w:rsid w:val="00074701"/>
    <w:rsid w:val="00074B85"/>
    <w:rsid w:val="0007529C"/>
    <w:rsid w:val="00075808"/>
    <w:rsid w:val="00075EE6"/>
    <w:rsid w:val="00075F88"/>
    <w:rsid w:val="0007601C"/>
    <w:rsid w:val="00076235"/>
    <w:rsid w:val="0007658A"/>
    <w:rsid w:val="00076A8C"/>
    <w:rsid w:val="00076BB7"/>
    <w:rsid w:val="0007705B"/>
    <w:rsid w:val="000775EF"/>
    <w:rsid w:val="000777D0"/>
    <w:rsid w:val="00077A71"/>
    <w:rsid w:val="00077EC5"/>
    <w:rsid w:val="00077ECD"/>
    <w:rsid w:val="0008088A"/>
    <w:rsid w:val="00080A08"/>
    <w:rsid w:val="00080C15"/>
    <w:rsid w:val="00080E42"/>
    <w:rsid w:val="00080F3E"/>
    <w:rsid w:val="000814BC"/>
    <w:rsid w:val="000825DA"/>
    <w:rsid w:val="00082712"/>
    <w:rsid w:val="00082C1F"/>
    <w:rsid w:val="000832AC"/>
    <w:rsid w:val="00083B82"/>
    <w:rsid w:val="00083E11"/>
    <w:rsid w:val="00083F21"/>
    <w:rsid w:val="00084811"/>
    <w:rsid w:val="0008494D"/>
    <w:rsid w:val="000849AD"/>
    <w:rsid w:val="00084A3A"/>
    <w:rsid w:val="00084BB6"/>
    <w:rsid w:val="00084DE7"/>
    <w:rsid w:val="00085147"/>
    <w:rsid w:val="000852B3"/>
    <w:rsid w:val="0008531D"/>
    <w:rsid w:val="00085424"/>
    <w:rsid w:val="000856E8"/>
    <w:rsid w:val="00085DE4"/>
    <w:rsid w:val="0008612C"/>
    <w:rsid w:val="000862CD"/>
    <w:rsid w:val="000863A6"/>
    <w:rsid w:val="000869E3"/>
    <w:rsid w:val="00086D7F"/>
    <w:rsid w:val="00086E15"/>
    <w:rsid w:val="000872D1"/>
    <w:rsid w:val="00087880"/>
    <w:rsid w:val="00087C6F"/>
    <w:rsid w:val="00087CA1"/>
    <w:rsid w:val="00090287"/>
    <w:rsid w:val="00090A54"/>
    <w:rsid w:val="0009148C"/>
    <w:rsid w:val="00091639"/>
    <w:rsid w:val="00091AE4"/>
    <w:rsid w:val="00091E96"/>
    <w:rsid w:val="00091F3F"/>
    <w:rsid w:val="00092042"/>
    <w:rsid w:val="00092699"/>
    <w:rsid w:val="00092C66"/>
    <w:rsid w:val="00092D80"/>
    <w:rsid w:val="00092F2F"/>
    <w:rsid w:val="00092FFB"/>
    <w:rsid w:val="000930DB"/>
    <w:rsid w:val="00093FF4"/>
    <w:rsid w:val="00094045"/>
    <w:rsid w:val="00094216"/>
    <w:rsid w:val="0009463C"/>
    <w:rsid w:val="00094DB8"/>
    <w:rsid w:val="0009503E"/>
    <w:rsid w:val="00095129"/>
    <w:rsid w:val="00095A23"/>
    <w:rsid w:val="00095DAC"/>
    <w:rsid w:val="0009660A"/>
    <w:rsid w:val="00096640"/>
    <w:rsid w:val="000966D2"/>
    <w:rsid w:val="000967AF"/>
    <w:rsid w:val="000967F0"/>
    <w:rsid w:val="000968D0"/>
    <w:rsid w:val="00096A80"/>
    <w:rsid w:val="00096B49"/>
    <w:rsid w:val="00097202"/>
    <w:rsid w:val="00097560"/>
    <w:rsid w:val="00097D9D"/>
    <w:rsid w:val="00097E25"/>
    <w:rsid w:val="000A0867"/>
    <w:rsid w:val="000A088A"/>
    <w:rsid w:val="000A10CE"/>
    <w:rsid w:val="000A1880"/>
    <w:rsid w:val="000A229A"/>
    <w:rsid w:val="000A2323"/>
    <w:rsid w:val="000A31EE"/>
    <w:rsid w:val="000A35F9"/>
    <w:rsid w:val="000A38FC"/>
    <w:rsid w:val="000A3A35"/>
    <w:rsid w:val="000A3D9F"/>
    <w:rsid w:val="000A3DD8"/>
    <w:rsid w:val="000A445B"/>
    <w:rsid w:val="000A44F2"/>
    <w:rsid w:val="000A4A8C"/>
    <w:rsid w:val="000A5340"/>
    <w:rsid w:val="000A5DCD"/>
    <w:rsid w:val="000A6369"/>
    <w:rsid w:val="000A6448"/>
    <w:rsid w:val="000A6449"/>
    <w:rsid w:val="000A6C2A"/>
    <w:rsid w:val="000A6E73"/>
    <w:rsid w:val="000A6ECF"/>
    <w:rsid w:val="000A6F2B"/>
    <w:rsid w:val="000A77B1"/>
    <w:rsid w:val="000A7B9A"/>
    <w:rsid w:val="000A7F31"/>
    <w:rsid w:val="000B0129"/>
    <w:rsid w:val="000B04F0"/>
    <w:rsid w:val="000B04F8"/>
    <w:rsid w:val="000B092C"/>
    <w:rsid w:val="000B09CC"/>
    <w:rsid w:val="000B09E4"/>
    <w:rsid w:val="000B1A4E"/>
    <w:rsid w:val="000B1D83"/>
    <w:rsid w:val="000B25F6"/>
    <w:rsid w:val="000B2AF3"/>
    <w:rsid w:val="000B2B6F"/>
    <w:rsid w:val="000B2E46"/>
    <w:rsid w:val="000B3832"/>
    <w:rsid w:val="000B3884"/>
    <w:rsid w:val="000B3942"/>
    <w:rsid w:val="000B3D79"/>
    <w:rsid w:val="000B3F09"/>
    <w:rsid w:val="000B4139"/>
    <w:rsid w:val="000B44C3"/>
    <w:rsid w:val="000B47FC"/>
    <w:rsid w:val="000B49C9"/>
    <w:rsid w:val="000B4A87"/>
    <w:rsid w:val="000B4DB7"/>
    <w:rsid w:val="000B598B"/>
    <w:rsid w:val="000B5EE4"/>
    <w:rsid w:val="000B6310"/>
    <w:rsid w:val="000B64B7"/>
    <w:rsid w:val="000B6535"/>
    <w:rsid w:val="000B6AC4"/>
    <w:rsid w:val="000B71AB"/>
    <w:rsid w:val="000B74A5"/>
    <w:rsid w:val="000B75B5"/>
    <w:rsid w:val="000B7812"/>
    <w:rsid w:val="000B7CF0"/>
    <w:rsid w:val="000C0127"/>
    <w:rsid w:val="000C0A12"/>
    <w:rsid w:val="000C0B53"/>
    <w:rsid w:val="000C0DC9"/>
    <w:rsid w:val="000C0F10"/>
    <w:rsid w:val="000C10E8"/>
    <w:rsid w:val="000C13C9"/>
    <w:rsid w:val="000C1525"/>
    <w:rsid w:val="000C2257"/>
    <w:rsid w:val="000C2B07"/>
    <w:rsid w:val="000C2C0C"/>
    <w:rsid w:val="000C2C43"/>
    <w:rsid w:val="000C3172"/>
    <w:rsid w:val="000C321A"/>
    <w:rsid w:val="000C36AD"/>
    <w:rsid w:val="000C36E5"/>
    <w:rsid w:val="000C3869"/>
    <w:rsid w:val="000C3B62"/>
    <w:rsid w:val="000C3CA2"/>
    <w:rsid w:val="000C3CBA"/>
    <w:rsid w:val="000C3DD5"/>
    <w:rsid w:val="000C416A"/>
    <w:rsid w:val="000C45D6"/>
    <w:rsid w:val="000C4EB0"/>
    <w:rsid w:val="000C61B2"/>
    <w:rsid w:val="000C61C5"/>
    <w:rsid w:val="000C6694"/>
    <w:rsid w:val="000C6EE3"/>
    <w:rsid w:val="000C6F4D"/>
    <w:rsid w:val="000C7466"/>
    <w:rsid w:val="000C7616"/>
    <w:rsid w:val="000C7DA1"/>
    <w:rsid w:val="000D0036"/>
    <w:rsid w:val="000D0093"/>
    <w:rsid w:val="000D072D"/>
    <w:rsid w:val="000D07EF"/>
    <w:rsid w:val="000D0ABB"/>
    <w:rsid w:val="000D100D"/>
    <w:rsid w:val="000D14CF"/>
    <w:rsid w:val="000D163F"/>
    <w:rsid w:val="000D1F65"/>
    <w:rsid w:val="000D2325"/>
    <w:rsid w:val="000D25DE"/>
    <w:rsid w:val="000D2623"/>
    <w:rsid w:val="000D2957"/>
    <w:rsid w:val="000D2C1E"/>
    <w:rsid w:val="000D3134"/>
    <w:rsid w:val="000D39FD"/>
    <w:rsid w:val="000D40AB"/>
    <w:rsid w:val="000D4AFB"/>
    <w:rsid w:val="000D4D52"/>
    <w:rsid w:val="000D4FDE"/>
    <w:rsid w:val="000D513B"/>
    <w:rsid w:val="000D5195"/>
    <w:rsid w:val="000D51EA"/>
    <w:rsid w:val="000D5447"/>
    <w:rsid w:val="000D56B2"/>
    <w:rsid w:val="000D572F"/>
    <w:rsid w:val="000D5908"/>
    <w:rsid w:val="000D5A72"/>
    <w:rsid w:val="000D5AD9"/>
    <w:rsid w:val="000D5C82"/>
    <w:rsid w:val="000D5C92"/>
    <w:rsid w:val="000D6456"/>
    <w:rsid w:val="000D6744"/>
    <w:rsid w:val="000D6753"/>
    <w:rsid w:val="000D6789"/>
    <w:rsid w:val="000D686B"/>
    <w:rsid w:val="000D6E4F"/>
    <w:rsid w:val="000D6EFE"/>
    <w:rsid w:val="000D6F73"/>
    <w:rsid w:val="000D72E7"/>
    <w:rsid w:val="000D7490"/>
    <w:rsid w:val="000D752F"/>
    <w:rsid w:val="000D7623"/>
    <w:rsid w:val="000D7794"/>
    <w:rsid w:val="000D79B7"/>
    <w:rsid w:val="000D7D4E"/>
    <w:rsid w:val="000D7DDF"/>
    <w:rsid w:val="000D94F0"/>
    <w:rsid w:val="000E0663"/>
    <w:rsid w:val="000E06AF"/>
    <w:rsid w:val="000E09DF"/>
    <w:rsid w:val="000E112A"/>
    <w:rsid w:val="000E15AB"/>
    <w:rsid w:val="000E172D"/>
    <w:rsid w:val="000E1BAE"/>
    <w:rsid w:val="000E1BD8"/>
    <w:rsid w:val="000E2256"/>
    <w:rsid w:val="000E2613"/>
    <w:rsid w:val="000E27B4"/>
    <w:rsid w:val="000E29C5"/>
    <w:rsid w:val="000E2A99"/>
    <w:rsid w:val="000E30C4"/>
    <w:rsid w:val="000E3330"/>
    <w:rsid w:val="000E35D3"/>
    <w:rsid w:val="000E39A1"/>
    <w:rsid w:val="000E3F0D"/>
    <w:rsid w:val="000E3FD8"/>
    <w:rsid w:val="000E42AF"/>
    <w:rsid w:val="000E474D"/>
    <w:rsid w:val="000E4A2D"/>
    <w:rsid w:val="000E52BD"/>
    <w:rsid w:val="000E5341"/>
    <w:rsid w:val="000E585D"/>
    <w:rsid w:val="000E5C16"/>
    <w:rsid w:val="000E5D3D"/>
    <w:rsid w:val="000E5F05"/>
    <w:rsid w:val="000E5FE0"/>
    <w:rsid w:val="000E6CFC"/>
    <w:rsid w:val="000E6DC0"/>
    <w:rsid w:val="000E7B75"/>
    <w:rsid w:val="000E7B7E"/>
    <w:rsid w:val="000E7DA1"/>
    <w:rsid w:val="000F01C0"/>
    <w:rsid w:val="000F03CE"/>
    <w:rsid w:val="000F0692"/>
    <w:rsid w:val="000F080F"/>
    <w:rsid w:val="000F0920"/>
    <w:rsid w:val="000F0983"/>
    <w:rsid w:val="000F09B4"/>
    <w:rsid w:val="000F13FE"/>
    <w:rsid w:val="000F168D"/>
    <w:rsid w:val="000F1856"/>
    <w:rsid w:val="000F1CA3"/>
    <w:rsid w:val="000F1DAF"/>
    <w:rsid w:val="000F20CA"/>
    <w:rsid w:val="000F218D"/>
    <w:rsid w:val="000F23AC"/>
    <w:rsid w:val="000F268B"/>
    <w:rsid w:val="000F2945"/>
    <w:rsid w:val="000F2D1E"/>
    <w:rsid w:val="000F36C7"/>
    <w:rsid w:val="000F3AD2"/>
    <w:rsid w:val="000F3C85"/>
    <w:rsid w:val="000F3CAD"/>
    <w:rsid w:val="000F4444"/>
    <w:rsid w:val="000F4AEF"/>
    <w:rsid w:val="000F4B44"/>
    <w:rsid w:val="000F4CD0"/>
    <w:rsid w:val="000F51A3"/>
    <w:rsid w:val="000F5297"/>
    <w:rsid w:val="000F58AC"/>
    <w:rsid w:val="000F5F74"/>
    <w:rsid w:val="000F6E77"/>
    <w:rsid w:val="000F7154"/>
    <w:rsid w:val="000F72A8"/>
    <w:rsid w:val="000F76F8"/>
    <w:rsid w:val="000F789A"/>
    <w:rsid w:val="000F7A5C"/>
    <w:rsid w:val="000F7B38"/>
    <w:rsid w:val="001000E3"/>
    <w:rsid w:val="00100112"/>
    <w:rsid w:val="0010045C"/>
    <w:rsid w:val="00100630"/>
    <w:rsid w:val="00100791"/>
    <w:rsid w:val="00100FB6"/>
    <w:rsid w:val="0010159D"/>
    <w:rsid w:val="0010224F"/>
    <w:rsid w:val="001022E6"/>
    <w:rsid w:val="00102BA9"/>
    <w:rsid w:val="00102DB2"/>
    <w:rsid w:val="001030FF"/>
    <w:rsid w:val="0010326B"/>
    <w:rsid w:val="0010341A"/>
    <w:rsid w:val="001037AE"/>
    <w:rsid w:val="00103ACF"/>
    <w:rsid w:val="00103C0A"/>
    <w:rsid w:val="0010401A"/>
    <w:rsid w:val="0010421B"/>
    <w:rsid w:val="001046B7"/>
    <w:rsid w:val="0010511C"/>
    <w:rsid w:val="00105651"/>
    <w:rsid w:val="00105C69"/>
    <w:rsid w:val="0010662B"/>
    <w:rsid w:val="00106EF1"/>
    <w:rsid w:val="00106F28"/>
    <w:rsid w:val="00107457"/>
    <w:rsid w:val="00107AD6"/>
    <w:rsid w:val="00107CAD"/>
    <w:rsid w:val="001103BE"/>
    <w:rsid w:val="00110630"/>
    <w:rsid w:val="001107B4"/>
    <w:rsid w:val="001108C9"/>
    <w:rsid w:val="00110CDA"/>
    <w:rsid w:val="00110D95"/>
    <w:rsid w:val="001112DF"/>
    <w:rsid w:val="001113C2"/>
    <w:rsid w:val="00111874"/>
    <w:rsid w:val="00111C60"/>
    <w:rsid w:val="00112376"/>
    <w:rsid w:val="0011244A"/>
    <w:rsid w:val="00112C6C"/>
    <w:rsid w:val="00112CCF"/>
    <w:rsid w:val="00113084"/>
    <w:rsid w:val="001130FE"/>
    <w:rsid w:val="0011358F"/>
    <w:rsid w:val="00113839"/>
    <w:rsid w:val="00113940"/>
    <w:rsid w:val="001139BB"/>
    <w:rsid w:val="00113BB4"/>
    <w:rsid w:val="00113DED"/>
    <w:rsid w:val="00114154"/>
    <w:rsid w:val="001144EA"/>
    <w:rsid w:val="00114636"/>
    <w:rsid w:val="00114984"/>
    <w:rsid w:val="001151E2"/>
    <w:rsid w:val="0011523E"/>
    <w:rsid w:val="00115456"/>
    <w:rsid w:val="001154A1"/>
    <w:rsid w:val="00115516"/>
    <w:rsid w:val="001156A9"/>
    <w:rsid w:val="00115A09"/>
    <w:rsid w:val="00115C15"/>
    <w:rsid w:val="00116018"/>
    <w:rsid w:val="0011645D"/>
    <w:rsid w:val="001165E4"/>
    <w:rsid w:val="00116703"/>
    <w:rsid w:val="0011692C"/>
    <w:rsid w:val="0011695D"/>
    <w:rsid w:val="0011778C"/>
    <w:rsid w:val="00117B33"/>
    <w:rsid w:val="00117B95"/>
    <w:rsid w:val="00117C9D"/>
    <w:rsid w:val="0012002D"/>
    <w:rsid w:val="00120128"/>
    <w:rsid w:val="001202D4"/>
    <w:rsid w:val="00120969"/>
    <w:rsid w:val="00120B05"/>
    <w:rsid w:val="00121649"/>
    <w:rsid w:val="0012181D"/>
    <w:rsid w:val="00121D1C"/>
    <w:rsid w:val="00122034"/>
    <w:rsid w:val="001225D3"/>
    <w:rsid w:val="00122726"/>
    <w:rsid w:val="001228C6"/>
    <w:rsid w:val="00122AE8"/>
    <w:rsid w:val="00122D67"/>
    <w:rsid w:val="0012386D"/>
    <w:rsid w:val="001239D4"/>
    <w:rsid w:val="00123C3B"/>
    <w:rsid w:val="00123E7C"/>
    <w:rsid w:val="00123F0F"/>
    <w:rsid w:val="00123F66"/>
    <w:rsid w:val="001241FB"/>
    <w:rsid w:val="00124607"/>
    <w:rsid w:val="00124720"/>
    <w:rsid w:val="0012476D"/>
    <w:rsid w:val="00124B7D"/>
    <w:rsid w:val="00124C1A"/>
    <w:rsid w:val="00124D8D"/>
    <w:rsid w:val="00125BA7"/>
    <w:rsid w:val="00125E0C"/>
    <w:rsid w:val="00125F33"/>
    <w:rsid w:val="00126ACD"/>
    <w:rsid w:val="00126F68"/>
    <w:rsid w:val="0012724F"/>
    <w:rsid w:val="00127B55"/>
    <w:rsid w:val="00127D26"/>
    <w:rsid w:val="00127E43"/>
    <w:rsid w:val="00127E7B"/>
    <w:rsid w:val="0013014E"/>
    <w:rsid w:val="00130BC0"/>
    <w:rsid w:val="00131236"/>
    <w:rsid w:val="00131707"/>
    <w:rsid w:val="00131A0F"/>
    <w:rsid w:val="00131A2E"/>
    <w:rsid w:val="00131FAF"/>
    <w:rsid w:val="001325E9"/>
    <w:rsid w:val="00132DB3"/>
    <w:rsid w:val="00132E63"/>
    <w:rsid w:val="001339A7"/>
    <w:rsid w:val="00133B57"/>
    <w:rsid w:val="00133B7A"/>
    <w:rsid w:val="00134133"/>
    <w:rsid w:val="0013445C"/>
    <w:rsid w:val="00134C27"/>
    <w:rsid w:val="00134D0C"/>
    <w:rsid w:val="00134DE9"/>
    <w:rsid w:val="001351AA"/>
    <w:rsid w:val="0013549A"/>
    <w:rsid w:val="00135686"/>
    <w:rsid w:val="00135847"/>
    <w:rsid w:val="00135C80"/>
    <w:rsid w:val="00135F4C"/>
    <w:rsid w:val="00135F58"/>
    <w:rsid w:val="00136362"/>
    <w:rsid w:val="001365FF"/>
    <w:rsid w:val="00136A88"/>
    <w:rsid w:val="00136B4F"/>
    <w:rsid w:val="00136D30"/>
    <w:rsid w:val="00136DCF"/>
    <w:rsid w:val="00137063"/>
    <w:rsid w:val="0013742C"/>
    <w:rsid w:val="001376E7"/>
    <w:rsid w:val="00137B5A"/>
    <w:rsid w:val="001401CB"/>
    <w:rsid w:val="00140839"/>
    <w:rsid w:val="0014085C"/>
    <w:rsid w:val="00140BEF"/>
    <w:rsid w:val="00140CE3"/>
    <w:rsid w:val="00140FF6"/>
    <w:rsid w:val="00141877"/>
    <w:rsid w:val="00141B5B"/>
    <w:rsid w:val="00141D9D"/>
    <w:rsid w:val="0014217A"/>
    <w:rsid w:val="00142423"/>
    <w:rsid w:val="00142AC0"/>
    <w:rsid w:val="00142C2A"/>
    <w:rsid w:val="001430D2"/>
    <w:rsid w:val="001431AD"/>
    <w:rsid w:val="001432F3"/>
    <w:rsid w:val="00143412"/>
    <w:rsid w:val="00143522"/>
    <w:rsid w:val="001435EB"/>
    <w:rsid w:val="00143826"/>
    <w:rsid w:val="00143AB8"/>
    <w:rsid w:val="00143AC3"/>
    <w:rsid w:val="00143EE0"/>
    <w:rsid w:val="001441CE"/>
    <w:rsid w:val="00144241"/>
    <w:rsid w:val="0014464E"/>
    <w:rsid w:val="001446DF"/>
    <w:rsid w:val="00144B46"/>
    <w:rsid w:val="00144DEA"/>
    <w:rsid w:val="00144E39"/>
    <w:rsid w:val="00145970"/>
    <w:rsid w:val="00145C2D"/>
    <w:rsid w:val="00146618"/>
    <w:rsid w:val="00146B39"/>
    <w:rsid w:val="00146B54"/>
    <w:rsid w:val="00146CE9"/>
    <w:rsid w:val="00146E17"/>
    <w:rsid w:val="00147167"/>
    <w:rsid w:val="001475C1"/>
    <w:rsid w:val="001477CC"/>
    <w:rsid w:val="00147BB0"/>
    <w:rsid w:val="00147D06"/>
    <w:rsid w:val="001500C2"/>
    <w:rsid w:val="001504B8"/>
    <w:rsid w:val="00150627"/>
    <w:rsid w:val="00150E05"/>
    <w:rsid w:val="001510C9"/>
    <w:rsid w:val="001510CD"/>
    <w:rsid w:val="001511CE"/>
    <w:rsid w:val="00151689"/>
    <w:rsid w:val="00151958"/>
    <w:rsid w:val="00151EAB"/>
    <w:rsid w:val="0015242B"/>
    <w:rsid w:val="0015279B"/>
    <w:rsid w:val="001528D1"/>
    <w:rsid w:val="001528DB"/>
    <w:rsid w:val="00152A31"/>
    <w:rsid w:val="00152FA5"/>
    <w:rsid w:val="00153706"/>
    <w:rsid w:val="00153D7F"/>
    <w:rsid w:val="00154218"/>
    <w:rsid w:val="0015450F"/>
    <w:rsid w:val="0015542C"/>
    <w:rsid w:val="001555FF"/>
    <w:rsid w:val="00155675"/>
    <w:rsid w:val="001556BD"/>
    <w:rsid w:val="00155813"/>
    <w:rsid w:val="00155AFE"/>
    <w:rsid w:val="00155D1F"/>
    <w:rsid w:val="001560B3"/>
    <w:rsid w:val="001560C3"/>
    <w:rsid w:val="0015642C"/>
    <w:rsid w:val="0015648E"/>
    <w:rsid w:val="001567A1"/>
    <w:rsid w:val="00156A09"/>
    <w:rsid w:val="00156AD6"/>
    <w:rsid w:val="0015739E"/>
    <w:rsid w:val="00157618"/>
    <w:rsid w:val="00157D58"/>
    <w:rsid w:val="00157E41"/>
    <w:rsid w:val="0016003F"/>
    <w:rsid w:val="001605F4"/>
    <w:rsid w:val="00160DC9"/>
    <w:rsid w:val="00160E47"/>
    <w:rsid w:val="00161596"/>
    <w:rsid w:val="0016194C"/>
    <w:rsid w:val="00161A26"/>
    <w:rsid w:val="00161F41"/>
    <w:rsid w:val="00161F69"/>
    <w:rsid w:val="00162439"/>
    <w:rsid w:val="00162612"/>
    <w:rsid w:val="00163024"/>
    <w:rsid w:val="0016319C"/>
    <w:rsid w:val="001636B7"/>
    <w:rsid w:val="00163948"/>
    <w:rsid w:val="00163AF6"/>
    <w:rsid w:val="001640D6"/>
    <w:rsid w:val="00164554"/>
    <w:rsid w:val="001645CE"/>
    <w:rsid w:val="00164C2B"/>
    <w:rsid w:val="00164D3B"/>
    <w:rsid w:val="00164FFF"/>
    <w:rsid w:val="001651F5"/>
    <w:rsid w:val="001657E0"/>
    <w:rsid w:val="0016589C"/>
    <w:rsid w:val="00165B47"/>
    <w:rsid w:val="0016607B"/>
    <w:rsid w:val="00166221"/>
    <w:rsid w:val="0016637F"/>
    <w:rsid w:val="00166380"/>
    <w:rsid w:val="001665D4"/>
    <w:rsid w:val="00166786"/>
    <w:rsid w:val="00166AD3"/>
    <w:rsid w:val="001672C8"/>
    <w:rsid w:val="00167321"/>
    <w:rsid w:val="0016792B"/>
    <w:rsid w:val="001679CF"/>
    <w:rsid w:val="00167A88"/>
    <w:rsid w:val="00167B34"/>
    <w:rsid w:val="0017062F"/>
    <w:rsid w:val="00170FF5"/>
    <w:rsid w:val="00171132"/>
    <w:rsid w:val="001714E9"/>
    <w:rsid w:val="0017163E"/>
    <w:rsid w:val="0017199A"/>
    <w:rsid w:val="00171B6D"/>
    <w:rsid w:val="00171C81"/>
    <w:rsid w:val="0017260A"/>
    <w:rsid w:val="001728F1"/>
    <w:rsid w:val="00172B5B"/>
    <w:rsid w:val="0017309B"/>
    <w:rsid w:val="00173CF8"/>
    <w:rsid w:val="00173F37"/>
    <w:rsid w:val="00173FA4"/>
    <w:rsid w:val="00174063"/>
    <w:rsid w:val="00174140"/>
    <w:rsid w:val="0017439D"/>
    <w:rsid w:val="00174688"/>
    <w:rsid w:val="00174D24"/>
    <w:rsid w:val="00175037"/>
    <w:rsid w:val="001750ED"/>
    <w:rsid w:val="00175AF7"/>
    <w:rsid w:val="00175B9A"/>
    <w:rsid w:val="00175C2F"/>
    <w:rsid w:val="0017608E"/>
    <w:rsid w:val="001762CB"/>
    <w:rsid w:val="00176A66"/>
    <w:rsid w:val="00177204"/>
    <w:rsid w:val="001779E7"/>
    <w:rsid w:val="00177D58"/>
    <w:rsid w:val="00177DE2"/>
    <w:rsid w:val="001806C5"/>
    <w:rsid w:val="001807FD"/>
    <w:rsid w:val="001812A9"/>
    <w:rsid w:val="001818F5"/>
    <w:rsid w:val="00181A6A"/>
    <w:rsid w:val="00181B49"/>
    <w:rsid w:val="00182124"/>
    <w:rsid w:val="0018216C"/>
    <w:rsid w:val="00182C0C"/>
    <w:rsid w:val="00182DAD"/>
    <w:rsid w:val="00182E62"/>
    <w:rsid w:val="00183553"/>
    <w:rsid w:val="00183E25"/>
    <w:rsid w:val="001847A8"/>
    <w:rsid w:val="001847C5"/>
    <w:rsid w:val="00184905"/>
    <w:rsid w:val="00184FFD"/>
    <w:rsid w:val="001855F7"/>
    <w:rsid w:val="001856C0"/>
    <w:rsid w:val="00185E9B"/>
    <w:rsid w:val="00186056"/>
    <w:rsid w:val="00186297"/>
    <w:rsid w:val="001862FC"/>
    <w:rsid w:val="00186624"/>
    <w:rsid w:val="0018662B"/>
    <w:rsid w:val="001869C7"/>
    <w:rsid w:val="00186B49"/>
    <w:rsid w:val="00186E1B"/>
    <w:rsid w:val="00186EDA"/>
    <w:rsid w:val="00186FE8"/>
    <w:rsid w:val="001875D9"/>
    <w:rsid w:val="00187928"/>
    <w:rsid w:val="001909A7"/>
    <w:rsid w:val="00191363"/>
    <w:rsid w:val="00191E22"/>
    <w:rsid w:val="00191E47"/>
    <w:rsid w:val="00191F86"/>
    <w:rsid w:val="0019205B"/>
    <w:rsid w:val="00192306"/>
    <w:rsid w:val="00192471"/>
    <w:rsid w:val="001924C4"/>
    <w:rsid w:val="001924D5"/>
    <w:rsid w:val="00192A7E"/>
    <w:rsid w:val="00192B9F"/>
    <w:rsid w:val="00192C25"/>
    <w:rsid w:val="00193215"/>
    <w:rsid w:val="00193C15"/>
    <w:rsid w:val="00193CC7"/>
    <w:rsid w:val="00193EE9"/>
    <w:rsid w:val="001947B5"/>
    <w:rsid w:val="0019482B"/>
    <w:rsid w:val="00194921"/>
    <w:rsid w:val="00194B98"/>
    <w:rsid w:val="00194C24"/>
    <w:rsid w:val="001950AC"/>
    <w:rsid w:val="001951E5"/>
    <w:rsid w:val="0019571F"/>
    <w:rsid w:val="001959E6"/>
    <w:rsid w:val="00195B72"/>
    <w:rsid w:val="00195C0E"/>
    <w:rsid w:val="00196433"/>
    <w:rsid w:val="0019644E"/>
    <w:rsid w:val="001967C3"/>
    <w:rsid w:val="00196DF3"/>
    <w:rsid w:val="00197045"/>
    <w:rsid w:val="00197556"/>
    <w:rsid w:val="0019757F"/>
    <w:rsid w:val="001975CE"/>
    <w:rsid w:val="00197AB9"/>
    <w:rsid w:val="00197F64"/>
    <w:rsid w:val="00197FD5"/>
    <w:rsid w:val="001A03DE"/>
    <w:rsid w:val="001A0B1F"/>
    <w:rsid w:val="001A0CF4"/>
    <w:rsid w:val="001A1293"/>
    <w:rsid w:val="001A1440"/>
    <w:rsid w:val="001A1500"/>
    <w:rsid w:val="001A1A24"/>
    <w:rsid w:val="001A2065"/>
    <w:rsid w:val="001A21AD"/>
    <w:rsid w:val="001A227A"/>
    <w:rsid w:val="001A2432"/>
    <w:rsid w:val="001A254E"/>
    <w:rsid w:val="001A2602"/>
    <w:rsid w:val="001A28B8"/>
    <w:rsid w:val="001A2AA5"/>
    <w:rsid w:val="001A2D3C"/>
    <w:rsid w:val="001A2E03"/>
    <w:rsid w:val="001A3115"/>
    <w:rsid w:val="001A3397"/>
    <w:rsid w:val="001A3B80"/>
    <w:rsid w:val="001A3C2B"/>
    <w:rsid w:val="001A4216"/>
    <w:rsid w:val="001A423F"/>
    <w:rsid w:val="001A4320"/>
    <w:rsid w:val="001A43D0"/>
    <w:rsid w:val="001A46F3"/>
    <w:rsid w:val="001A4738"/>
    <w:rsid w:val="001A4E8B"/>
    <w:rsid w:val="001A53F8"/>
    <w:rsid w:val="001A55D6"/>
    <w:rsid w:val="001A5ECB"/>
    <w:rsid w:val="001A5F3C"/>
    <w:rsid w:val="001A63C6"/>
    <w:rsid w:val="001A6409"/>
    <w:rsid w:val="001A6532"/>
    <w:rsid w:val="001A6B67"/>
    <w:rsid w:val="001A7026"/>
    <w:rsid w:val="001A71F6"/>
    <w:rsid w:val="001A7BAD"/>
    <w:rsid w:val="001B00DB"/>
    <w:rsid w:val="001B0330"/>
    <w:rsid w:val="001B047E"/>
    <w:rsid w:val="001B0935"/>
    <w:rsid w:val="001B1562"/>
    <w:rsid w:val="001B1732"/>
    <w:rsid w:val="001B1B94"/>
    <w:rsid w:val="001B226B"/>
    <w:rsid w:val="001B22F2"/>
    <w:rsid w:val="001B24B9"/>
    <w:rsid w:val="001B25F2"/>
    <w:rsid w:val="001B292E"/>
    <w:rsid w:val="001B2946"/>
    <w:rsid w:val="001B2BAA"/>
    <w:rsid w:val="001B2C43"/>
    <w:rsid w:val="001B2F49"/>
    <w:rsid w:val="001B30A3"/>
    <w:rsid w:val="001B3758"/>
    <w:rsid w:val="001B3D83"/>
    <w:rsid w:val="001B3D9C"/>
    <w:rsid w:val="001B4624"/>
    <w:rsid w:val="001B4B5C"/>
    <w:rsid w:val="001B5735"/>
    <w:rsid w:val="001B5842"/>
    <w:rsid w:val="001B59AD"/>
    <w:rsid w:val="001B59DE"/>
    <w:rsid w:val="001B5ADB"/>
    <w:rsid w:val="001B5B8C"/>
    <w:rsid w:val="001B62FB"/>
    <w:rsid w:val="001B70EE"/>
    <w:rsid w:val="001B7A49"/>
    <w:rsid w:val="001C02FE"/>
    <w:rsid w:val="001C0422"/>
    <w:rsid w:val="001C06DE"/>
    <w:rsid w:val="001C18B5"/>
    <w:rsid w:val="001C1B1C"/>
    <w:rsid w:val="001C1D14"/>
    <w:rsid w:val="001C2289"/>
    <w:rsid w:val="001C2462"/>
    <w:rsid w:val="001C24F9"/>
    <w:rsid w:val="001C25BC"/>
    <w:rsid w:val="001C2830"/>
    <w:rsid w:val="001C2892"/>
    <w:rsid w:val="001C2BFB"/>
    <w:rsid w:val="001C2C27"/>
    <w:rsid w:val="001C2EFA"/>
    <w:rsid w:val="001C30BA"/>
    <w:rsid w:val="001C319E"/>
    <w:rsid w:val="001C33BD"/>
    <w:rsid w:val="001C3B49"/>
    <w:rsid w:val="001C3E51"/>
    <w:rsid w:val="001C3EC7"/>
    <w:rsid w:val="001C49C8"/>
    <w:rsid w:val="001C4BF2"/>
    <w:rsid w:val="001C4F56"/>
    <w:rsid w:val="001C54FA"/>
    <w:rsid w:val="001C60C5"/>
    <w:rsid w:val="001C6390"/>
    <w:rsid w:val="001C643A"/>
    <w:rsid w:val="001C660D"/>
    <w:rsid w:val="001C69A2"/>
    <w:rsid w:val="001C6FF5"/>
    <w:rsid w:val="001C70FC"/>
    <w:rsid w:val="001C7177"/>
    <w:rsid w:val="001C7544"/>
    <w:rsid w:val="001C779B"/>
    <w:rsid w:val="001D03B9"/>
    <w:rsid w:val="001D06E7"/>
    <w:rsid w:val="001D0AA2"/>
    <w:rsid w:val="001D0D2C"/>
    <w:rsid w:val="001D176A"/>
    <w:rsid w:val="001D1786"/>
    <w:rsid w:val="001D1B66"/>
    <w:rsid w:val="001D22E2"/>
    <w:rsid w:val="001D240E"/>
    <w:rsid w:val="001D25D5"/>
    <w:rsid w:val="001D2CCC"/>
    <w:rsid w:val="001D2E90"/>
    <w:rsid w:val="001D305A"/>
    <w:rsid w:val="001D3AF5"/>
    <w:rsid w:val="001D3B5F"/>
    <w:rsid w:val="001D3D38"/>
    <w:rsid w:val="001D3DE4"/>
    <w:rsid w:val="001D3E79"/>
    <w:rsid w:val="001D434E"/>
    <w:rsid w:val="001D45F1"/>
    <w:rsid w:val="001D4BD6"/>
    <w:rsid w:val="001D54F9"/>
    <w:rsid w:val="001D574B"/>
    <w:rsid w:val="001D5AC8"/>
    <w:rsid w:val="001D5C52"/>
    <w:rsid w:val="001D5C82"/>
    <w:rsid w:val="001D623E"/>
    <w:rsid w:val="001D7351"/>
    <w:rsid w:val="001D78BF"/>
    <w:rsid w:val="001E0150"/>
    <w:rsid w:val="001E01D6"/>
    <w:rsid w:val="001E0251"/>
    <w:rsid w:val="001E0362"/>
    <w:rsid w:val="001E0984"/>
    <w:rsid w:val="001E0B7E"/>
    <w:rsid w:val="001E16C1"/>
    <w:rsid w:val="001E1E39"/>
    <w:rsid w:val="001E24AE"/>
    <w:rsid w:val="001E24BE"/>
    <w:rsid w:val="001E261F"/>
    <w:rsid w:val="001E27BE"/>
    <w:rsid w:val="001E27CE"/>
    <w:rsid w:val="001E2B24"/>
    <w:rsid w:val="001E2C81"/>
    <w:rsid w:val="001E2D18"/>
    <w:rsid w:val="001E34A1"/>
    <w:rsid w:val="001E4011"/>
    <w:rsid w:val="001E40B5"/>
    <w:rsid w:val="001E4967"/>
    <w:rsid w:val="001E4D9B"/>
    <w:rsid w:val="001E4E4D"/>
    <w:rsid w:val="001E5091"/>
    <w:rsid w:val="001E576B"/>
    <w:rsid w:val="001E5BA7"/>
    <w:rsid w:val="001E5C9D"/>
    <w:rsid w:val="001E5FE0"/>
    <w:rsid w:val="001E6116"/>
    <w:rsid w:val="001E62FE"/>
    <w:rsid w:val="001E6559"/>
    <w:rsid w:val="001E6586"/>
    <w:rsid w:val="001E65DD"/>
    <w:rsid w:val="001E6C30"/>
    <w:rsid w:val="001E6D56"/>
    <w:rsid w:val="001E6E00"/>
    <w:rsid w:val="001E72DA"/>
    <w:rsid w:val="001E73E2"/>
    <w:rsid w:val="001E74FF"/>
    <w:rsid w:val="001E75F0"/>
    <w:rsid w:val="001F03F8"/>
    <w:rsid w:val="001F0422"/>
    <w:rsid w:val="001F060A"/>
    <w:rsid w:val="001F0BFC"/>
    <w:rsid w:val="001F0C27"/>
    <w:rsid w:val="001F0E3E"/>
    <w:rsid w:val="001F0F20"/>
    <w:rsid w:val="001F12D7"/>
    <w:rsid w:val="001F18BB"/>
    <w:rsid w:val="001F1A39"/>
    <w:rsid w:val="001F1D12"/>
    <w:rsid w:val="001F1D14"/>
    <w:rsid w:val="001F2112"/>
    <w:rsid w:val="001F22EA"/>
    <w:rsid w:val="001F2584"/>
    <w:rsid w:val="001F2599"/>
    <w:rsid w:val="001F2893"/>
    <w:rsid w:val="001F28D6"/>
    <w:rsid w:val="001F2F61"/>
    <w:rsid w:val="001F3B59"/>
    <w:rsid w:val="001F3C59"/>
    <w:rsid w:val="001F3DE8"/>
    <w:rsid w:val="001F4625"/>
    <w:rsid w:val="001F475D"/>
    <w:rsid w:val="001F4B27"/>
    <w:rsid w:val="001F4D8D"/>
    <w:rsid w:val="001F4EE7"/>
    <w:rsid w:val="001F5093"/>
    <w:rsid w:val="001F51F3"/>
    <w:rsid w:val="001F523F"/>
    <w:rsid w:val="001F579E"/>
    <w:rsid w:val="001F58DF"/>
    <w:rsid w:val="001F5A4B"/>
    <w:rsid w:val="001F5CD7"/>
    <w:rsid w:val="001F5F56"/>
    <w:rsid w:val="001F6624"/>
    <w:rsid w:val="001F68A1"/>
    <w:rsid w:val="001F6DDF"/>
    <w:rsid w:val="001F6F0B"/>
    <w:rsid w:val="001F700A"/>
    <w:rsid w:val="001F723D"/>
    <w:rsid w:val="001F72C1"/>
    <w:rsid w:val="001F746B"/>
    <w:rsid w:val="001F7EFA"/>
    <w:rsid w:val="001F8109"/>
    <w:rsid w:val="0020080D"/>
    <w:rsid w:val="00200C80"/>
    <w:rsid w:val="00200CB7"/>
    <w:rsid w:val="0020107B"/>
    <w:rsid w:val="00201398"/>
    <w:rsid w:val="0020146E"/>
    <w:rsid w:val="002018B6"/>
    <w:rsid w:val="00201A57"/>
    <w:rsid w:val="00201FDC"/>
    <w:rsid w:val="00202092"/>
    <w:rsid w:val="0020246F"/>
    <w:rsid w:val="00202A37"/>
    <w:rsid w:val="00202AD5"/>
    <w:rsid w:val="00202BDE"/>
    <w:rsid w:val="002031A0"/>
    <w:rsid w:val="00203674"/>
    <w:rsid w:val="00203754"/>
    <w:rsid w:val="00203FD1"/>
    <w:rsid w:val="00204042"/>
    <w:rsid w:val="0020476B"/>
    <w:rsid w:val="00204ADA"/>
    <w:rsid w:val="00204B7B"/>
    <w:rsid w:val="00205165"/>
    <w:rsid w:val="00206393"/>
    <w:rsid w:val="00206894"/>
    <w:rsid w:val="00206BC0"/>
    <w:rsid w:val="00206D9A"/>
    <w:rsid w:val="00207214"/>
    <w:rsid w:val="0020753E"/>
    <w:rsid w:val="0020759A"/>
    <w:rsid w:val="002079D1"/>
    <w:rsid w:val="00207E20"/>
    <w:rsid w:val="00210A53"/>
    <w:rsid w:val="00210AB8"/>
    <w:rsid w:val="00210C22"/>
    <w:rsid w:val="00210D52"/>
    <w:rsid w:val="00211BA4"/>
    <w:rsid w:val="00211C42"/>
    <w:rsid w:val="00211EEB"/>
    <w:rsid w:val="0021241F"/>
    <w:rsid w:val="002124E3"/>
    <w:rsid w:val="002125E3"/>
    <w:rsid w:val="0021294D"/>
    <w:rsid w:val="00212C8D"/>
    <w:rsid w:val="00213237"/>
    <w:rsid w:val="0021406D"/>
    <w:rsid w:val="0021486B"/>
    <w:rsid w:val="002149C4"/>
    <w:rsid w:val="00214A1F"/>
    <w:rsid w:val="00215752"/>
    <w:rsid w:val="00215D20"/>
    <w:rsid w:val="00215E18"/>
    <w:rsid w:val="002162B2"/>
    <w:rsid w:val="0021650E"/>
    <w:rsid w:val="00217482"/>
    <w:rsid w:val="00217709"/>
    <w:rsid w:val="0021786C"/>
    <w:rsid w:val="002178E9"/>
    <w:rsid w:val="00217EE3"/>
    <w:rsid w:val="002200C3"/>
    <w:rsid w:val="00220169"/>
    <w:rsid w:val="0022027C"/>
    <w:rsid w:val="00220589"/>
    <w:rsid w:val="00220B25"/>
    <w:rsid w:val="00220DBF"/>
    <w:rsid w:val="00220DC0"/>
    <w:rsid w:val="00220E66"/>
    <w:rsid w:val="00221044"/>
    <w:rsid w:val="002212C9"/>
    <w:rsid w:val="002212D8"/>
    <w:rsid w:val="00221671"/>
    <w:rsid w:val="00221775"/>
    <w:rsid w:val="002217F7"/>
    <w:rsid w:val="002218B5"/>
    <w:rsid w:val="00221AF7"/>
    <w:rsid w:val="00221D07"/>
    <w:rsid w:val="00221E6B"/>
    <w:rsid w:val="0022236F"/>
    <w:rsid w:val="00222739"/>
    <w:rsid w:val="002229FE"/>
    <w:rsid w:val="00222A86"/>
    <w:rsid w:val="00222BC0"/>
    <w:rsid w:val="00222CC8"/>
    <w:rsid w:val="00223262"/>
    <w:rsid w:val="00223639"/>
    <w:rsid w:val="0022390F"/>
    <w:rsid w:val="0022394F"/>
    <w:rsid w:val="00223A1A"/>
    <w:rsid w:val="00223C8D"/>
    <w:rsid w:val="00223E2E"/>
    <w:rsid w:val="00223FA3"/>
    <w:rsid w:val="0022439C"/>
    <w:rsid w:val="002243A7"/>
    <w:rsid w:val="0022461D"/>
    <w:rsid w:val="002248E6"/>
    <w:rsid w:val="00224C2F"/>
    <w:rsid w:val="00224C69"/>
    <w:rsid w:val="00224DA9"/>
    <w:rsid w:val="00225138"/>
    <w:rsid w:val="00225639"/>
    <w:rsid w:val="00225819"/>
    <w:rsid w:val="0022632C"/>
    <w:rsid w:val="00227625"/>
    <w:rsid w:val="00227F3E"/>
    <w:rsid w:val="00230252"/>
    <w:rsid w:val="0023032B"/>
    <w:rsid w:val="00230B11"/>
    <w:rsid w:val="00230D72"/>
    <w:rsid w:val="002315E3"/>
    <w:rsid w:val="00231745"/>
    <w:rsid w:val="00231E7C"/>
    <w:rsid w:val="00232D0B"/>
    <w:rsid w:val="0023430B"/>
    <w:rsid w:val="002344D8"/>
    <w:rsid w:val="00234510"/>
    <w:rsid w:val="00234665"/>
    <w:rsid w:val="002348CD"/>
    <w:rsid w:val="00234A88"/>
    <w:rsid w:val="00235165"/>
    <w:rsid w:val="00235C7F"/>
    <w:rsid w:val="0023614E"/>
    <w:rsid w:val="002367C1"/>
    <w:rsid w:val="00236B4E"/>
    <w:rsid w:val="00236D26"/>
    <w:rsid w:val="00236E41"/>
    <w:rsid w:val="002374CA"/>
    <w:rsid w:val="002374E2"/>
    <w:rsid w:val="0024003D"/>
    <w:rsid w:val="00240475"/>
    <w:rsid w:val="002407C0"/>
    <w:rsid w:val="00240D9E"/>
    <w:rsid w:val="00240E7E"/>
    <w:rsid w:val="00240F13"/>
    <w:rsid w:val="0024104B"/>
    <w:rsid w:val="002411DA"/>
    <w:rsid w:val="0024150E"/>
    <w:rsid w:val="00241840"/>
    <w:rsid w:val="00241936"/>
    <w:rsid w:val="00241A19"/>
    <w:rsid w:val="00241DF0"/>
    <w:rsid w:val="0024237D"/>
    <w:rsid w:val="00242673"/>
    <w:rsid w:val="00242752"/>
    <w:rsid w:val="00243134"/>
    <w:rsid w:val="002432F5"/>
    <w:rsid w:val="00243898"/>
    <w:rsid w:val="00243BA3"/>
    <w:rsid w:val="002448BE"/>
    <w:rsid w:val="00244D2D"/>
    <w:rsid w:val="00244EA5"/>
    <w:rsid w:val="00244EBE"/>
    <w:rsid w:val="00245155"/>
    <w:rsid w:val="002451FB"/>
    <w:rsid w:val="00245203"/>
    <w:rsid w:val="0024539F"/>
    <w:rsid w:val="00245A5D"/>
    <w:rsid w:val="00245C3E"/>
    <w:rsid w:val="00245EF2"/>
    <w:rsid w:val="002465E1"/>
    <w:rsid w:val="00246635"/>
    <w:rsid w:val="00246857"/>
    <w:rsid w:val="00246991"/>
    <w:rsid w:val="00246FFD"/>
    <w:rsid w:val="00247063"/>
    <w:rsid w:val="0024715C"/>
    <w:rsid w:val="00247184"/>
    <w:rsid w:val="00247302"/>
    <w:rsid w:val="0024772F"/>
    <w:rsid w:val="0024773B"/>
    <w:rsid w:val="00247D55"/>
    <w:rsid w:val="00248B2F"/>
    <w:rsid w:val="0025058C"/>
    <w:rsid w:val="002506F8"/>
    <w:rsid w:val="00250ACD"/>
    <w:rsid w:val="00250DEA"/>
    <w:rsid w:val="00250E1C"/>
    <w:rsid w:val="002510B3"/>
    <w:rsid w:val="002510B7"/>
    <w:rsid w:val="0025129F"/>
    <w:rsid w:val="00251320"/>
    <w:rsid w:val="00251408"/>
    <w:rsid w:val="00251703"/>
    <w:rsid w:val="00251893"/>
    <w:rsid w:val="00251B2B"/>
    <w:rsid w:val="00251EF0"/>
    <w:rsid w:val="00251F1D"/>
    <w:rsid w:val="00251FCD"/>
    <w:rsid w:val="002523B2"/>
    <w:rsid w:val="002523DA"/>
    <w:rsid w:val="002529BE"/>
    <w:rsid w:val="00253490"/>
    <w:rsid w:val="00253A2C"/>
    <w:rsid w:val="00254107"/>
    <w:rsid w:val="002541F0"/>
    <w:rsid w:val="00254268"/>
    <w:rsid w:val="0025433F"/>
    <w:rsid w:val="00254C25"/>
    <w:rsid w:val="00255209"/>
    <w:rsid w:val="0025591A"/>
    <w:rsid w:val="0025592D"/>
    <w:rsid w:val="00255ACC"/>
    <w:rsid w:val="00255DFD"/>
    <w:rsid w:val="00255F5E"/>
    <w:rsid w:val="00256DA5"/>
    <w:rsid w:val="002572FF"/>
    <w:rsid w:val="002577DC"/>
    <w:rsid w:val="00257B31"/>
    <w:rsid w:val="00257B68"/>
    <w:rsid w:val="00257C46"/>
    <w:rsid w:val="00257CD4"/>
    <w:rsid w:val="0026134F"/>
    <w:rsid w:val="002613EE"/>
    <w:rsid w:val="00261473"/>
    <w:rsid w:val="0026168B"/>
    <w:rsid w:val="00261722"/>
    <w:rsid w:val="002621B2"/>
    <w:rsid w:val="0026227B"/>
    <w:rsid w:val="00262460"/>
    <w:rsid w:val="00262C31"/>
    <w:rsid w:val="00262D86"/>
    <w:rsid w:val="0026328F"/>
    <w:rsid w:val="00263664"/>
    <w:rsid w:val="00263C09"/>
    <w:rsid w:val="00263C48"/>
    <w:rsid w:val="00263D26"/>
    <w:rsid w:val="00263F59"/>
    <w:rsid w:val="002642C0"/>
    <w:rsid w:val="00264D11"/>
    <w:rsid w:val="00264E94"/>
    <w:rsid w:val="002656C0"/>
    <w:rsid w:val="00265A1C"/>
    <w:rsid w:val="00265BF3"/>
    <w:rsid w:val="00265F71"/>
    <w:rsid w:val="002662D4"/>
    <w:rsid w:val="002662EB"/>
    <w:rsid w:val="0026683B"/>
    <w:rsid w:val="00266AFA"/>
    <w:rsid w:val="00266C32"/>
    <w:rsid w:val="0026721C"/>
    <w:rsid w:val="002674FD"/>
    <w:rsid w:val="0027027E"/>
    <w:rsid w:val="002702AE"/>
    <w:rsid w:val="0027031C"/>
    <w:rsid w:val="00270332"/>
    <w:rsid w:val="0027065A"/>
    <w:rsid w:val="0027079C"/>
    <w:rsid w:val="00270972"/>
    <w:rsid w:val="00270A26"/>
    <w:rsid w:val="00270B02"/>
    <w:rsid w:val="00270D12"/>
    <w:rsid w:val="00270F33"/>
    <w:rsid w:val="002714D5"/>
    <w:rsid w:val="00271E39"/>
    <w:rsid w:val="00272255"/>
    <w:rsid w:val="002729CA"/>
    <w:rsid w:val="002730C4"/>
    <w:rsid w:val="00273564"/>
    <w:rsid w:val="00273622"/>
    <w:rsid w:val="00273A05"/>
    <w:rsid w:val="00273E28"/>
    <w:rsid w:val="00274325"/>
    <w:rsid w:val="00274821"/>
    <w:rsid w:val="002748AE"/>
    <w:rsid w:val="00274CC0"/>
    <w:rsid w:val="00274DA3"/>
    <w:rsid w:val="00274E9F"/>
    <w:rsid w:val="00275343"/>
    <w:rsid w:val="00275870"/>
    <w:rsid w:val="002758C7"/>
    <w:rsid w:val="00275A22"/>
    <w:rsid w:val="00275D2A"/>
    <w:rsid w:val="0027602A"/>
    <w:rsid w:val="002760A1"/>
    <w:rsid w:val="002765C8"/>
    <w:rsid w:val="00276C36"/>
    <w:rsid w:val="00276D67"/>
    <w:rsid w:val="00276DF8"/>
    <w:rsid w:val="00277143"/>
    <w:rsid w:val="00277A7F"/>
    <w:rsid w:val="00277B87"/>
    <w:rsid w:val="002805FB"/>
    <w:rsid w:val="00280B81"/>
    <w:rsid w:val="00280CB2"/>
    <w:rsid w:val="00280CD8"/>
    <w:rsid w:val="00280CFB"/>
    <w:rsid w:val="00280E7C"/>
    <w:rsid w:val="00281074"/>
    <w:rsid w:val="0028131E"/>
    <w:rsid w:val="00281551"/>
    <w:rsid w:val="00281971"/>
    <w:rsid w:val="002819E9"/>
    <w:rsid w:val="002823D2"/>
    <w:rsid w:val="00282C5A"/>
    <w:rsid w:val="00282EE3"/>
    <w:rsid w:val="00282F82"/>
    <w:rsid w:val="00283950"/>
    <w:rsid w:val="00283B67"/>
    <w:rsid w:val="00283C0F"/>
    <w:rsid w:val="00283FDC"/>
    <w:rsid w:val="00284936"/>
    <w:rsid w:val="00284FBD"/>
    <w:rsid w:val="002850A5"/>
    <w:rsid w:val="0028589C"/>
    <w:rsid w:val="00285A96"/>
    <w:rsid w:val="00285EF6"/>
    <w:rsid w:val="002867F1"/>
    <w:rsid w:val="002869ED"/>
    <w:rsid w:val="002869FF"/>
    <w:rsid w:val="00286BB6"/>
    <w:rsid w:val="00286E73"/>
    <w:rsid w:val="0028762E"/>
    <w:rsid w:val="002876CF"/>
    <w:rsid w:val="00287945"/>
    <w:rsid w:val="002879FA"/>
    <w:rsid w:val="00287B06"/>
    <w:rsid w:val="00290010"/>
    <w:rsid w:val="00290EB1"/>
    <w:rsid w:val="00290ED7"/>
    <w:rsid w:val="00291162"/>
    <w:rsid w:val="00291427"/>
    <w:rsid w:val="002914EE"/>
    <w:rsid w:val="002915AB"/>
    <w:rsid w:val="00291602"/>
    <w:rsid w:val="002919F0"/>
    <w:rsid w:val="00291C97"/>
    <w:rsid w:val="00291FE6"/>
    <w:rsid w:val="0029220B"/>
    <w:rsid w:val="0029224D"/>
    <w:rsid w:val="0029343C"/>
    <w:rsid w:val="002939FD"/>
    <w:rsid w:val="00293BDA"/>
    <w:rsid w:val="00293D6C"/>
    <w:rsid w:val="00293ED9"/>
    <w:rsid w:val="00293F34"/>
    <w:rsid w:val="0029409F"/>
    <w:rsid w:val="00294530"/>
    <w:rsid w:val="002947D2"/>
    <w:rsid w:val="002948B6"/>
    <w:rsid w:val="00294EA0"/>
    <w:rsid w:val="0029543C"/>
    <w:rsid w:val="002954B7"/>
    <w:rsid w:val="0029599B"/>
    <w:rsid w:val="002963DE"/>
    <w:rsid w:val="00296414"/>
    <w:rsid w:val="00296670"/>
    <w:rsid w:val="002968F8"/>
    <w:rsid w:val="00296AEA"/>
    <w:rsid w:val="00296CE3"/>
    <w:rsid w:val="00297031"/>
    <w:rsid w:val="002971E6"/>
    <w:rsid w:val="0029734D"/>
    <w:rsid w:val="00297536"/>
    <w:rsid w:val="002975BF"/>
    <w:rsid w:val="00297D32"/>
    <w:rsid w:val="002A0337"/>
    <w:rsid w:val="002A0A25"/>
    <w:rsid w:val="002A0B1C"/>
    <w:rsid w:val="002A0D31"/>
    <w:rsid w:val="002A0FF5"/>
    <w:rsid w:val="002A1051"/>
    <w:rsid w:val="002A185E"/>
    <w:rsid w:val="002A1A3F"/>
    <w:rsid w:val="002A1AE6"/>
    <w:rsid w:val="002A1B15"/>
    <w:rsid w:val="002A1CFA"/>
    <w:rsid w:val="002A1E3D"/>
    <w:rsid w:val="002A1F3C"/>
    <w:rsid w:val="002A23EE"/>
    <w:rsid w:val="002A2587"/>
    <w:rsid w:val="002A276A"/>
    <w:rsid w:val="002A34E3"/>
    <w:rsid w:val="002A35FA"/>
    <w:rsid w:val="002A369A"/>
    <w:rsid w:val="002A3A8E"/>
    <w:rsid w:val="002A3A93"/>
    <w:rsid w:val="002A3C74"/>
    <w:rsid w:val="002A4286"/>
    <w:rsid w:val="002A459E"/>
    <w:rsid w:val="002A4E52"/>
    <w:rsid w:val="002A4EA8"/>
    <w:rsid w:val="002A4EE5"/>
    <w:rsid w:val="002A502E"/>
    <w:rsid w:val="002A5817"/>
    <w:rsid w:val="002A6B26"/>
    <w:rsid w:val="002A6E99"/>
    <w:rsid w:val="002A74E7"/>
    <w:rsid w:val="002A7ED3"/>
    <w:rsid w:val="002B005C"/>
    <w:rsid w:val="002B00AB"/>
    <w:rsid w:val="002B0BFA"/>
    <w:rsid w:val="002B0C11"/>
    <w:rsid w:val="002B1782"/>
    <w:rsid w:val="002B1C87"/>
    <w:rsid w:val="002B2075"/>
    <w:rsid w:val="002B2202"/>
    <w:rsid w:val="002B2303"/>
    <w:rsid w:val="002B2F40"/>
    <w:rsid w:val="002B30A1"/>
    <w:rsid w:val="002B311A"/>
    <w:rsid w:val="002B34BC"/>
    <w:rsid w:val="002B44FF"/>
    <w:rsid w:val="002B4686"/>
    <w:rsid w:val="002B4750"/>
    <w:rsid w:val="002B47E6"/>
    <w:rsid w:val="002B49CE"/>
    <w:rsid w:val="002B50E8"/>
    <w:rsid w:val="002B5622"/>
    <w:rsid w:val="002B6087"/>
    <w:rsid w:val="002B672B"/>
    <w:rsid w:val="002B6744"/>
    <w:rsid w:val="002B67F2"/>
    <w:rsid w:val="002B688D"/>
    <w:rsid w:val="002B68B4"/>
    <w:rsid w:val="002B7186"/>
    <w:rsid w:val="002B7AD7"/>
    <w:rsid w:val="002B7D07"/>
    <w:rsid w:val="002C00DC"/>
    <w:rsid w:val="002C02F8"/>
    <w:rsid w:val="002C052C"/>
    <w:rsid w:val="002C1040"/>
    <w:rsid w:val="002C1465"/>
    <w:rsid w:val="002C1470"/>
    <w:rsid w:val="002C14E2"/>
    <w:rsid w:val="002C16FD"/>
    <w:rsid w:val="002C1872"/>
    <w:rsid w:val="002C1CDF"/>
    <w:rsid w:val="002C23D9"/>
    <w:rsid w:val="002C23F1"/>
    <w:rsid w:val="002C24B4"/>
    <w:rsid w:val="002C25BE"/>
    <w:rsid w:val="002C29B6"/>
    <w:rsid w:val="002C2A53"/>
    <w:rsid w:val="002C2BCD"/>
    <w:rsid w:val="002C2D56"/>
    <w:rsid w:val="002C30A8"/>
    <w:rsid w:val="002C3178"/>
    <w:rsid w:val="002C3460"/>
    <w:rsid w:val="002C38A7"/>
    <w:rsid w:val="002C3A9A"/>
    <w:rsid w:val="002C4C0E"/>
    <w:rsid w:val="002C53FB"/>
    <w:rsid w:val="002C565B"/>
    <w:rsid w:val="002C5A41"/>
    <w:rsid w:val="002C5C23"/>
    <w:rsid w:val="002C5C91"/>
    <w:rsid w:val="002C67D5"/>
    <w:rsid w:val="002C6820"/>
    <w:rsid w:val="002C6B63"/>
    <w:rsid w:val="002C7621"/>
    <w:rsid w:val="002C78AA"/>
    <w:rsid w:val="002C7FC3"/>
    <w:rsid w:val="002D0569"/>
    <w:rsid w:val="002D0626"/>
    <w:rsid w:val="002D085F"/>
    <w:rsid w:val="002D12FF"/>
    <w:rsid w:val="002D1540"/>
    <w:rsid w:val="002D157C"/>
    <w:rsid w:val="002D18A3"/>
    <w:rsid w:val="002D1915"/>
    <w:rsid w:val="002D1AE8"/>
    <w:rsid w:val="002D23EC"/>
    <w:rsid w:val="002D2A8F"/>
    <w:rsid w:val="002D2C0F"/>
    <w:rsid w:val="002D2CC1"/>
    <w:rsid w:val="002D3072"/>
    <w:rsid w:val="002D33AD"/>
    <w:rsid w:val="002D3548"/>
    <w:rsid w:val="002D354B"/>
    <w:rsid w:val="002D3632"/>
    <w:rsid w:val="002D36E0"/>
    <w:rsid w:val="002D39E2"/>
    <w:rsid w:val="002D3E34"/>
    <w:rsid w:val="002D3FCA"/>
    <w:rsid w:val="002D426E"/>
    <w:rsid w:val="002D4AF2"/>
    <w:rsid w:val="002D4EC7"/>
    <w:rsid w:val="002D4F86"/>
    <w:rsid w:val="002D5620"/>
    <w:rsid w:val="002D59E7"/>
    <w:rsid w:val="002D5E33"/>
    <w:rsid w:val="002D5F2D"/>
    <w:rsid w:val="002D61BA"/>
    <w:rsid w:val="002D6265"/>
    <w:rsid w:val="002D6A52"/>
    <w:rsid w:val="002D6E63"/>
    <w:rsid w:val="002D6FBF"/>
    <w:rsid w:val="002D77C9"/>
    <w:rsid w:val="002D7965"/>
    <w:rsid w:val="002D7B30"/>
    <w:rsid w:val="002D7C06"/>
    <w:rsid w:val="002D7EDB"/>
    <w:rsid w:val="002E0657"/>
    <w:rsid w:val="002E070F"/>
    <w:rsid w:val="002E0962"/>
    <w:rsid w:val="002E0FF2"/>
    <w:rsid w:val="002E14D3"/>
    <w:rsid w:val="002E163B"/>
    <w:rsid w:val="002E1715"/>
    <w:rsid w:val="002E1A3D"/>
    <w:rsid w:val="002E1E5D"/>
    <w:rsid w:val="002E1F66"/>
    <w:rsid w:val="002E24F3"/>
    <w:rsid w:val="002E2586"/>
    <w:rsid w:val="002E266A"/>
    <w:rsid w:val="002E269A"/>
    <w:rsid w:val="002E26C7"/>
    <w:rsid w:val="002E2CD0"/>
    <w:rsid w:val="002E3397"/>
    <w:rsid w:val="002E3FE8"/>
    <w:rsid w:val="002E404F"/>
    <w:rsid w:val="002E42DE"/>
    <w:rsid w:val="002E4656"/>
    <w:rsid w:val="002E4861"/>
    <w:rsid w:val="002E5673"/>
    <w:rsid w:val="002E59E3"/>
    <w:rsid w:val="002E5B93"/>
    <w:rsid w:val="002E5BCA"/>
    <w:rsid w:val="002E5DA2"/>
    <w:rsid w:val="002E5E64"/>
    <w:rsid w:val="002E6685"/>
    <w:rsid w:val="002E6E9A"/>
    <w:rsid w:val="002E6FE1"/>
    <w:rsid w:val="002E709B"/>
    <w:rsid w:val="002E77BB"/>
    <w:rsid w:val="002E7835"/>
    <w:rsid w:val="002E7A33"/>
    <w:rsid w:val="002E7C4F"/>
    <w:rsid w:val="002F00AA"/>
    <w:rsid w:val="002F06C6"/>
    <w:rsid w:val="002F082C"/>
    <w:rsid w:val="002F0DC5"/>
    <w:rsid w:val="002F0DE9"/>
    <w:rsid w:val="002F1212"/>
    <w:rsid w:val="002F1242"/>
    <w:rsid w:val="002F2101"/>
    <w:rsid w:val="002F290A"/>
    <w:rsid w:val="002F2A04"/>
    <w:rsid w:val="002F323C"/>
    <w:rsid w:val="002F35A4"/>
    <w:rsid w:val="002F3C67"/>
    <w:rsid w:val="002F3D9A"/>
    <w:rsid w:val="002F3DE3"/>
    <w:rsid w:val="002F3E19"/>
    <w:rsid w:val="002F3F21"/>
    <w:rsid w:val="002F3F31"/>
    <w:rsid w:val="002F44CB"/>
    <w:rsid w:val="002F4BFF"/>
    <w:rsid w:val="002F4D0B"/>
    <w:rsid w:val="002F5435"/>
    <w:rsid w:val="002F55C6"/>
    <w:rsid w:val="002F56A7"/>
    <w:rsid w:val="002F5D33"/>
    <w:rsid w:val="002F6664"/>
    <w:rsid w:val="002F6A3E"/>
    <w:rsid w:val="002F6DEE"/>
    <w:rsid w:val="002F6FEA"/>
    <w:rsid w:val="002F75F8"/>
    <w:rsid w:val="003000E1"/>
    <w:rsid w:val="003003A3"/>
    <w:rsid w:val="00300BA0"/>
    <w:rsid w:val="00300D91"/>
    <w:rsid w:val="00300F44"/>
    <w:rsid w:val="0030148D"/>
    <w:rsid w:val="00301729"/>
    <w:rsid w:val="00301AF5"/>
    <w:rsid w:val="00302187"/>
    <w:rsid w:val="003021BA"/>
    <w:rsid w:val="0030293E"/>
    <w:rsid w:val="00302A75"/>
    <w:rsid w:val="00302C76"/>
    <w:rsid w:val="0030369F"/>
    <w:rsid w:val="00303AE4"/>
    <w:rsid w:val="00303AE5"/>
    <w:rsid w:val="00303BC4"/>
    <w:rsid w:val="00303FED"/>
    <w:rsid w:val="003041C7"/>
    <w:rsid w:val="00304616"/>
    <w:rsid w:val="003046F5"/>
    <w:rsid w:val="0030474D"/>
    <w:rsid w:val="003047C6"/>
    <w:rsid w:val="00304847"/>
    <w:rsid w:val="003048E3"/>
    <w:rsid w:val="00304C50"/>
    <w:rsid w:val="0030525D"/>
    <w:rsid w:val="00305C03"/>
    <w:rsid w:val="0030609A"/>
    <w:rsid w:val="00306676"/>
    <w:rsid w:val="003067A7"/>
    <w:rsid w:val="00306AD5"/>
    <w:rsid w:val="00306B62"/>
    <w:rsid w:val="00306D9A"/>
    <w:rsid w:val="00307792"/>
    <w:rsid w:val="00307A16"/>
    <w:rsid w:val="0030E27C"/>
    <w:rsid w:val="00310158"/>
    <w:rsid w:val="0031078C"/>
    <w:rsid w:val="00310913"/>
    <w:rsid w:val="00310995"/>
    <w:rsid w:val="00310A22"/>
    <w:rsid w:val="00310B7B"/>
    <w:rsid w:val="00310FF0"/>
    <w:rsid w:val="003115DD"/>
    <w:rsid w:val="0031175B"/>
    <w:rsid w:val="003120EE"/>
    <w:rsid w:val="003123B8"/>
    <w:rsid w:val="00312700"/>
    <w:rsid w:val="003128A8"/>
    <w:rsid w:val="00312B1C"/>
    <w:rsid w:val="00312C1E"/>
    <w:rsid w:val="00312C39"/>
    <w:rsid w:val="00312DB0"/>
    <w:rsid w:val="00312E09"/>
    <w:rsid w:val="00313123"/>
    <w:rsid w:val="0031329C"/>
    <w:rsid w:val="00313466"/>
    <w:rsid w:val="003134C2"/>
    <w:rsid w:val="0031389C"/>
    <w:rsid w:val="00313B49"/>
    <w:rsid w:val="00313E12"/>
    <w:rsid w:val="003140CE"/>
    <w:rsid w:val="0031417C"/>
    <w:rsid w:val="003142C7"/>
    <w:rsid w:val="00314565"/>
    <w:rsid w:val="003148C9"/>
    <w:rsid w:val="00315B8B"/>
    <w:rsid w:val="00315C37"/>
    <w:rsid w:val="00315D21"/>
    <w:rsid w:val="00315F77"/>
    <w:rsid w:val="00316159"/>
    <w:rsid w:val="0031644C"/>
    <w:rsid w:val="0031724A"/>
    <w:rsid w:val="0031750C"/>
    <w:rsid w:val="003175AB"/>
    <w:rsid w:val="00317B1D"/>
    <w:rsid w:val="0032087F"/>
    <w:rsid w:val="0032094E"/>
    <w:rsid w:val="00320A50"/>
    <w:rsid w:val="00320C83"/>
    <w:rsid w:val="003212B9"/>
    <w:rsid w:val="0032140E"/>
    <w:rsid w:val="00321A71"/>
    <w:rsid w:val="00321CE2"/>
    <w:rsid w:val="00321E05"/>
    <w:rsid w:val="00321FD3"/>
    <w:rsid w:val="00322352"/>
    <w:rsid w:val="003226DB"/>
    <w:rsid w:val="00322714"/>
    <w:rsid w:val="003228C7"/>
    <w:rsid w:val="00322B5C"/>
    <w:rsid w:val="00322DE5"/>
    <w:rsid w:val="00322F72"/>
    <w:rsid w:val="0032304F"/>
    <w:rsid w:val="00323518"/>
    <w:rsid w:val="003236AE"/>
    <w:rsid w:val="00323708"/>
    <w:rsid w:val="00323AC2"/>
    <w:rsid w:val="00323FB7"/>
    <w:rsid w:val="00324014"/>
    <w:rsid w:val="0032422D"/>
    <w:rsid w:val="0032441A"/>
    <w:rsid w:val="0032441E"/>
    <w:rsid w:val="00324881"/>
    <w:rsid w:val="003255F6"/>
    <w:rsid w:val="00325C37"/>
    <w:rsid w:val="00325C92"/>
    <w:rsid w:val="0032607C"/>
    <w:rsid w:val="00326085"/>
    <w:rsid w:val="0032627A"/>
    <w:rsid w:val="00326293"/>
    <w:rsid w:val="0032652A"/>
    <w:rsid w:val="0032671E"/>
    <w:rsid w:val="00326B65"/>
    <w:rsid w:val="00326DB5"/>
    <w:rsid w:val="00326F6C"/>
    <w:rsid w:val="003278F6"/>
    <w:rsid w:val="0032797B"/>
    <w:rsid w:val="00327BB5"/>
    <w:rsid w:val="0033004F"/>
    <w:rsid w:val="003301B0"/>
    <w:rsid w:val="00330ED8"/>
    <w:rsid w:val="00331165"/>
    <w:rsid w:val="003314E2"/>
    <w:rsid w:val="00331953"/>
    <w:rsid w:val="00332B91"/>
    <w:rsid w:val="00333934"/>
    <w:rsid w:val="00333B5B"/>
    <w:rsid w:val="00333CF6"/>
    <w:rsid w:val="00333E05"/>
    <w:rsid w:val="00334E0C"/>
    <w:rsid w:val="00335886"/>
    <w:rsid w:val="0033592A"/>
    <w:rsid w:val="0033596E"/>
    <w:rsid w:val="00335E86"/>
    <w:rsid w:val="00335EDF"/>
    <w:rsid w:val="00336174"/>
    <w:rsid w:val="00336811"/>
    <w:rsid w:val="003368A9"/>
    <w:rsid w:val="003368BE"/>
    <w:rsid w:val="00336906"/>
    <w:rsid w:val="00336BBE"/>
    <w:rsid w:val="00336EE9"/>
    <w:rsid w:val="0033701B"/>
    <w:rsid w:val="003376F0"/>
    <w:rsid w:val="00337E93"/>
    <w:rsid w:val="003400E2"/>
    <w:rsid w:val="0034018D"/>
    <w:rsid w:val="003404BE"/>
    <w:rsid w:val="00340CA3"/>
    <w:rsid w:val="00341402"/>
    <w:rsid w:val="0034165E"/>
    <w:rsid w:val="0034189B"/>
    <w:rsid w:val="00341A32"/>
    <w:rsid w:val="0034285B"/>
    <w:rsid w:val="00342A35"/>
    <w:rsid w:val="00342B50"/>
    <w:rsid w:val="00342F07"/>
    <w:rsid w:val="00343332"/>
    <w:rsid w:val="00343707"/>
    <w:rsid w:val="00343714"/>
    <w:rsid w:val="003437FF"/>
    <w:rsid w:val="00343AFC"/>
    <w:rsid w:val="00343D47"/>
    <w:rsid w:val="003441ED"/>
    <w:rsid w:val="0034422B"/>
    <w:rsid w:val="00344833"/>
    <w:rsid w:val="0034497A"/>
    <w:rsid w:val="0034507A"/>
    <w:rsid w:val="00345698"/>
    <w:rsid w:val="00346A13"/>
    <w:rsid w:val="00346A4A"/>
    <w:rsid w:val="00346BC3"/>
    <w:rsid w:val="00347A5E"/>
    <w:rsid w:val="00347A73"/>
    <w:rsid w:val="00347AE9"/>
    <w:rsid w:val="00347E74"/>
    <w:rsid w:val="00350281"/>
    <w:rsid w:val="00350320"/>
    <w:rsid w:val="003504D4"/>
    <w:rsid w:val="00350A83"/>
    <w:rsid w:val="00350BDD"/>
    <w:rsid w:val="0035110E"/>
    <w:rsid w:val="0035111D"/>
    <w:rsid w:val="00351175"/>
    <w:rsid w:val="00351198"/>
    <w:rsid w:val="00351597"/>
    <w:rsid w:val="00351844"/>
    <w:rsid w:val="00351D47"/>
    <w:rsid w:val="00351FBE"/>
    <w:rsid w:val="0035225D"/>
    <w:rsid w:val="0035296A"/>
    <w:rsid w:val="00352A03"/>
    <w:rsid w:val="00352DE4"/>
    <w:rsid w:val="003533FB"/>
    <w:rsid w:val="003534F3"/>
    <w:rsid w:val="00353854"/>
    <w:rsid w:val="00353DC8"/>
    <w:rsid w:val="00353F0F"/>
    <w:rsid w:val="00354283"/>
    <w:rsid w:val="0035457D"/>
    <w:rsid w:val="003546B1"/>
    <w:rsid w:val="00354BA0"/>
    <w:rsid w:val="00354BF7"/>
    <w:rsid w:val="00355016"/>
    <w:rsid w:val="00355EA5"/>
    <w:rsid w:val="0035680F"/>
    <w:rsid w:val="003568E7"/>
    <w:rsid w:val="003569D5"/>
    <w:rsid w:val="00357350"/>
    <w:rsid w:val="0035B94A"/>
    <w:rsid w:val="0036021A"/>
    <w:rsid w:val="00360468"/>
    <w:rsid w:val="003607FC"/>
    <w:rsid w:val="003608BF"/>
    <w:rsid w:val="003608F5"/>
    <w:rsid w:val="003609F0"/>
    <w:rsid w:val="003616FE"/>
    <w:rsid w:val="00361803"/>
    <w:rsid w:val="00361A19"/>
    <w:rsid w:val="00362112"/>
    <w:rsid w:val="0036230E"/>
    <w:rsid w:val="0036254C"/>
    <w:rsid w:val="00362614"/>
    <w:rsid w:val="00362B30"/>
    <w:rsid w:val="00362F82"/>
    <w:rsid w:val="00363ABD"/>
    <w:rsid w:val="00363D45"/>
    <w:rsid w:val="00363ED5"/>
    <w:rsid w:val="00363FD1"/>
    <w:rsid w:val="00364211"/>
    <w:rsid w:val="003644ED"/>
    <w:rsid w:val="0036460D"/>
    <w:rsid w:val="00364A26"/>
    <w:rsid w:val="003658E5"/>
    <w:rsid w:val="00365981"/>
    <w:rsid w:val="00365E60"/>
    <w:rsid w:val="003668EC"/>
    <w:rsid w:val="00366C3D"/>
    <w:rsid w:val="00366C5A"/>
    <w:rsid w:val="00366C99"/>
    <w:rsid w:val="00366CB5"/>
    <w:rsid w:val="00366FC2"/>
    <w:rsid w:val="003674FD"/>
    <w:rsid w:val="00367A5E"/>
    <w:rsid w:val="00367D3E"/>
    <w:rsid w:val="00367DC1"/>
    <w:rsid w:val="003700D4"/>
    <w:rsid w:val="00370647"/>
    <w:rsid w:val="0037079F"/>
    <w:rsid w:val="00370826"/>
    <w:rsid w:val="0037096E"/>
    <w:rsid w:val="003711C2"/>
    <w:rsid w:val="00371293"/>
    <w:rsid w:val="0037191B"/>
    <w:rsid w:val="003724A3"/>
    <w:rsid w:val="0037253D"/>
    <w:rsid w:val="003728D5"/>
    <w:rsid w:val="0037294C"/>
    <w:rsid w:val="00372ADB"/>
    <w:rsid w:val="00372E6A"/>
    <w:rsid w:val="00373144"/>
    <w:rsid w:val="00373172"/>
    <w:rsid w:val="00373263"/>
    <w:rsid w:val="0037381F"/>
    <w:rsid w:val="00373B25"/>
    <w:rsid w:val="0037414A"/>
    <w:rsid w:val="003744AA"/>
    <w:rsid w:val="003747D4"/>
    <w:rsid w:val="00374BB1"/>
    <w:rsid w:val="00374E05"/>
    <w:rsid w:val="003750C0"/>
    <w:rsid w:val="00375148"/>
    <w:rsid w:val="003752F3"/>
    <w:rsid w:val="003755AA"/>
    <w:rsid w:val="0037576D"/>
    <w:rsid w:val="00375E25"/>
    <w:rsid w:val="00376169"/>
    <w:rsid w:val="003763F7"/>
    <w:rsid w:val="003764A9"/>
    <w:rsid w:val="00376910"/>
    <w:rsid w:val="00376CBB"/>
    <w:rsid w:val="00376D89"/>
    <w:rsid w:val="00377835"/>
    <w:rsid w:val="00377C5B"/>
    <w:rsid w:val="00377CE6"/>
    <w:rsid w:val="003800A3"/>
    <w:rsid w:val="003800D0"/>
    <w:rsid w:val="00380370"/>
    <w:rsid w:val="00380525"/>
    <w:rsid w:val="00380687"/>
    <w:rsid w:val="003807AC"/>
    <w:rsid w:val="00380977"/>
    <w:rsid w:val="00380F1E"/>
    <w:rsid w:val="00381138"/>
    <w:rsid w:val="0038151D"/>
    <w:rsid w:val="0038157A"/>
    <w:rsid w:val="0038205A"/>
    <w:rsid w:val="003820F0"/>
    <w:rsid w:val="00382259"/>
    <w:rsid w:val="003822C4"/>
    <w:rsid w:val="003822F1"/>
    <w:rsid w:val="003823D1"/>
    <w:rsid w:val="00382459"/>
    <w:rsid w:val="0038273E"/>
    <w:rsid w:val="0038289C"/>
    <w:rsid w:val="00382AE6"/>
    <w:rsid w:val="003839DF"/>
    <w:rsid w:val="00383FB7"/>
    <w:rsid w:val="0038430B"/>
    <w:rsid w:val="00384742"/>
    <w:rsid w:val="00384F9A"/>
    <w:rsid w:val="003854D2"/>
    <w:rsid w:val="00385731"/>
    <w:rsid w:val="00385867"/>
    <w:rsid w:val="00385F02"/>
    <w:rsid w:val="0038696D"/>
    <w:rsid w:val="00386E0D"/>
    <w:rsid w:val="003870FD"/>
    <w:rsid w:val="00387449"/>
    <w:rsid w:val="00387505"/>
    <w:rsid w:val="003905BF"/>
    <w:rsid w:val="003908C4"/>
    <w:rsid w:val="00390A81"/>
    <w:rsid w:val="003915E7"/>
    <w:rsid w:val="00391944"/>
    <w:rsid w:val="00391B10"/>
    <w:rsid w:val="00392032"/>
    <w:rsid w:val="00392966"/>
    <w:rsid w:val="00392E86"/>
    <w:rsid w:val="0039326D"/>
    <w:rsid w:val="00393384"/>
    <w:rsid w:val="00393488"/>
    <w:rsid w:val="00393715"/>
    <w:rsid w:val="00393731"/>
    <w:rsid w:val="00393F8A"/>
    <w:rsid w:val="00394061"/>
    <w:rsid w:val="0039436C"/>
    <w:rsid w:val="0039445D"/>
    <w:rsid w:val="0039460D"/>
    <w:rsid w:val="003946C0"/>
    <w:rsid w:val="00394A94"/>
    <w:rsid w:val="003952C2"/>
    <w:rsid w:val="00395481"/>
    <w:rsid w:val="003958D4"/>
    <w:rsid w:val="00395928"/>
    <w:rsid w:val="003959F5"/>
    <w:rsid w:val="00395D9A"/>
    <w:rsid w:val="00395FB1"/>
    <w:rsid w:val="003966DF"/>
    <w:rsid w:val="00397036"/>
    <w:rsid w:val="00397398"/>
    <w:rsid w:val="00397454"/>
    <w:rsid w:val="00397669"/>
    <w:rsid w:val="00397739"/>
    <w:rsid w:val="00397757"/>
    <w:rsid w:val="00397867"/>
    <w:rsid w:val="003978DC"/>
    <w:rsid w:val="00397E7B"/>
    <w:rsid w:val="003A0040"/>
    <w:rsid w:val="003A03DC"/>
    <w:rsid w:val="003A06D2"/>
    <w:rsid w:val="003A07E0"/>
    <w:rsid w:val="003A0A60"/>
    <w:rsid w:val="003A10EF"/>
    <w:rsid w:val="003A1FCA"/>
    <w:rsid w:val="003A2AA5"/>
    <w:rsid w:val="003A3218"/>
    <w:rsid w:val="003A3353"/>
    <w:rsid w:val="003A3BA1"/>
    <w:rsid w:val="003A416A"/>
    <w:rsid w:val="003A428D"/>
    <w:rsid w:val="003A46D2"/>
    <w:rsid w:val="003A474C"/>
    <w:rsid w:val="003A4873"/>
    <w:rsid w:val="003A4B05"/>
    <w:rsid w:val="003A4D18"/>
    <w:rsid w:val="003A4D56"/>
    <w:rsid w:val="003A4F9E"/>
    <w:rsid w:val="003A5B4C"/>
    <w:rsid w:val="003A5D57"/>
    <w:rsid w:val="003A6393"/>
    <w:rsid w:val="003A645B"/>
    <w:rsid w:val="003A64F5"/>
    <w:rsid w:val="003A6B57"/>
    <w:rsid w:val="003A6C1F"/>
    <w:rsid w:val="003A6E68"/>
    <w:rsid w:val="003A7D44"/>
    <w:rsid w:val="003A7EB2"/>
    <w:rsid w:val="003B030F"/>
    <w:rsid w:val="003B0769"/>
    <w:rsid w:val="003B0C10"/>
    <w:rsid w:val="003B0E4D"/>
    <w:rsid w:val="003B0F77"/>
    <w:rsid w:val="003B0F88"/>
    <w:rsid w:val="003B0FC0"/>
    <w:rsid w:val="003B134F"/>
    <w:rsid w:val="003B14DE"/>
    <w:rsid w:val="003B14EB"/>
    <w:rsid w:val="003B183C"/>
    <w:rsid w:val="003B1D79"/>
    <w:rsid w:val="003B2576"/>
    <w:rsid w:val="003B2577"/>
    <w:rsid w:val="003B294C"/>
    <w:rsid w:val="003B2991"/>
    <w:rsid w:val="003B2AEF"/>
    <w:rsid w:val="003B2B6F"/>
    <w:rsid w:val="003B2E3D"/>
    <w:rsid w:val="003B37B4"/>
    <w:rsid w:val="003B40FF"/>
    <w:rsid w:val="003B432A"/>
    <w:rsid w:val="003B4785"/>
    <w:rsid w:val="003B49AF"/>
    <w:rsid w:val="003B4A26"/>
    <w:rsid w:val="003B4DBA"/>
    <w:rsid w:val="003B504C"/>
    <w:rsid w:val="003B54CD"/>
    <w:rsid w:val="003B54F9"/>
    <w:rsid w:val="003B58C9"/>
    <w:rsid w:val="003B5A04"/>
    <w:rsid w:val="003B622C"/>
    <w:rsid w:val="003B6368"/>
    <w:rsid w:val="003B7737"/>
    <w:rsid w:val="003B7790"/>
    <w:rsid w:val="003B7FD1"/>
    <w:rsid w:val="003C0044"/>
    <w:rsid w:val="003C024D"/>
    <w:rsid w:val="003C0478"/>
    <w:rsid w:val="003C05C8"/>
    <w:rsid w:val="003C06F0"/>
    <w:rsid w:val="003C09E6"/>
    <w:rsid w:val="003C0F11"/>
    <w:rsid w:val="003C1436"/>
    <w:rsid w:val="003C17D9"/>
    <w:rsid w:val="003C18BC"/>
    <w:rsid w:val="003C19D9"/>
    <w:rsid w:val="003C19EC"/>
    <w:rsid w:val="003C1CB6"/>
    <w:rsid w:val="003C1D51"/>
    <w:rsid w:val="003C1FE6"/>
    <w:rsid w:val="003C2075"/>
    <w:rsid w:val="003C2226"/>
    <w:rsid w:val="003C2361"/>
    <w:rsid w:val="003C240D"/>
    <w:rsid w:val="003C241F"/>
    <w:rsid w:val="003C2596"/>
    <w:rsid w:val="003C27C8"/>
    <w:rsid w:val="003C29D7"/>
    <w:rsid w:val="003C2B12"/>
    <w:rsid w:val="003C2BA9"/>
    <w:rsid w:val="003C2D84"/>
    <w:rsid w:val="003C2F38"/>
    <w:rsid w:val="003C351E"/>
    <w:rsid w:val="003C3749"/>
    <w:rsid w:val="003C4245"/>
    <w:rsid w:val="003C42EA"/>
    <w:rsid w:val="003C43BB"/>
    <w:rsid w:val="003C4E8B"/>
    <w:rsid w:val="003C53FC"/>
    <w:rsid w:val="003C5A51"/>
    <w:rsid w:val="003C5A88"/>
    <w:rsid w:val="003C5F63"/>
    <w:rsid w:val="003C61A9"/>
    <w:rsid w:val="003C62FD"/>
    <w:rsid w:val="003C6E3C"/>
    <w:rsid w:val="003C6E78"/>
    <w:rsid w:val="003C725D"/>
    <w:rsid w:val="003C7415"/>
    <w:rsid w:val="003C74E4"/>
    <w:rsid w:val="003D00AD"/>
    <w:rsid w:val="003D01CA"/>
    <w:rsid w:val="003D0235"/>
    <w:rsid w:val="003D032D"/>
    <w:rsid w:val="003D0410"/>
    <w:rsid w:val="003D100E"/>
    <w:rsid w:val="003D10FD"/>
    <w:rsid w:val="003D1113"/>
    <w:rsid w:val="003D1712"/>
    <w:rsid w:val="003D267D"/>
    <w:rsid w:val="003D26D6"/>
    <w:rsid w:val="003D27F9"/>
    <w:rsid w:val="003D2825"/>
    <w:rsid w:val="003D2BC4"/>
    <w:rsid w:val="003D2C75"/>
    <w:rsid w:val="003D2D11"/>
    <w:rsid w:val="003D32FA"/>
    <w:rsid w:val="003D3A1C"/>
    <w:rsid w:val="003D3B38"/>
    <w:rsid w:val="003D3C13"/>
    <w:rsid w:val="003D3C14"/>
    <w:rsid w:val="003D3D15"/>
    <w:rsid w:val="003D4788"/>
    <w:rsid w:val="003D4FA0"/>
    <w:rsid w:val="003D5004"/>
    <w:rsid w:val="003D5101"/>
    <w:rsid w:val="003D534B"/>
    <w:rsid w:val="003D5363"/>
    <w:rsid w:val="003D558C"/>
    <w:rsid w:val="003D57CB"/>
    <w:rsid w:val="003D5940"/>
    <w:rsid w:val="003D5C2D"/>
    <w:rsid w:val="003D6131"/>
    <w:rsid w:val="003D6786"/>
    <w:rsid w:val="003D6BE1"/>
    <w:rsid w:val="003D6CA5"/>
    <w:rsid w:val="003D710E"/>
    <w:rsid w:val="003D782F"/>
    <w:rsid w:val="003D7AD0"/>
    <w:rsid w:val="003D7C38"/>
    <w:rsid w:val="003D7DE8"/>
    <w:rsid w:val="003D7FEF"/>
    <w:rsid w:val="003E00D2"/>
    <w:rsid w:val="003E0248"/>
    <w:rsid w:val="003E05A7"/>
    <w:rsid w:val="003E0A90"/>
    <w:rsid w:val="003E0C5E"/>
    <w:rsid w:val="003E0DDB"/>
    <w:rsid w:val="003E184C"/>
    <w:rsid w:val="003E1D26"/>
    <w:rsid w:val="003E1D8C"/>
    <w:rsid w:val="003E2BCB"/>
    <w:rsid w:val="003E2E8C"/>
    <w:rsid w:val="003E31ED"/>
    <w:rsid w:val="003E3366"/>
    <w:rsid w:val="003E349F"/>
    <w:rsid w:val="003E3673"/>
    <w:rsid w:val="003E37BE"/>
    <w:rsid w:val="003E423D"/>
    <w:rsid w:val="003E47BB"/>
    <w:rsid w:val="003E4849"/>
    <w:rsid w:val="003E50A5"/>
    <w:rsid w:val="003E526B"/>
    <w:rsid w:val="003E52A3"/>
    <w:rsid w:val="003E56EC"/>
    <w:rsid w:val="003E5708"/>
    <w:rsid w:val="003E583C"/>
    <w:rsid w:val="003E5840"/>
    <w:rsid w:val="003E5979"/>
    <w:rsid w:val="003E5AE9"/>
    <w:rsid w:val="003E5FF3"/>
    <w:rsid w:val="003E6D5F"/>
    <w:rsid w:val="003E6DBB"/>
    <w:rsid w:val="003E7098"/>
    <w:rsid w:val="003E70E2"/>
    <w:rsid w:val="003E715D"/>
    <w:rsid w:val="003E74A6"/>
    <w:rsid w:val="003E7526"/>
    <w:rsid w:val="003E7586"/>
    <w:rsid w:val="003E75CC"/>
    <w:rsid w:val="003E79C6"/>
    <w:rsid w:val="003E7B4E"/>
    <w:rsid w:val="003E7B92"/>
    <w:rsid w:val="003E7F48"/>
    <w:rsid w:val="003E7FA1"/>
    <w:rsid w:val="003F00CE"/>
    <w:rsid w:val="003F033D"/>
    <w:rsid w:val="003F0365"/>
    <w:rsid w:val="003F0837"/>
    <w:rsid w:val="003F0FA9"/>
    <w:rsid w:val="003F1482"/>
    <w:rsid w:val="003F199D"/>
    <w:rsid w:val="003F1BB7"/>
    <w:rsid w:val="003F1C68"/>
    <w:rsid w:val="003F1CD3"/>
    <w:rsid w:val="003F1D01"/>
    <w:rsid w:val="003F1E00"/>
    <w:rsid w:val="003F1EBA"/>
    <w:rsid w:val="003F1F0E"/>
    <w:rsid w:val="003F2536"/>
    <w:rsid w:val="003F25D2"/>
    <w:rsid w:val="003F3749"/>
    <w:rsid w:val="003F38E1"/>
    <w:rsid w:val="003F394A"/>
    <w:rsid w:val="003F39BD"/>
    <w:rsid w:val="003F3AC4"/>
    <w:rsid w:val="003F3CE8"/>
    <w:rsid w:val="003F3E6B"/>
    <w:rsid w:val="003F3FF7"/>
    <w:rsid w:val="003F40C7"/>
    <w:rsid w:val="003F45DD"/>
    <w:rsid w:val="003F4724"/>
    <w:rsid w:val="003F47BB"/>
    <w:rsid w:val="003F4801"/>
    <w:rsid w:val="003F4952"/>
    <w:rsid w:val="003F498C"/>
    <w:rsid w:val="003F4A86"/>
    <w:rsid w:val="003F4B95"/>
    <w:rsid w:val="003F4DA9"/>
    <w:rsid w:val="003F4E2D"/>
    <w:rsid w:val="003F5085"/>
    <w:rsid w:val="003F56C8"/>
    <w:rsid w:val="003F5807"/>
    <w:rsid w:val="003F5B82"/>
    <w:rsid w:val="003F5CCA"/>
    <w:rsid w:val="003F657E"/>
    <w:rsid w:val="003F663A"/>
    <w:rsid w:val="003F67C8"/>
    <w:rsid w:val="003F69A6"/>
    <w:rsid w:val="003F70A5"/>
    <w:rsid w:val="003F7274"/>
    <w:rsid w:val="003F76FA"/>
    <w:rsid w:val="003F78F1"/>
    <w:rsid w:val="003F7AD7"/>
    <w:rsid w:val="004000EB"/>
    <w:rsid w:val="00400341"/>
    <w:rsid w:val="0040038B"/>
    <w:rsid w:val="004007AA"/>
    <w:rsid w:val="00400AB2"/>
    <w:rsid w:val="004014DF"/>
    <w:rsid w:val="00401B8A"/>
    <w:rsid w:val="0040251E"/>
    <w:rsid w:val="004025D7"/>
    <w:rsid w:val="004027E1"/>
    <w:rsid w:val="00402BB7"/>
    <w:rsid w:val="00402F2A"/>
    <w:rsid w:val="00403765"/>
    <w:rsid w:val="004041A2"/>
    <w:rsid w:val="004041B4"/>
    <w:rsid w:val="0040438E"/>
    <w:rsid w:val="00404565"/>
    <w:rsid w:val="004049DC"/>
    <w:rsid w:val="00404D4E"/>
    <w:rsid w:val="004051B4"/>
    <w:rsid w:val="004051D6"/>
    <w:rsid w:val="004054FF"/>
    <w:rsid w:val="004056B6"/>
    <w:rsid w:val="00405AB4"/>
    <w:rsid w:val="00405B52"/>
    <w:rsid w:val="00405B7A"/>
    <w:rsid w:val="00405F08"/>
    <w:rsid w:val="004063FA"/>
    <w:rsid w:val="0040665A"/>
    <w:rsid w:val="00407788"/>
    <w:rsid w:val="00407D72"/>
    <w:rsid w:val="004100D2"/>
    <w:rsid w:val="00410A22"/>
    <w:rsid w:val="00410A5A"/>
    <w:rsid w:val="00410CA9"/>
    <w:rsid w:val="00410D05"/>
    <w:rsid w:val="00411491"/>
    <w:rsid w:val="004115F3"/>
    <w:rsid w:val="0041180E"/>
    <w:rsid w:val="00411C34"/>
    <w:rsid w:val="00412096"/>
    <w:rsid w:val="004129AB"/>
    <w:rsid w:val="00412E3A"/>
    <w:rsid w:val="004130F9"/>
    <w:rsid w:val="00413184"/>
    <w:rsid w:val="00413E82"/>
    <w:rsid w:val="00414093"/>
    <w:rsid w:val="004140CD"/>
    <w:rsid w:val="004149EF"/>
    <w:rsid w:val="00414A93"/>
    <w:rsid w:val="00414B24"/>
    <w:rsid w:val="00414D11"/>
    <w:rsid w:val="00415453"/>
    <w:rsid w:val="00415798"/>
    <w:rsid w:val="00415C00"/>
    <w:rsid w:val="00415E80"/>
    <w:rsid w:val="004161CC"/>
    <w:rsid w:val="0041635D"/>
    <w:rsid w:val="00416873"/>
    <w:rsid w:val="004169B3"/>
    <w:rsid w:val="00416A15"/>
    <w:rsid w:val="00416A43"/>
    <w:rsid w:val="00416F5F"/>
    <w:rsid w:val="00416FD7"/>
    <w:rsid w:val="0041774C"/>
    <w:rsid w:val="00417C02"/>
    <w:rsid w:val="00420148"/>
    <w:rsid w:val="004201CF"/>
    <w:rsid w:val="00420308"/>
    <w:rsid w:val="00420946"/>
    <w:rsid w:val="00420A68"/>
    <w:rsid w:val="00420EF7"/>
    <w:rsid w:val="004215F6"/>
    <w:rsid w:val="00421A10"/>
    <w:rsid w:val="00421BF8"/>
    <w:rsid w:val="0042213E"/>
    <w:rsid w:val="00422CFE"/>
    <w:rsid w:val="004230B5"/>
    <w:rsid w:val="004230FC"/>
    <w:rsid w:val="00423137"/>
    <w:rsid w:val="00423230"/>
    <w:rsid w:val="0042366F"/>
    <w:rsid w:val="004238CC"/>
    <w:rsid w:val="0042399A"/>
    <w:rsid w:val="00423B18"/>
    <w:rsid w:val="00423BCB"/>
    <w:rsid w:val="00424274"/>
    <w:rsid w:val="004243AE"/>
    <w:rsid w:val="0042479E"/>
    <w:rsid w:val="00424DB4"/>
    <w:rsid w:val="00424F1C"/>
    <w:rsid w:val="0042507A"/>
    <w:rsid w:val="004252AD"/>
    <w:rsid w:val="0042559D"/>
    <w:rsid w:val="00425741"/>
    <w:rsid w:val="00425CD9"/>
    <w:rsid w:val="00426145"/>
    <w:rsid w:val="004267F1"/>
    <w:rsid w:val="00426934"/>
    <w:rsid w:val="00426DAE"/>
    <w:rsid w:val="0042732F"/>
    <w:rsid w:val="004273CA"/>
    <w:rsid w:val="004273F1"/>
    <w:rsid w:val="004274F4"/>
    <w:rsid w:val="0042755C"/>
    <w:rsid w:val="00427571"/>
    <w:rsid w:val="00427772"/>
    <w:rsid w:val="00430102"/>
    <w:rsid w:val="00430717"/>
    <w:rsid w:val="004307AF"/>
    <w:rsid w:val="00430B6C"/>
    <w:rsid w:val="00430D92"/>
    <w:rsid w:val="0043108B"/>
    <w:rsid w:val="004315AD"/>
    <w:rsid w:val="00431DE8"/>
    <w:rsid w:val="00432290"/>
    <w:rsid w:val="00432452"/>
    <w:rsid w:val="0043247D"/>
    <w:rsid w:val="00432E60"/>
    <w:rsid w:val="00432F7A"/>
    <w:rsid w:val="00433065"/>
    <w:rsid w:val="004330D2"/>
    <w:rsid w:val="004335B0"/>
    <w:rsid w:val="0043387B"/>
    <w:rsid w:val="00433A2B"/>
    <w:rsid w:val="00433B14"/>
    <w:rsid w:val="00433E90"/>
    <w:rsid w:val="00433F27"/>
    <w:rsid w:val="00433F3C"/>
    <w:rsid w:val="00434109"/>
    <w:rsid w:val="0043455B"/>
    <w:rsid w:val="0043483E"/>
    <w:rsid w:val="00434890"/>
    <w:rsid w:val="00434FF3"/>
    <w:rsid w:val="0043547E"/>
    <w:rsid w:val="004354C9"/>
    <w:rsid w:val="00435518"/>
    <w:rsid w:val="00435BFB"/>
    <w:rsid w:val="00436392"/>
    <w:rsid w:val="004363EE"/>
    <w:rsid w:val="004365F0"/>
    <w:rsid w:val="00436A25"/>
    <w:rsid w:val="00436C7B"/>
    <w:rsid w:val="0043750D"/>
    <w:rsid w:val="004375E4"/>
    <w:rsid w:val="00437BA3"/>
    <w:rsid w:val="004401E3"/>
    <w:rsid w:val="004404E3"/>
    <w:rsid w:val="004405F0"/>
    <w:rsid w:val="004405F2"/>
    <w:rsid w:val="00440A11"/>
    <w:rsid w:val="00440A26"/>
    <w:rsid w:val="00440A3F"/>
    <w:rsid w:val="00440DC4"/>
    <w:rsid w:val="00441100"/>
    <w:rsid w:val="00441394"/>
    <w:rsid w:val="004414C0"/>
    <w:rsid w:val="00441B67"/>
    <w:rsid w:val="00442050"/>
    <w:rsid w:val="00442590"/>
    <w:rsid w:val="00442935"/>
    <w:rsid w:val="00442958"/>
    <w:rsid w:val="00442DCB"/>
    <w:rsid w:val="0044385B"/>
    <w:rsid w:val="0044402B"/>
    <w:rsid w:val="00444567"/>
    <w:rsid w:val="00444BEC"/>
    <w:rsid w:val="00444EED"/>
    <w:rsid w:val="0044513F"/>
    <w:rsid w:val="00445385"/>
    <w:rsid w:val="004458DC"/>
    <w:rsid w:val="0044602D"/>
    <w:rsid w:val="00446046"/>
    <w:rsid w:val="0044604F"/>
    <w:rsid w:val="00446734"/>
    <w:rsid w:val="00446917"/>
    <w:rsid w:val="00446A4B"/>
    <w:rsid w:val="00446AD0"/>
    <w:rsid w:val="00446E69"/>
    <w:rsid w:val="004470E6"/>
    <w:rsid w:val="00447125"/>
    <w:rsid w:val="0044775B"/>
    <w:rsid w:val="00447B0D"/>
    <w:rsid w:val="00447B2E"/>
    <w:rsid w:val="00448D2A"/>
    <w:rsid w:val="0045005A"/>
    <w:rsid w:val="004500D8"/>
    <w:rsid w:val="00450A6B"/>
    <w:rsid w:val="00450C54"/>
    <w:rsid w:val="00450EFB"/>
    <w:rsid w:val="0045155D"/>
    <w:rsid w:val="004515D1"/>
    <w:rsid w:val="0045166E"/>
    <w:rsid w:val="00451875"/>
    <w:rsid w:val="0045196E"/>
    <w:rsid w:val="00451A99"/>
    <w:rsid w:val="00451BF3"/>
    <w:rsid w:val="004525E4"/>
    <w:rsid w:val="00452EE9"/>
    <w:rsid w:val="0045304F"/>
    <w:rsid w:val="004531A9"/>
    <w:rsid w:val="00453225"/>
    <w:rsid w:val="0045359F"/>
    <w:rsid w:val="004535F6"/>
    <w:rsid w:val="00453BB6"/>
    <w:rsid w:val="00453C10"/>
    <w:rsid w:val="00453DB2"/>
    <w:rsid w:val="00453F87"/>
    <w:rsid w:val="00453FCE"/>
    <w:rsid w:val="00454076"/>
    <w:rsid w:val="00454487"/>
    <w:rsid w:val="00454730"/>
    <w:rsid w:val="004547F6"/>
    <w:rsid w:val="00454C3D"/>
    <w:rsid w:val="00454E99"/>
    <w:rsid w:val="0045501A"/>
    <w:rsid w:val="00455503"/>
    <w:rsid w:val="004557F7"/>
    <w:rsid w:val="00456B01"/>
    <w:rsid w:val="00456FEE"/>
    <w:rsid w:val="00457408"/>
    <w:rsid w:val="00457C98"/>
    <w:rsid w:val="00457E8B"/>
    <w:rsid w:val="00457F14"/>
    <w:rsid w:val="004600EA"/>
    <w:rsid w:val="004608FF"/>
    <w:rsid w:val="00461135"/>
    <w:rsid w:val="00461245"/>
    <w:rsid w:val="00461D19"/>
    <w:rsid w:val="00461E7A"/>
    <w:rsid w:val="00461FBC"/>
    <w:rsid w:val="00462002"/>
    <w:rsid w:val="00462478"/>
    <w:rsid w:val="00462DB4"/>
    <w:rsid w:val="004632D7"/>
    <w:rsid w:val="00463332"/>
    <w:rsid w:val="004633DE"/>
    <w:rsid w:val="00463463"/>
    <w:rsid w:val="004635DA"/>
    <w:rsid w:val="00463703"/>
    <w:rsid w:val="00463968"/>
    <w:rsid w:val="00463A96"/>
    <w:rsid w:val="004640F3"/>
    <w:rsid w:val="0046473D"/>
    <w:rsid w:val="0046492B"/>
    <w:rsid w:val="00464C50"/>
    <w:rsid w:val="00464C81"/>
    <w:rsid w:val="00465321"/>
    <w:rsid w:val="004656CD"/>
    <w:rsid w:val="00465729"/>
    <w:rsid w:val="004658B7"/>
    <w:rsid w:val="00465B56"/>
    <w:rsid w:val="0046625D"/>
    <w:rsid w:val="004675B7"/>
    <w:rsid w:val="00467B56"/>
    <w:rsid w:val="00467C02"/>
    <w:rsid w:val="00470240"/>
    <w:rsid w:val="00470BC8"/>
    <w:rsid w:val="0047106B"/>
    <w:rsid w:val="004710D5"/>
    <w:rsid w:val="00471B50"/>
    <w:rsid w:val="00471CF2"/>
    <w:rsid w:val="00472030"/>
    <w:rsid w:val="004721D4"/>
    <w:rsid w:val="0047288D"/>
    <w:rsid w:val="00472C01"/>
    <w:rsid w:val="00472D80"/>
    <w:rsid w:val="0047342F"/>
    <w:rsid w:val="00473776"/>
    <w:rsid w:val="0047378B"/>
    <w:rsid w:val="00473A30"/>
    <w:rsid w:val="00473FBF"/>
    <w:rsid w:val="004747BD"/>
    <w:rsid w:val="0047512D"/>
    <w:rsid w:val="00475842"/>
    <w:rsid w:val="00475A27"/>
    <w:rsid w:val="00475D2B"/>
    <w:rsid w:val="00475F3A"/>
    <w:rsid w:val="00475FA4"/>
    <w:rsid w:val="00476A4D"/>
    <w:rsid w:val="00476CFD"/>
    <w:rsid w:val="00476F7B"/>
    <w:rsid w:val="00477767"/>
    <w:rsid w:val="00477910"/>
    <w:rsid w:val="004807C4"/>
    <w:rsid w:val="00480CFC"/>
    <w:rsid w:val="00480FB2"/>
    <w:rsid w:val="00481534"/>
    <w:rsid w:val="004817C1"/>
    <w:rsid w:val="00481B69"/>
    <w:rsid w:val="00481CD2"/>
    <w:rsid w:val="00481CDD"/>
    <w:rsid w:val="0048202C"/>
    <w:rsid w:val="0048247E"/>
    <w:rsid w:val="004824D4"/>
    <w:rsid w:val="00482C47"/>
    <w:rsid w:val="00482F6F"/>
    <w:rsid w:val="0048313C"/>
    <w:rsid w:val="00483939"/>
    <w:rsid w:val="00483DD9"/>
    <w:rsid w:val="00484561"/>
    <w:rsid w:val="004848A0"/>
    <w:rsid w:val="00484AD3"/>
    <w:rsid w:val="00484B77"/>
    <w:rsid w:val="00484C41"/>
    <w:rsid w:val="00485022"/>
    <w:rsid w:val="00485946"/>
    <w:rsid w:val="00485EF1"/>
    <w:rsid w:val="00485F06"/>
    <w:rsid w:val="00485FE9"/>
    <w:rsid w:val="00486185"/>
    <w:rsid w:val="004861FD"/>
    <w:rsid w:val="004864BE"/>
    <w:rsid w:val="0048668E"/>
    <w:rsid w:val="0048789C"/>
    <w:rsid w:val="00487D74"/>
    <w:rsid w:val="00490718"/>
    <w:rsid w:val="00490C71"/>
    <w:rsid w:val="00490C99"/>
    <w:rsid w:val="00490FFC"/>
    <w:rsid w:val="00491185"/>
    <w:rsid w:val="004919EC"/>
    <w:rsid w:val="00491D16"/>
    <w:rsid w:val="00492390"/>
    <w:rsid w:val="00492409"/>
    <w:rsid w:val="004924EC"/>
    <w:rsid w:val="0049257D"/>
    <w:rsid w:val="004928D3"/>
    <w:rsid w:val="00492D2D"/>
    <w:rsid w:val="00492DF6"/>
    <w:rsid w:val="00492F14"/>
    <w:rsid w:val="004930F1"/>
    <w:rsid w:val="00493362"/>
    <w:rsid w:val="004934A4"/>
    <w:rsid w:val="00493519"/>
    <w:rsid w:val="00493565"/>
    <w:rsid w:val="004938E1"/>
    <w:rsid w:val="00494206"/>
    <w:rsid w:val="00494B79"/>
    <w:rsid w:val="00495ACC"/>
    <w:rsid w:val="00495C39"/>
    <w:rsid w:val="0049606D"/>
    <w:rsid w:val="00496079"/>
    <w:rsid w:val="004961C9"/>
    <w:rsid w:val="004970A8"/>
    <w:rsid w:val="00497612"/>
    <w:rsid w:val="004A0387"/>
    <w:rsid w:val="004A048C"/>
    <w:rsid w:val="004A061A"/>
    <w:rsid w:val="004A0C43"/>
    <w:rsid w:val="004A1937"/>
    <w:rsid w:val="004A1C2A"/>
    <w:rsid w:val="004A1DEE"/>
    <w:rsid w:val="004A2833"/>
    <w:rsid w:val="004A3449"/>
    <w:rsid w:val="004A388B"/>
    <w:rsid w:val="004A3C5E"/>
    <w:rsid w:val="004A43DF"/>
    <w:rsid w:val="004A44B1"/>
    <w:rsid w:val="004A470E"/>
    <w:rsid w:val="004A4833"/>
    <w:rsid w:val="004A4D65"/>
    <w:rsid w:val="004A4DD0"/>
    <w:rsid w:val="004A5609"/>
    <w:rsid w:val="004A56E1"/>
    <w:rsid w:val="004A5A83"/>
    <w:rsid w:val="004A62E8"/>
    <w:rsid w:val="004A67BC"/>
    <w:rsid w:val="004A689B"/>
    <w:rsid w:val="004A6BF0"/>
    <w:rsid w:val="004A7786"/>
    <w:rsid w:val="004A7A22"/>
    <w:rsid w:val="004A7F99"/>
    <w:rsid w:val="004B00E4"/>
    <w:rsid w:val="004B0460"/>
    <w:rsid w:val="004B059B"/>
    <w:rsid w:val="004B08FF"/>
    <w:rsid w:val="004B0F72"/>
    <w:rsid w:val="004B1058"/>
    <w:rsid w:val="004B1855"/>
    <w:rsid w:val="004B1BC6"/>
    <w:rsid w:val="004B1D0F"/>
    <w:rsid w:val="004B2121"/>
    <w:rsid w:val="004B261D"/>
    <w:rsid w:val="004B2935"/>
    <w:rsid w:val="004B2F1A"/>
    <w:rsid w:val="004B3094"/>
    <w:rsid w:val="004B3297"/>
    <w:rsid w:val="004B351C"/>
    <w:rsid w:val="004B3635"/>
    <w:rsid w:val="004B3644"/>
    <w:rsid w:val="004B3F1E"/>
    <w:rsid w:val="004B41B3"/>
    <w:rsid w:val="004B4D60"/>
    <w:rsid w:val="004B5189"/>
    <w:rsid w:val="004B547E"/>
    <w:rsid w:val="004B5B05"/>
    <w:rsid w:val="004B5B7B"/>
    <w:rsid w:val="004B60B1"/>
    <w:rsid w:val="004B6104"/>
    <w:rsid w:val="004B61B3"/>
    <w:rsid w:val="004B667E"/>
    <w:rsid w:val="004B6718"/>
    <w:rsid w:val="004B69A9"/>
    <w:rsid w:val="004B6A39"/>
    <w:rsid w:val="004B6B3C"/>
    <w:rsid w:val="004B76EA"/>
    <w:rsid w:val="004B7A1E"/>
    <w:rsid w:val="004B7C8A"/>
    <w:rsid w:val="004C02FC"/>
    <w:rsid w:val="004C044D"/>
    <w:rsid w:val="004C06CF"/>
    <w:rsid w:val="004C0778"/>
    <w:rsid w:val="004C0BD0"/>
    <w:rsid w:val="004C0C2E"/>
    <w:rsid w:val="004C0C66"/>
    <w:rsid w:val="004C2692"/>
    <w:rsid w:val="004C28D8"/>
    <w:rsid w:val="004C2A00"/>
    <w:rsid w:val="004C340C"/>
    <w:rsid w:val="004C365D"/>
    <w:rsid w:val="004C37A3"/>
    <w:rsid w:val="004C3E2D"/>
    <w:rsid w:val="004C4039"/>
    <w:rsid w:val="004C40F9"/>
    <w:rsid w:val="004C4D04"/>
    <w:rsid w:val="004C53D7"/>
    <w:rsid w:val="004C5801"/>
    <w:rsid w:val="004C6087"/>
    <w:rsid w:val="004C60E6"/>
    <w:rsid w:val="004C61E0"/>
    <w:rsid w:val="004C6551"/>
    <w:rsid w:val="004C6A78"/>
    <w:rsid w:val="004C70AA"/>
    <w:rsid w:val="004C7157"/>
    <w:rsid w:val="004C7785"/>
    <w:rsid w:val="004C7B6D"/>
    <w:rsid w:val="004C7D0C"/>
    <w:rsid w:val="004D0458"/>
    <w:rsid w:val="004D1351"/>
    <w:rsid w:val="004D13A6"/>
    <w:rsid w:val="004D1476"/>
    <w:rsid w:val="004D1562"/>
    <w:rsid w:val="004D1AC4"/>
    <w:rsid w:val="004D1DA8"/>
    <w:rsid w:val="004D1F96"/>
    <w:rsid w:val="004D22B5"/>
    <w:rsid w:val="004D2600"/>
    <w:rsid w:val="004D2746"/>
    <w:rsid w:val="004D2D0F"/>
    <w:rsid w:val="004D3714"/>
    <w:rsid w:val="004D3EAA"/>
    <w:rsid w:val="004D425A"/>
    <w:rsid w:val="004D4A67"/>
    <w:rsid w:val="004D4F2E"/>
    <w:rsid w:val="004D5249"/>
    <w:rsid w:val="004D52BC"/>
    <w:rsid w:val="004D564F"/>
    <w:rsid w:val="004D58F8"/>
    <w:rsid w:val="004D5C2E"/>
    <w:rsid w:val="004D617B"/>
    <w:rsid w:val="004D6A5C"/>
    <w:rsid w:val="004D74E7"/>
    <w:rsid w:val="004D7556"/>
    <w:rsid w:val="004D773A"/>
    <w:rsid w:val="004D7802"/>
    <w:rsid w:val="004D783C"/>
    <w:rsid w:val="004D7D63"/>
    <w:rsid w:val="004E077C"/>
    <w:rsid w:val="004E0865"/>
    <w:rsid w:val="004E0971"/>
    <w:rsid w:val="004E0B21"/>
    <w:rsid w:val="004E142D"/>
    <w:rsid w:val="004E1711"/>
    <w:rsid w:val="004E1FBA"/>
    <w:rsid w:val="004E218F"/>
    <w:rsid w:val="004E2354"/>
    <w:rsid w:val="004E256D"/>
    <w:rsid w:val="004E292E"/>
    <w:rsid w:val="004E31AF"/>
    <w:rsid w:val="004E3E9D"/>
    <w:rsid w:val="004E3FF9"/>
    <w:rsid w:val="004E465E"/>
    <w:rsid w:val="004E47F7"/>
    <w:rsid w:val="004E48BC"/>
    <w:rsid w:val="004E4997"/>
    <w:rsid w:val="004E4CC5"/>
    <w:rsid w:val="004E4E8B"/>
    <w:rsid w:val="004E52E3"/>
    <w:rsid w:val="004E54E0"/>
    <w:rsid w:val="004E5D77"/>
    <w:rsid w:val="004E6337"/>
    <w:rsid w:val="004E6439"/>
    <w:rsid w:val="004E7042"/>
    <w:rsid w:val="004E72F7"/>
    <w:rsid w:val="004E7437"/>
    <w:rsid w:val="004E7524"/>
    <w:rsid w:val="004E76CC"/>
    <w:rsid w:val="004E77EF"/>
    <w:rsid w:val="004E78B0"/>
    <w:rsid w:val="004E7B9D"/>
    <w:rsid w:val="004E7D89"/>
    <w:rsid w:val="004E7DCF"/>
    <w:rsid w:val="004F01F8"/>
    <w:rsid w:val="004F03CB"/>
    <w:rsid w:val="004F0553"/>
    <w:rsid w:val="004F06AC"/>
    <w:rsid w:val="004F07B1"/>
    <w:rsid w:val="004F10E5"/>
    <w:rsid w:val="004F1260"/>
    <w:rsid w:val="004F13FA"/>
    <w:rsid w:val="004F1826"/>
    <w:rsid w:val="004F1A80"/>
    <w:rsid w:val="004F1B89"/>
    <w:rsid w:val="004F1D6A"/>
    <w:rsid w:val="004F2704"/>
    <w:rsid w:val="004F27A9"/>
    <w:rsid w:val="004F2983"/>
    <w:rsid w:val="004F2E9A"/>
    <w:rsid w:val="004F344D"/>
    <w:rsid w:val="004F35E1"/>
    <w:rsid w:val="004F38E2"/>
    <w:rsid w:val="004F3BD3"/>
    <w:rsid w:val="004F3D62"/>
    <w:rsid w:val="004F3F47"/>
    <w:rsid w:val="004F41B4"/>
    <w:rsid w:val="004F4D1C"/>
    <w:rsid w:val="004F4DAF"/>
    <w:rsid w:val="004F514F"/>
    <w:rsid w:val="004F528B"/>
    <w:rsid w:val="004F5CBB"/>
    <w:rsid w:val="004F5F6C"/>
    <w:rsid w:val="004F63B5"/>
    <w:rsid w:val="004F672F"/>
    <w:rsid w:val="004F6A63"/>
    <w:rsid w:val="004F70F9"/>
    <w:rsid w:val="004F7280"/>
    <w:rsid w:val="004F72EA"/>
    <w:rsid w:val="004F7496"/>
    <w:rsid w:val="004F7FBA"/>
    <w:rsid w:val="005000FE"/>
    <w:rsid w:val="0050028E"/>
    <w:rsid w:val="00500930"/>
    <w:rsid w:val="00500C01"/>
    <w:rsid w:val="00500F3B"/>
    <w:rsid w:val="00501047"/>
    <w:rsid w:val="005011E6"/>
    <w:rsid w:val="00501332"/>
    <w:rsid w:val="00501A01"/>
    <w:rsid w:val="00501D73"/>
    <w:rsid w:val="00501DE8"/>
    <w:rsid w:val="005021C7"/>
    <w:rsid w:val="0050233C"/>
    <w:rsid w:val="005023E7"/>
    <w:rsid w:val="00502BC4"/>
    <w:rsid w:val="00503691"/>
    <w:rsid w:val="005049CF"/>
    <w:rsid w:val="00504A50"/>
    <w:rsid w:val="00504D0B"/>
    <w:rsid w:val="00504E5B"/>
    <w:rsid w:val="00504F6E"/>
    <w:rsid w:val="00505596"/>
    <w:rsid w:val="0050579C"/>
    <w:rsid w:val="00505801"/>
    <w:rsid w:val="0050630C"/>
    <w:rsid w:val="00506424"/>
    <w:rsid w:val="005066C8"/>
    <w:rsid w:val="00506C73"/>
    <w:rsid w:val="00506D04"/>
    <w:rsid w:val="00507B3C"/>
    <w:rsid w:val="00507E2B"/>
    <w:rsid w:val="0051057E"/>
    <w:rsid w:val="005109A0"/>
    <w:rsid w:val="00510B82"/>
    <w:rsid w:val="00510C25"/>
    <w:rsid w:val="0051131C"/>
    <w:rsid w:val="0051150D"/>
    <w:rsid w:val="00512283"/>
    <w:rsid w:val="00512726"/>
    <w:rsid w:val="005127EE"/>
    <w:rsid w:val="00512D1B"/>
    <w:rsid w:val="0051330F"/>
    <w:rsid w:val="005140E3"/>
    <w:rsid w:val="005141D5"/>
    <w:rsid w:val="00514269"/>
    <w:rsid w:val="005143B3"/>
    <w:rsid w:val="00514A72"/>
    <w:rsid w:val="00514B99"/>
    <w:rsid w:val="00514F3F"/>
    <w:rsid w:val="00515285"/>
    <w:rsid w:val="00515623"/>
    <w:rsid w:val="00515644"/>
    <w:rsid w:val="0051573B"/>
    <w:rsid w:val="005157C4"/>
    <w:rsid w:val="00515A36"/>
    <w:rsid w:val="00515C7B"/>
    <w:rsid w:val="00516065"/>
    <w:rsid w:val="00516198"/>
    <w:rsid w:val="0051622C"/>
    <w:rsid w:val="00516519"/>
    <w:rsid w:val="00517A58"/>
    <w:rsid w:val="00517C0D"/>
    <w:rsid w:val="00517F30"/>
    <w:rsid w:val="00520015"/>
    <w:rsid w:val="0052025C"/>
    <w:rsid w:val="0052044C"/>
    <w:rsid w:val="005205A5"/>
    <w:rsid w:val="00520C0F"/>
    <w:rsid w:val="00520C3B"/>
    <w:rsid w:val="00521009"/>
    <w:rsid w:val="00521131"/>
    <w:rsid w:val="0052125B"/>
    <w:rsid w:val="005212E5"/>
    <w:rsid w:val="0052155A"/>
    <w:rsid w:val="005219F9"/>
    <w:rsid w:val="00521AC9"/>
    <w:rsid w:val="00522068"/>
    <w:rsid w:val="00522317"/>
    <w:rsid w:val="0052249A"/>
    <w:rsid w:val="0052260C"/>
    <w:rsid w:val="00522A19"/>
    <w:rsid w:val="005230A5"/>
    <w:rsid w:val="00523222"/>
    <w:rsid w:val="0052350C"/>
    <w:rsid w:val="00523748"/>
    <w:rsid w:val="00523948"/>
    <w:rsid w:val="00523982"/>
    <w:rsid w:val="00523AF6"/>
    <w:rsid w:val="00523D68"/>
    <w:rsid w:val="00523E1E"/>
    <w:rsid w:val="00523E95"/>
    <w:rsid w:val="0052413C"/>
    <w:rsid w:val="00524256"/>
    <w:rsid w:val="0052432B"/>
    <w:rsid w:val="0052468C"/>
    <w:rsid w:val="00524811"/>
    <w:rsid w:val="00524D71"/>
    <w:rsid w:val="00524EE9"/>
    <w:rsid w:val="00525474"/>
    <w:rsid w:val="0052554F"/>
    <w:rsid w:val="00525661"/>
    <w:rsid w:val="00525706"/>
    <w:rsid w:val="005257C7"/>
    <w:rsid w:val="0052592B"/>
    <w:rsid w:val="0052599E"/>
    <w:rsid w:val="005259CB"/>
    <w:rsid w:val="005259E5"/>
    <w:rsid w:val="005259FF"/>
    <w:rsid w:val="00525AB9"/>
    <w:rsid w:val="00525ABD"/>
    <w:rsid w:val="00525F3C"/>
    <w:rsid w:val="0052678A"/>
    <w:rsid w:val="00526A02"/>
    <w:rsid w:val="00526AC5"/>
    <w:rsid w:val="00526C0F"/>
    <w:rsid w:val="00527247"/>
    <w:rsid w:val="005273AD"/>
    <w:rsid w:val="00527979"/>
    <w:rsid w:val="00527D61"/>
    <w:rsid w:val="00527FAC"/>
    <w:rsid w:val="00527FAE"/>
    <w:rsid w:val="00527FC2"/>
    <w:rsid w:val="005301BE"/>
    <w:rsid w:val="00530725"/>
    <w:rsid w:val="00530C88"/>
    <w:rsid w:val="00530D07"/>
    <w:rsid w:val="00530D63"/>
    <w:rsid w:val="00531DB1"/>
    <w:rsid w:val="00532416"/>
    <w:rsid w:val="00532DAD"/>
    <w:rsid w:val="00532DFB"/>
    <w:rsid w:val="005334A3"/>
    <w:rsid w:val="0053363E"/>
    <w:rsid w:val="00533743"/>
    <w:rsid w:val="00533972"/>
    <w:rsid w:val="00533D5C"/>
    <w:rsid w:val="00533E57"/>
    <w:rsid w:val="00533EE6"/>
    <w:rsid w:val="005340E7"/>
    <w:rsid w:val="005341AC"/>
    <w:rsid w:val="00534240"/>
    <w:rsid w:val="005345CD"/>
    <w:rsid w:val="005348D1"/>
    <w:rsid w:val="00534D9C"/>
    <w:rsid w:val="0053538E"/>
    <w:rsid w:val="005354A5"/>
    <w:rsid w:val="005360E6"/>
    <w:rsid w:val="00536983"/>
    <w:rsid w:val="00536C99"/>
    <w:rsid w:val="00537628"/>
    <w:rsid w:val="005377B3"/>
    <w:rsid w:val="0054043F"/>
    <w:rsid w:val="005408EA"/>
    <w:rsid w:val="00540AA0"/>
    <w:rsid w:val="00540D51"/>
    <w:rsid w:val="00541936"/>
    <w:rsid w:val="00542229"/>
    <w:rsid w:val="005424AF"/>
    <w:rsid w:val="0054263D"/>
    <w:rsid w:val="00542D85"/>
    <w:rsid w:val="00543346"/>
    <w:rsid w:val="005438C5"/>
    <w:rsid w:val="005439B4"/>
    <w:rsid w:val="00543EB4"/>
    <w:rsid w:val="00543EBF"/>
    <w:rsid w:val="00543FFD"/>
    <w:rsid w:val="005446B5"/>
    <w:rsid w:val="005449CF"/>
    <w:rsid w:val="00544CDA"/>
    <w:rsid w:val="00544CF8"/>
    <w:rsid w:val="00544E82"/>
    <w:rsid w:val="005450AB"/>
    <w:rsid w:val="005453DA"/>
    <w:rsid w:val="00545425"/>
    <w:rsid w:val="005455A3"/>
    <w:rsid w:val="005455D6"/>
    <w:rsid w:val="00545FB4"/>
    <w:rsid w:val="005463E7"/>
    <w:rsid w:val="0054673D"/>
    <w:rsid w:val="00546CF9"/>
    <w:rsid w:val="00546D06"/>
    <w:rsid w:val="00546F74"/>
    <w:rsid w:val="005473EC"/>
    <w:rsid w:val="00550028"/>
    <w:rsid w:val="005502EB"/>
    <w:rsid w:val="00550BD1"/>
    <w:rsid w:val="0055108C"/>
    <w:rsid w:val="005512D8"/>
    <w:rsid w:val="00551544"/>
    <w:rsid w:val="005519DE"/>
    <w:rsid w:val="00552219"/>
    <w:rsid w:val="00552768"/>
    <w:rsid w:val="00552A53"/>
    <w:rsid w:val="0055306C"/>
    <w:rsid w:val="0055337A"/>
    <w:rsid w:val="00553C10"/>
    <w:rsid w:val="005542D0"/>
    <w:rsid w:val="00554889"/>
    <w:rsid w:val="0055492F"/>
    <w:rsid w:val="00554CB7"/>
    <w:rsid w:val="005551FD"/>
    <w:rsid w:val="005552A2"/>
    <w:rsid w:val="005555A3"/>
    <w:rsid w:val="0055566A"/>
    <w:rsid w:val="005556F1"/>
    <w:rsid w:val="00555A41"/>
    <w:rsid w:val="00555AA1"/>
    <w:rsid w:val="00555B79"/>
    <w:rsid w:val="00556F6A"/>
    <w:rsid w:val="00557B60"/>
    <w:rsid w:val="00557BE4"/>
    <w:rsid w:val="00557D56"/>
    <w:rsid w:val="00560194"/>
    <w:rsid w:val="005601FC"/>
    <w:rsid w:val="005604A4"/>
    <w:rsid w:val="00560B9D"/>
    <w:rsid w:val="00560E3A"/>
    <w:rsid w:val="005617BD"/>
    <w:rsid w:val="00561B7B"/>
    <w:rsid w:val="00561C57"/>
    <w:rsid w:val="00561CD6"/>
    <w:rsid w:val="00562296"/>
    <w:rsid w:val="00562684"/>
    <w:rsid w:val="005627A4"/>
    <w:rsid w:val="00562974"/>
    <w:rsid w:val="00563276"/>
    <w:rsid w:val="00563382"/>
    <w:rsid w:val="00564083"/>
    <w:rsid w:val="0056427A"/>
    <w:rsid w:val="005648A8"/>
    <w:rsid w:val="00564DCF"/>
    <w:rsid w:val="00564F79"/>
    <w:rsid w:val="005650D2"/>
    <w:rsid w:val="00565BA1"/>
    <w:rsid w:val="00565D0C"/>
    <w:rsid w:val="005661A0"/>
    <w:rsid w:val="0056659A"/>
    <w:rsid w:val="00566EA4"/>
    <w:rsid w:val="00567729"/>
    <w:rsid w:val="00567962"/>
    <w:rsid w:val="00570097"/>
    <w:rsid w:val="0057061F"/>
    <w:rsid w:val="00571A58"/>
    <w:rsid w:val="00571C86"/>
    <w:rsid w:val="00571D2A"/>
    <w:rsid w:val="00571D9E"/>
    <w:rsid w:val="0057305B"/>
    <w:rsid w:val="005733D9"/>
    <w:rsid w:val="0057343E"/>
    <w:rsid w:val="005737C8"/>
    <w:rsid w:val="00574080"/>
    <w:rsid w:val="00574267"/>
    <w:rsid w:val="0057487F"/>
    <w:rsid w:val="00574A50"/>
    <w:rsid w:val="00574ADF"/>
    <w:rsid w:val="00574B7A"/>
    <w:rsid w:val="00574DAA"/>
    <w:rsid w:val="0057524B"/>
    <w:rsid w:val="00575621"/>
    <w:rsid w:val="0057589F"/>
    <w:rsid w:val="00575B6C"/>
    <w:rsid w:val="00575E75"/>
    <w:rsid w:val="005760F2"/>
    <w:rsid w:val="005765BA"/>
    <w:rsid w:val="0057685D"/>
    <w:rsid w:val="00576AB8"/>
    <w:rsid w:val="00577CA1"/>
    <w:rsid w:val="005805F6"/>
    <w:rsid w:val="00580C3D"/>
    <w:rsid w:val="00581173"/>
    <w:rsid w:val="0058207C"/>
    <w:rsid w:val="00582158"/>
    <w:rsid w:val="00582530"/>
    <w:rsid w:val="00582653"/>
    <w:rsid w:val="00582676"/>
    <w:rsid w:val="005828CE"/>
    <w:rsid w:val="005836A3"/>
    <w:rsid w:val="0058373F"/>
    <w:rsid w:val="00584146"/>
    <w:rsid w:val="00584529"/>
    <w:rsid w:val="005848AB"/>
    <w:rsid w:val="005849EA"/>
    <w:rsid w:val="00584A42"/>
    <w:rsid w:val="00584B5C"/>
    <w:rsid w:val="0058508F"/>
    <w:rsid w:val="00585122"/>
    <w:rsid w:val="00585B7E"/>
    <w:rsid w:val="00585C45"/>
    <w:rsid w:val="00585CAF"/>
    <w:rsid w:val="00585D3F"/>
    <w:rsid w:val="0058631A"/>
    <w:rsid w:val="00586369"/>
    <w:rsid w:val="005867DF"/>
    <w:rsid w:val="00586A63"/>
    <w:rsid w:val="00586FAF"/>
    <w:rsid w:val="00587079"/>
    <w:rsid w:val="00587201"/>
    <w:rsid w:val="00587393"/>
    <w:rsid w:val="0058742F"/>
    <w:rsid w:val="00587620"/>
    <w:rsid w:val="0058763E"/>
    <w:rsid w:val="0058780E"/>
    <w:rsid w:val="00587C36"/>
    <w:rsid w:val="00587FF9"/>
    <w:rsid w:val="0059025F"/>
    <w:rsid w:val="005904E7"/>
    <w:rsid w:val="00590577"/>
    <w:rsid w:val="00592100"/>
    <w:rsid w:val="00592141"/>
    <w:rsid w:val="0059246B"/>
    <w:rsid w:val="00592927"/>
    <w:rsid w:val="00592AF4"/>
    <w:rsid w:val="00592F3E"/>
    <w:rsid w:val="005934AA"/>
    <w:rsid w:val="00593517"/>
    <w:rsid w:val="00593655"/>
    <w:rsid w:val="00593BCE"/>
    <w:rsid w:val="00593BD5"/>
    <w:rsid w:val="00593F73"/>
    <w:rsid w:val="00594250"/>
    <w:rsid w:val="00594373"/>
    <w:rsid w:val="00594794"/>
    <w:rsid w:val="00595ED4"/>
    <w:rsid w:val="00596153"/>
    <w:rsid w:val="00596155"/>
    <w:rsid w:val="005962E5"/>
    <w:rsid w:val="00596332"/>
    <w:rsid w:val="005964FA"/>
    <w:rsid w:val="005965E5"/>
    <w:rsid w:val="00596711"/>
    <w:rsid w:val="00596743"/>
    <w:rsid w:val="00596AF8"/>
    <w:rsid w:val="00596F70"/>
    <w:rsid w:val="00597140"/>
    <w:rsid w:val="00597774"/>
    <w:rsid w:val="0059793B"/>
    <w:rsid w:val="00597C42"/>
    <w:rsid w:val="00597E03"/>
    <w:rsid w:val="00597F04"/>
    <w:rsid w:val="005A01DB"/>
    <w:rsid w:val="005A0A14"/>
    <w:rsid w:val="005A0B7C"/>
    <w:rsid w:val="005A0EA8"/>
    <w:rsid w:val="005A10BB"/>
    <w:rsid w:val="005A126F"/>
    <w:rsid w:val="005A1430"/>
    <w:rsid w:val="005A167F"/>
    <w:rsid w:val="005A2146"/>
    <w:rsid w:val="005A2374"/>
    <w:rsid w:val="005A2512"/>
    <w:rsid w:val="005A258C"/>
    <w:rsid w:val="005A2D06"/>
    <w:rsid w:val="005A350D"/>
    <w:rsid w:val="005A3BB4"/>
    <w:rsid w:val="005A3CC0"/>
    <w:rsid w:val="005A473E"/>
    <w:rsid w:val="005A4922"/>
    <w:rsid w:val="005A49AF"/>
    <w:rsid w:val="005A4FBD"/>
    <w:rsid w:val="005A511D"/>
    <w:rsid w:val="005A5362"/>
    <w:rsid w:val="005A5407"/>
    <w:rsid w:val="005A57CA"/>
    <w:rsid w:val="005A59D3"/>
    <w:rsid w:val="005A5B77"/>
    <w:rsid w:val="005A5F27"/>
    <w:rsid w:val="005A6657"/>
    <w:rsid w:val="005A6953"/>
    <w:rsid w:val="005A6B19"/>
    <w:rsid w:val="005A6CA2"/>
    <w:rsid w:val="005A6CE2"/>
    <w:rsid w:val="005A7801"/>
    <w:rsid w:val="005A7846"/>
    <w:rsid w:val="005B0C2C"/>
    <w:rsid w:val="005B0D99"/>
    <w:rsid w:val="005B0FDC"/>
    <w:rsid w:val="005B0FFC"/>
    <w:rsid w:val="005B1D27"/>
    <w:rsid w:val="005B1FD4"/>
    <w:rsid w:val="005B2AEE"/>
    <w:rsid w:val="005B3139"/>
    <w:rsid w:val="005B31E3"/>
    <w:rsid w:val="005B31EF"/>
    <w:rsid w:val="005B327D"/>
    <w:rsid w:val="005B3A2B"/>
    <w:rsid w:val="005B3A53"/>
    <w:rsid w:val="005B3F13"/>
    <w:rsid w:val="005B40C5"/>
    <w:rsid w:val="005B437A"/>
    <w:rsid w:val="005B448C"/>
    <w:rsid w:val="005B45E1"/>
    <w:rsid w:val="005B4899"/>
    <w:rsid w:val="005B4BEA"/>
    <w:rsid w:val="005B52E9"/>
    <w:rsid w:val="005B60A5"/>
    <w:rsid w:val="005B623C"/>
    <w:rsid w:val="005B6D07"/>
    <w:rsid w:val="005B6EC0"/>
    <w:rsid w:val="005B7056"/>
    <w:rsid w:val="005B71C4"/>
    <w:rsid w:val="005B749C"/>
    <w:rsid w:val="005B7532"/>
    <w:rsid w:val="005B7787"/>
    <w:rsid w:val="005B781D"/>
    <w:rsid w:val="005B7B9E"/>
    <w:rsid w:val="005B7E1D"/>
    <w:rsid w:val="005C00C0"/>
    <w:rsid w:val="005C061D"/>
    <w:rsid w:val="005C0701"/>
    <w:rsid w:val="005C08D5"/>
    <w:rsid w:val="005C0A3D"/>
    <w:rsid w:val="005C0A6B"/>
    <w:rsid w:val="005C0BA9"/>
    <w:rsid w:val="005C0BF4"/>
    <w:rsid w:val="005C0CBF"/>
    <w:rsid w:val="005C104D"/>
    <w:rsid w:val="005C12A4"/>
    <w:rsid w:val="005C1305"/>
    <w:rsid w:val="005C13D0"/>
    <w:rsid w:val="005C1AC8"/>
    <w:rsid w:val="005C1D81"/>
    <w:rsid w:val="005C1F70"/>
    <w:rsid w:val="005C20D2"/>
    <w:rsid w:val="005C2830"/>
    <w:rsid w:val="005C284A"/>
    <w:rsid w:val="005C336A"/>
    <w:rsid w:val="005C3847"/>
    <w:rsid w:val="005C3A1A"/>
    <w:rsid w:val="005C3C84"/>
    <w:rsid w:val="005C3E61"/>
    <w:rsid w:val="005C3F91"/>
    <w:rsid w:val="005C4284"/>
    <w:rsid w:val="005C491F"/>
    <w:rsid w:val="005C4B93"/>
    <w:rsid w:val="005C5005"/>
    <w:rsid w:val="005C55CB"/>
    <w:rsid w:val="005C5A7D"/>
    <w:rsid w:val="005C5D6D"/>
    <w:rsid w:val="005C5F92"/>
    <w:rsid w:val="005C619B"/>
    <w:rsid w:val="005C6590"/>
    <w:rsid w:val="005C68A3"/>
    <w:rsid w:val="005C7A64"/>
    <w:rsid w:val="005C7B5A"/>
    <w:rsid w:val="005C7C07"/>
    <w:rsid w:val="005D0498"/>
    <w:rsid w:val="005D0C0A"/>
    <w:rsid w:val="005D0EEC"/>
    <w:rsid w:val="005D0F63"/>
    <w:rsid w:val="005D1016"/>
    <w:rsid w:val="005D1197"/>
    <w:rsid w:val="005D139D"/>
    <w:rsid w:val="005D160D"/>
    <w:rsid w:val="005D1ECA"/>
    <w:rsid w:val="005D2196"/>
    <w:rsid w:val="005D235D"/>
    <w:rsid w:val="005D238D"/>
    <w:rsid w:val="005D263F"/>
    <w:rsid w:val="005D289A"/>
    <w:rsid w:val="005D2B20"/>
    <w:rsid w:val="005D2C2A"/>
    <w:rsid w:val="005D2C6D"/>
    <w:rsid w:val="005D31FA"/>
    <w:rsid w:val="005D4416"/>
    <w:rsid w:val="005D45BE"/>
    <w:rsid w:val="005D4728"/>
    <w:rsid w:val="005D4E9F"/>
    <w:rsid w:val="005D56C4"/>
    <w:rsid w:val="005D57EC"/>
    <w:rsid w:val="005D5FE7"/>
    <w:rsid w:val="005D677D"/>
    <w:rsid w:val="005D7752"/>
    <w:rsid w:val="005E009D"/>
    <w:rsid w:val="005E01F9"/>
    <w:rsid w:val="005E0613"/>
    <w:rsid w:val="005E0659"/>
    <w:rsid w:val="005E0E7C"/>
    <w:rsid w:val="005E10D5"/>
    <w:rsid w:val="005E1262"/>
    <w:rsid w:val="005E13FC"/>
    <w:rsid w:val="005E1818"/>
    <w:rsid w:val="005E214A"/>
    <w:rsid w:val="005E2804"/>
    <w:rsid w:val="005E2B67"/>
    <w:rsid w:val="005E2D62"/>
    <w:rsid w:val="005E3976"/>
    <w:rsid w:val="005E404E"/>
    <w:rsid w:val="005E4056"/>
    <w:rsid w:val="005E4313"/>
    <w:rsid w:val="005E6656"/>
    <w:rsid w:val="005E6F22"/>
    <w:rsid w:val="005E739C"/>
    <w:rsid w:val="005E73DA"/>
    <w:rsid w:val="005E75B6"/>
    <w:rsid w:val="005E773C"/>
    <w:rsid w:val="005E78CB"/>
    <w:rsid w:val="005E7BED"/>
    <w:rsid w:val="005F0141"/>
    <w:rsid w:val="005F038E"/>
    <w:rsid w:val="005F061E"/>
    <w:rsid w:val="005F0AB2"/>
    <w:rsid w:val="005F130F"/>
    <w:rsid w:val="005F1667"/>
    <w:rsid w:val="005F1E97"/>
    <w:rsid w:val="005F1F49"/>
    <w:rsid w:val="005F2156"/>
    <w:rsid w:val="005F24E7"/>
    <w:rsid w:val="005F2793"/>
    <w:rsid w:val="005F2933"/>
    <w:rsid w:val="005F2A69"/>
    <w:rsid w:val="005F2F92"/>
    <w:rsid w:val="005F3152"/>
    <w:rsid w:val="005F38F7"/>
    <w:rsid w:val="005F41E8"/>
    <w:rsid w:val="005F42CF"/>
    <w:rsid w:val="005F4474"/>
    <w:rsid w:val="005F44FA"/>
    <w:rsid w:val="005F4CDA"/>
    <w:rsid w:val="005F5241"/>
    <w:rsid w:val="005F5F7B"/>
    <w:rsid w:val="005F5FBF"/>
    <w:rsid w:val="005F6094"/>
    <w:rsid w:val="005F60BD"/>
    <w:rsid w:val="005F664B"/>
    <w:rsid w:val="005F66FE"/>
    <w:rsid w:val="005F76DA"/>
    <w:rsid w:val="005F7701"/>
    <w:rsid w:val="005F7E10"/>
    <w:rsid w:val="005F7E96"/>
    <w:rsid w:val="005F7F4E"/>
    <w:rsid w:val="00600024"/>
    <w:rsid w:val="0060015A"/>
    <w:rsid w:val="00600301"/>
    <w:rsid w:val="00600434"/>
    <w:rsid w:val="00600514"/>
    <w:rsid w:val="00600706"/>
    <w:rsid w:val="00600C47"/>
    <w:rsid w:val="00600CA8"/>
    <w:rsid w:val="006014D3"/>
    <w:rsid w:val="00601A50"/>
    <w:rsid w:val="00601C80"/>
    <w:rsid w:val="00601E4A"/>
    <w:rsid w:val="006025CC"/>
    <w:rsid w:val="006029E8"/>
    <w:rsid w:val="00602BA2"/>
    <w:rsid w:val="00602D21"/>
    <w:rsid w:val="00603318"/>
    <w:rsid w:val="00603712"/>
    <w:rsid w:val="0060384F"/>
    <w:rsid w:val="00603864"/>
    <w:rsid w:val="006039A0"/>
    <w:rsid w:val="006040F2"/>
    <w:rsid w:val="00604465"/>
    <w:rsid w:val="006044D3"/>
    <w:rsid w:val="00604BC9"/>
    <w:rsid w:val="00604C35"/>
    <w:rsid w:val="00604E59"/>
    <w:rsid w:val="006052D7"/>
    <w:rsid w:val="006053E9"/>
    <w:rsid w:val="0060589C"/>
    <w:rsid w:val="00605FF4"/>
    <w:rsid w:val="00606608"/>
    <w:rsid w:val="00606635"/>
    <w:rsid w:val="00606B2F"/>
    <w:rsid w:val="00606CB0"/>
    <w:rsid w:val="00606EE6"/>
    <w:rsid w:val="00606FA4"/>
    <w:rsid w:val="00607DC9"/>
    <w:rsid w:val="00610132"/>
    <w:rsid w:val="006104E4"/>
    <w:rsid w:val="006109E0"/>
    <w:rsid w:val="00610AE3"/>
    <w:rsid w:val="00610B78"/>
    <w:rsid w:val="00610E57"/>
    <w:rsid w:val="006110AE"/>
    <w:rsid w:val="00611D28"/>
    <w:rsid w:val="006121FA"/>
    <w:rsid w:val="0061224F"/>
    <w:rsid w:val="006122DE"/>
    <w:rsid w:val="00612643"/>
    <w:rsid w:val="00612A34"/>
    <w:rsid w:val="00613599"/>
    <w:rsid w:val="00613606"/>
    <w:rsid w:val="00613B74"/>
    <w:rsid w:val="00614082"/>
    <w:rsid w:val="00614178"/>
    <w:rsid w:val="00614CE4"/>
    <w:rsid w:val="0061594D"/>
    <w:rsid w:val="00615E10"/>
    <w:rsid w:val="00615F64"/>
    <w:rsid w:val="0061629F"/>
    <w:rsid w:val="0061753A"/>
    <w:rsid w:val="0061790F"/>
    <w:rsid w:val="00617E69"/>
    <w:rsid w:val="0062003E"/>
    <w:rsid w:val="006201FA"/>
    <w:rsid w:val="0062047A"/>
    <w:rsid w:val="006205D6"/>
    <w:rsid w:val="00620852"/>
    <w:rsid w:val="00620B4B"/>
    <w:rsid w:val="00620E5C"/>
    <w:rsid w:val="0062121E"/>
    <w:rsid w:val="00621B4C"/>
    <w:rsid w:val="00621B97"/>
    <w:rsid w:val="00621D9F"/>
    <w:rsid w:val="00621F3E"/>
    <w:rsid w:val="006222A0"/>
    <w:rsid w:val="0062259B"/>
    <w:rsid w:val="006229FF"/>
    <w:rsid w:val="00622A0C"/>
    <w:rsid w:val="00622CB4"/>
    <w:rsid w:val="006230A6"/>
    <w:rsid w:val="006231CD"/>
    <w:rsid w:val="006233E6"/>
    <w:rsid w:val="00624950"/>
    <w:rsid w:val="00624C9C"/>
    <w:rsid w:val="00624FBF"/>
    <w:rsid w:val="00625B3E"/>
    <w:rsid w:val="00625F0D"/>
    <w:rsid w:val="006266F2"/>
    <w:rsid w:val="00626AB4"/>
    <w:rsid w:val="00626C15"/>
    <w:rsid w:val="00626E79"/>
    <w:rsid w:val="0062788F"/>
    <w:rsid w:val="00627A1B"/>
    <w:rsid w:val="00627D8E"/>
    <w:rsid w:val="006300FC"/>
    <w:rsid w:val="00630276"/>
    <w:rsid w:val="0063091F"/>
    <w:rsid w:val="00630980"/>
    <w:rsid w:val="00630AB2"/>
    <w:rsid w:val="00630D68"/>
    <w:rsid w:val="0063132D"/>
    <w:rsid w:val="0063187B"/>
    <w:rsid w:val="00631E9D"/>
    <w:rsid w:val="006325CB"/>
    <w:rsid w:val="00633267"/>
    <w:rsid w:val="0063386C"/>
    <w:rsid w:val="006339B5"/>
    <w:rsid w:val="00634042"/>
    <w:rsid w:val="0063416F"/>
    <w:rsid w:val="00634383"/>
    <w:rsid w:val="006345F1"/>
    <w:rsid w:val="0063491B"/>
    <w:rsid w:val="00634DCB"/>
    <w:rsid w:val="0063508E"/>
    <w:rsid w:val="0063518E"/>
    <w:rsid w:val="00635AFE"/>
    <w:rsid w:val="006365C6"/>
    <w:rsid w:val="0063683B"/>
    <w:rsid w:val="00636BE2"/>
    <w:rsid w:val="00636DE1"/>
    <w:rsid w:val="00636F0D"/>
    <w:rsid w:val="00636F24"/>
    <w:rsid w:val="00636FDF"/>
    <w:rsid w:val="0063712D"/>
    <w:rsid w:val="00637382"/>
    <w:rsid w:val="00640025"/>
    <w:rsid w:val="0064008F"/>
    <w:rsid w:val="006400BC"/>
    <w:rsid w:val="006404B6"/>
    <w:rsid w:val="006405D7"/>
    <w:rsid w:val="00640632"/>
    <w:rsid w:val="006407D4"/>
    <w:rsid w:val="00640864"/>
    <w:rsid w:val="00640BDA"/>
    <w:rsid w:val="00640F58"/>
    <w:rsid w:val="0064139C"/>
    <w:rsid w:val="0064144B"/>
    <w:rsid w:val="0064174B"/>
    <w:rsid w:val="0064175C"/>
    <w:rsid w:val="00641932"/>
    <w:rsid w:val="00641A99"/>
    <w:rsid w:val="00641E1B"/>
    <w:rsid w:val="00641F0E"/>
    <w:rsid w:val="00641FB8"/>
    <w:rsid w:val="0064208C"/>
    <w:rsid w:val="006425BB"/>
    <w:rsid w:val="006427A9"/>
    <w:rsid w:val="00642EDF"/>
    <w:rsid w:val="0064301F"/>
    <w:rsid w:val="00643446"/>
    <w:rsid w:val="00643892"/>
    <w:rsid w:val="00643D47"/>
    <w:rsid w:val="0064416D"/>
    <w:rsid w:val="00644219"/>
    <w:rsid w:val="00644897"/>
    <w:rsid w:val="00645283"/>
    <w:rsid w:val="0064579A"/>
    <w:rsid w:val="00645814"/>
    <w:rsid w:val="00645DDA"/>
    <w:rsid w:val="006460FA"/>
    <w:rsid w:val="0064668C"/>
    <w:rsid w:val="00646A81"/>
    <w:rsid w:val="00646ABE"/>
    <w:rsid w:val="00647014"/>
    <w:rsid w:val="006470C8"/>
    <w:rsid w:val="0064745D"/>
    <w:rsid w:val="0064752F"/>
    <w:rsid w:val="006475E0"/>
    <w:rsid w:val="0064761E"/>
    <w:rsid w:val="00647BFF"/>
    <w:rsid w:val="00647EEB"/>
    <w:rsid w:val="00650641"/>
    <w:rsid w:val="00650646"/>
    <w:rsid w:val="00650691"/>
    <w:rsid w:val="00651001"/>
    <w:rsid w:val="00651A7D"/>
    <w:rsid w:val="00651CEE"/>
    <w:rsid w:val="00652054"/>
    <w:rsid w:val="006522C1"/>
    <w:rsid w:val="006523A7"/>
    <w:rsid w:val="0065270E"/>
    <w:rsid w:val="006528F2"/>
    <w:rsid w:val="00652C03"/>
    <w:rsid w:val="00652F3B"/>
    <w:rsid w:val="00653109"/>
    <w:rsid w:val="00653657"/>
    <w:rsid w:val="00654019"/>
    <w:rsid w:val="006541C7"/>
    <w:rsid w:val="0065492E"/>
    <w:rsid w:val="00654C1D"/>
    <w:rsid w:val="00654D83"/>
    <w:rsid w:val="00655777"/>
    <w:rsid w:val="006557B0"/>
    <w:rsid w:val="006558FA"/>
    <w:rsid w:val="0065685B"/>
    <w:rsid w:val="00656BC5"/>
    <w:rsid w:val="00656E0D"/>
    <w:rsid w:val="00656F00"/>
    <w:rsid w:val="00657035"/>
    <w:rsid w:val="00657397"/>
    <w:rsid w:val="00657E4F"/>
    <w:rsid w:val="00657F74"/>
    <w:rsid w:val="006603B3"/>
    <w:rsid w:val="006605A0"/>
    <w:rsid w:val="006606A7"/>
    <w:rsid w:val="00660A60"/>
    <w:rsid w:val="00660B7E"/>
    <w:rsid w:val="00660C62"/>
    <w:rsid w:val="0066100D"/>
    <w:rsid w:val="006615FC"/>
    <w:rsid w:val="006617B0"/>
    <w:rsid w:val="00662182"/>
    <w:rsid w:val="00662285"/>
    <w:rsid w:val="00662320"/>
    <w:rsid w:val="006627A6"/>
    <w:rsid w:val="00662DDD"/>
    <w:rsid w:val="00662F3E"/>
    <w:rsid w:val="00663481"/>
    <w:rsid w:val="006639B5"/>
    <w:rsid w:val="00663BA2"/>
    <w:rsid w:val="00663BBE"/>
    <w:rsid w:val="0066418B"/>
    <w:rsid w:val="00664277"/>
    <w:rsid w:val="006647FF"/>
    <w:rsid w:val="006649D9"/>
    <w:rsid w:val="00664D93"/>
    <w:rsid w:val="0066536F"/>
    <w:rsid w:val="006656D6"/>
    <w:rsid w:val="006657E2"/>
    <w:rsid w:val="00665F75"/>
    <w:rsid w:val="00666022"/>
    <w:rsid w:val="0066608E"/>
    <w:rsid w:val="0066618D"/>
    <w:rsid w:val="006661ED"/>
    <w:rsid w:val="0066696B"/>
    <w:rsid w:val="0066713F"/>
    <w:rsid w:val="00667578"/>
    <w:rsid w:val="006677E8"/>
    <w:rsid w:val="00670D00"/>
    <w:rsid w:val="006717CB"/>
    <w:rsid w:val="00671A3C"/>
    <w:rsid w:val="00671E4A"/>
    <w:rsid w:val="00671E69"/>
    <w:rsid w:val="00672179"/>
    <w:rsid w:val="006727AC"/>
    <w:rsid w:val="00672939"/>
    <w:rsid w:val="00672CA1"/>
    <w:rsid w:val="00672D3D"/>
    <w:rsid w:val="006731C5"/>
    <w:rsid w:val="0067329C"/>
    <w:rsid w:val="006733CB"/>
    <w:rsid w:val="006735EA"/>
    <w:rsid w:val="0067388B"/>
    <w:rsid w:val="0067399D"/>
    <w:rsid w:val="00673D91"/>
    <w:rsid w:val="00673FF1"/>
    <w:rsid w:val="006741D6"/>
    <w:rsid w:val="00674239"/>
    <w:rsid w:val="006742E8"/>
    <w:rsid w:val="0067450F"/>
    <w:rsid w:val="006747FE"/>
    <w:rsid w:val="00674A93"/>
    <w:rsid w:val="00674E94"/>
    <w:rsid w:val="0067547D"/>
    <w:rsid w:val="00675651"/>
    <w:rsid w:val="00675CCC"/>
    <w:rsid w:val="00675E27"/>
    <w:rsid w:val="006761D8"/>
    <w:rsid w:val="00676232"/>
    <w:rsid w:val="00676811"/>
    <w:rsid w:val="00676CC8"/>
    <w:rsid w:val="00677102"/>
    <w:rsid w:val="0067734A"/>
    <w:rsid w:val="00677667"/>
    <w:rsid w:val="00677956"/>
    <w:rsid w:val="00677D38"/>
    <w:rsid w:val="0068062A"/>
    <w:rsid w:val="00680BF6"/>
    <w:rsid w:val="00680E52"/>
    <w:rsid w:val="00681206"/>
    <w:rsid w:val="006814BD"/>
    <w:rsid w:val="00681857"/>
    <w:rsid w:val="00681AD4"/>
    <w:rsid w:val="00681E12"/>
    <w:rsid w:val="0068220F"/>
    <w:rsid w:val="006823A7"/>
    <w:rsid w:val="00682609"/>
    <w:rsid w:val="00682F25"/>
    <w:rsid w:val="00682FA3"/>
    <w:rsid w:val="00683311"/>
    <w:rsid w:val="006834A9"/>
    <w:rsid w:val="006835A4"/>
    <w:rsid w:val="006837A0"/>
    <w:rsid w:val="006837F3"/>
    <w:rsid w:val="0068388A"/>
    <w:rsid w:val="00683BB6"/>
    <w:rsid w:val="0068420D"/>
    <w:rsid w:val="00684269"/>
    <w:rsid w:val="00684800"/>
    <w:rsid w:val="0068494F"/>
    <w:rsid w:val="00684E7C"/>
    <w:rsid w:val="006855DC"/>
    <w:rsid w:val="006855E9"/>
    <w:rsid w:val="0068562C"/>
    <w:rsid w:val="00685835"/>
    <w:rsid w:val="00685960"/>
    <w:rsid w:val="00685990"/>
    <w:rsid w:val="00685A6C"/>
    <w:rsid w:val="00685DA0"/>
    <w:rsid w:val="006864FF"/>
    <w:rsid w:val="00686743"/>
    <w:rsid w:val="0068676F"/>
    <w:rsid w:val="00686B0E"/>
    <w:rsid w:val="00686EA0"/>
    <w:rsid w:val="00686FCE"/>
    <w:rsid w:val="006870DC"/>
    <w:rsid w:val="00687656"/>
    <w:rsid w:val="006879C6"/>
    <w:rsid w:val="006900BE"/>
    <w:rsid w:val="006901A7"/>
    <w:rsid w:val="006907BF"/>
    <w:rsid w:val="00690B02"/>
    <w:rsid w:val="00690D77"/>
    <w:rsid w:val="006912B5"/>
    <w:rsid w:val="006915CE"/>
    <w:rsid w:val="0069187E"/>
    <w:rsid w:val="006918BE"/>
    <w:rsid w:val="00691F46"/>
    <w:rsid w:val="00692ADB"/>
    <w:rsid w:val="00692B6F"/>
    <w:rsid w:val="00692BE1"/>
    <w:rsid w:val="00692E79"/>
    <w:rsid w:val="00693326"/>
    <w:rsid w:val="006938BD"/>
    <w:rsid w:val="00693BEC"/>
    <w:rsid w:val="00693CEC"/>
    <w:rsid w:val="00693EE4"/>
    <w:rsid w:val="0069443F"/>
    <w:rsid w:val="0069469C"/>
    <w:rsid w:val="0069471E"/>
    <w:rsid w:val="00694952"/>
    <w:rsid w:val="00694BA2"/>
    <w:rsid w:val="00694BD4"/>
    <w:rsid w:val="00694D96"/>
    <w:rsid w:val="0069503B"/>
    <w:rsid w:val="0069526D"/>
    <w:rsid w:val="0069580B"/>
    <w:rsid w:val="006961E4"/>
    <w:rsid w:val="00696214"/>
    <w:rsid w:val="0069649F"/>
    <w:rsid w:val="00696554"/>
    <w:rsid w:val="00696B5B"/>
    <w:rsid w:val="00696FA9"/>
    <w:rsid w:val="00697147"/>
    <w:rsid w:val="006971BF"/>
    <w:rsid w:val="0069770E"/>
    <w:rsid w:val="00697771"/>
    <w:rsid w:val="00697811"/>
    <w:rsid w:val="006A027A"/>
    <w:rsid w:val="006A04A5"/>
    <w:rsid w:val="006A05CF"/>
    <w:rsid w:val="006A0AAC"/>
    <w:rsid w:val="006A0FCE"/>
    <w:rsid w:val="006A1285"/>
    <w:rsid w:val="006A12C4"/>
    <w:rsid w:val="006A14DD"/>
    <w:rsid w:val="006A197D"/>
    <w:rsid w:val="006A1D8E"/>
    <w:rsid w:val="006A1E32"/>
    <w:rsid w:val="006A2D08"/>
    <w:rsid w:val="006A2D84"/>
    <w:rsid w:val="006A2E94"/>
    <w:rsid w:val="006A3056"/>
    <w:rsid w:val="006A30E9"/>
    <w:rsid w:val="006A3891"/>
    <w:rsid w:val="006A3C6F"/>
    <w:rsid w:val="006A41AC"/>
    <w:rsid w:val="006A4485"/>
    <w:rsid w:val="006A5162"/>
    <w:rsid w:val="006A5ACD"/>
    <w:rsid w:val="006A63D1"/>
    <w:rsid w:val="006A6513"/>
    <w:rsid w:val="006A740B"/>
    <w:rsid w:val="006A7B26"/>
    <w:rsid w:val="006B0553"/>
    <w:rsid w:val="006B096A"/>
    <w:rsid w:val="006B0F98"/>
    <w:rsid w:val="006B13A8"/>
    <w:rsid w:val="006B14B9"/>
    <w:rsid w:val="006B1710"/>
    <w:rsid w:val="006B183C"/>
    <w:rsid w:val="006B18FE"/>
    <w:rsid w:val="006B1911"/>
    <w:rsid w:val="006B2448"/>
    <w:rsid w:val="006B272D"/>
    <w:rsid w:val="006B2747"/>
    <w:rsid w:val="006B2784"/>
    <w:rsid w:val="006B2992"/>
    <w:rsid w:val="006B29A8"/>
    <w:rsid w:val="006B2E8C"/>
    <w:rsid w:val="006B3805"/>
    <w:rsid w:val="006B383E"/>
    <w:rsid w:val="006B3C9C"/>
    <w:rsid w:val="006B4AED"/>
    <w:rsid w:val="006B4B43"/>
    <w:rsid w:val="006B4DE3"/>
    <w:rsid w:val="006B52E1"/>
    <w:rsid w:val="006B5326"/>
    <w:rsid w:val="006B5B5D"/>
    <w:rsid w:val="006B5CCF"/>
    <w:rsid w:val="006B5E54"/>
    <w:rsid w:val="006B65CB"/>
    <w:rsid w:val="006B6766"/>
    <w:rsid w:val="006B6879"/>
    <w:rsid w:val="006B6AB2"/>
    <w:rsid w:val="006B6E4C"/>
    <w:rsid w:val="006B727D"/>
    <w:rsid w:val="006B7354"/>
    <w:rsid w:val="006B74B7"/>
    <w:rsid w:val="006B7874"/>
    <w:rsid w:val="006B7DED"/>
    <w:rsid w:val="006B7E31"/>
    <w:rsid w:val="006B7EE9"/>
    <w:rsid w:val="006C032B"/>
    <w:rsid w:val="006C0940"/>
    <w:rsid w:val="006C0977"/>
    <w:rsid w:val="006C0A2F"/>
    <w:rsid w:val="006C0AD5"/>
    <w:rsid w:val="006C0D3B"/>
    <w:rsid w:val="006C0EB5"/>
    <w:rsid w:val="006C2025"/>
    <w:rsid w:val="006C222C"/>
    <w:rsid w:val="006C2887"/>
    <w:rsid w:val="006C2B90"/>
    <w:rsid w:val="006C2DBD"/>
    <w:rsid w:val="006C2F55"/>
    <w:rsid w:val="006C2F9D"/>
    <w:rsid w:val="006C36E4"/>
    <w:rsid w:val="006C3B41"/>
    <w:rsid w:val="006C4634"/>
    <w:rsid w:val="006C479C"/>
    <w:rsid w:val="006C4D78"/>
    <w:rsid w:val="006C4DA6"/>
    <w:rsid w:val="006C54DB"/>
    <w:rsid w:val="006C5688"/>
    <w:rsid w:val="006C5996"/>
    <w:rsid w:val="006C5BE5"/>
    <w:rsid w:val="006C5C70"/>
    <w:rsid w:val="006C5D90"/>
    <w:rsid w:val="006C5F34"/>
    <w:rsid w:val="006C608F"/>
    <w:rsid w:val="006C66F0"/>
    <w:rsid w:val="006C683A"/>
    <w:rsid w:val="006C689A"/>
    <w:rsid w:val="006C69BE"/>
    <w:rsid w:val="006C6C9B"/>
    <w:rsid w:val="006C6DE6"/>
    <w:rsid w:val="006C731D"/>
    <w:rsid w:val="006C73AC"/>
    <w:rsid w:val="006C78D3"/>
    <w:rsid w:val="006D030C"/>
    <w:rsid w:val="006D0649"/>
    <w:rsid w:val="006D0FB0"/>
    <w:rsid w:val="006D2042"/>
    <w:rsid w:val="006D2130"/>
    <w:rsid w:val="006D3126"/>
    <w:rsid w:val="006D36A4"/>
    <w:rsid w:val="006D37A9"/>
    <w:rsid w:val="006D3818"/>
    <w:rsid w:val="006D3F33"/>
    <w:rsid w:val="006D3FDE"/>
    <w:rsid w:val="006D44FA"/>
    <w:rsid w:val="006D479E"/>
    <w:rsid w:val="006D4882"/>
    <w:rsid w:val="006D48D3"/>
    <w:rsid w:val="006D4967"/>
    <w:rsid w:val="006D4A5D"/>
    <w:rsid w:val="006D513D"/>
    <w:rsid w:val="006D53C5"/>
    <w:rsid w:val="006D5769"/>
    <w:rsid w:val="006D614E"/>
    <w:rsid w:val="006D621A"/>
    <w:rsid w:val="006D6DD2"/>
    <w:rsid w:val="006D7571"/>
    <w:rsid w:val="006D7607"/>
    <w:rsid w:val="006D79B9"/>
    <w:rsid w:val="006D79E2"/>
    <w:rsid w:val="006D7D1D"/>
    <w:rsid w:val="006E00D7"/>
    <w:rsid w:val="006E04A9"/>
    <w:rsid w:val="006E099F"/>
    <w:rsid w:val="006E0A4E"/>
    <w:rsid w:val="006E0FFD"/>
    <w:rsid w:val="006E1237"/>
    <w:rsid w:val="006E17ED"/>
    <w:rsid w:val="006E1B3B"/>
    <w:rsid w:val="006E1B5F"/>
    <w:rsid w:val="006E225D"/>
    <w:rsid w:val="006E2579"/>
    <w:rsid w:val="006E25F5"/>
    <w:rsid w:val="006E28C0"/>
    <w:rsid w:val="006E2A02"/>
    <w:rsid w:val="006E3452"/>
    <w:rsid w:val="006E34A0"/>
    <w:rsid w:val="006E3A7E"/>
    <w:rsid w:val="006E3E21"/>
    <w:rsid w:val="006E445D"/>
    <w:rsid w:val="006E469A"/>
    <w:rsid w:val="006E46AF"/>
    <w:rsid w:val="006E5431"/>
    <w:rsid w:val="006E59A1"/>
    <w:rsid w:val="006E5ACC"/>
    <w:rsid w:val="006E5C33"/>
    <w:rsid w:val="006E5C5D"/>
    <w:rsid w:val="006E6397"/>
    <w:rsid w:val="006E6C89"/>
    <w:rsid w:val="006E6CD7"/>
    <w:rsid w:val="006E7109"/>
    <w:rsid w:val="006E7B69"/>
    <w:rsid w:val="006E7EB5"/>
    <w:rsid w:val="006E7F7D"/>
    <w:rsid w:val="006E7FBA"/>
    <w:rsid w:val="006F0040"/>
    <w:rsid w:val="006F015C"/>
    <w:rsid w:val="006F082B"/>
    <w:rsid w:val="006F09B4"/>
    <w:rsid w:val="006F0FD1"/>
    <w:rsid w:val="006F1EDA"/>
    <w:rsid w:val="006F21DC"/>
    <w:rsid w:val="006F236A"/>
    <w:rsid w:val="006F26A4"/>
    <w:rsid w:val="006F2C1F"/>
    <w:rsid w:val="006F2F36"/>
    <w:rsid w:val="006F3447"/>
    <w:rsid w:val="006F3448"/>
    <w:rsid w:val="006F3451"/>
    <w:rsid w:val="006F3F72"/>
    <w:rsid w:val="006F441F"/>
    <w:rsid w:val="006F4921"/>
    <w:rsid w:val="006F4CA6"/>
    <w:rsid w:val="006F5278"/>
    <w:rsid w:val="006F5446"/>
    <w:rsid w:val="006F5661"/>
    <w:rsid w:val="006F5AFE"/>
    <w:rsid w:val="006F69F9"/>
    <w:rsid w:val="006F6D25"/>
    <w:rsid w:val="006F7125"/>
    <w:rsid w:val="006F7318"/>
    <w:rsid w:val="006F7397"/>
    <w:rsid w:val="006F739E"/>
    <w:rsid w:val="006F7680"/>
    <w:rsid w:val="006F7765"/>
    <w:rsid w:val="006F7C0C"/>
    <w:rsid w:val="006F7D55"/>
    <w:rsid w:val="006F7F89"/>
    <w:rsid w:val="00700834"/>
    <w:rsid w:val="00700935"/>
    <w:rsid w:val="00700E89"/>
    <w:rsid w:val="00700F84"/>
    <w:rsid w:val="0070138A"/>
    <w:rsid w:val="00701574"/>
    <w:rsid w:val="00701577"/>
    <w:rsid w:val="00701583"/>
    <w:rsid w:val="0070158A"/>
    <w:rsid w:val="007018DA"/>
    <w:rsid w:val="00701E03"/>
    <w:rsid w:val="00702028"/>
    <w:rsid w:val="0070211B"/>
    <w:rsid w:val="0070232E"/>
    <w:rsid w:val="00702546"/>
    <w:rsid w:val="007029E8"/>
    <w:rsid w:val="00702A77"/>
    <w:rsid w:val="00702B2F"/>
    <w:rsid w:val="007030A7"/>
    <w:rsid w:val="0070344D"/>
    <w:rsid w:val="00703867"/>
    <w:rsid w:val="007039C4"/>
    <w:rsid w:val="00703DC6"/>
    <w:rsid w:val="007045A3"/>
    <w:rsid w:val="007045EB"/>
    <w:rsid w:val="007049EE"/>
    <w:rsid w:val="00704D77"/>
    <w:rsid w:val="00704FF4"/>
    <w:rsid w:val="00705DE7"/>
    <w:rsid w:val="00705E2C"/>
    <w:rsid w:val="00705FB1"/>
    <w:rsid w:val="00705FBD"/>
    <w:rsid w:val="00706942"/>
    <w:rsid w:val="00706D4F"/>
    <w:rsid w:val="007072F0"/>
    <w:rsid w:val="00707957"/>
    <w:rsid w:val="00707993"/>
    <w:rsid w:val="00710963"/>
    <w:rsid w:val="00710D16"/>
    <w:rsid w:val="00710ED7"/>
    <w:rsid w:val="007116F2"/>
    <w:rsid w:val="007117F5"/>
    <w:rsid w:val="00711F0D"/>
    <w:rsid w:val="007122F4"/>
    <w:rsid w:val="00712520"/>
    <w:rsid w:val="00712853"/>
    <w:rsid w:val="00712E49"/>
    <w:rsid w:val="00712EAD"/>
    <w:rsid w:val="007130BE"/>
    <w:rsid w:val="00713277"/>
    <w:rsid w:val="007135BD"/>
    <w:rsid w:val="0071362E"/>
    <w:rsid w:val="0071370B"/>
    <w:rsid w:val="007138F4"/>
    <w:rsid w:val="00713A76"/>
    <w:rsid w:val="0071413B"/>
    <w:rsid w:val="00714311"/>
    <w:rsid w:val="00714612"/>
    <w:rsid w:val="0071487B"/>
    <w:rsid w:val="0071515E"/>
    <w:rsid w:val="00715223"/>
    <w:rsid w:val="007155AB"/>
    <w:rsid w:val="00715669"/>
    <w:rsid w:val="007157E2"/>
    <w:rsid w:val="00715866"/>
    <w:rsid w:val="0071602B"/>
    <w:rsid w:val="007161F0"/>
    <w:rsid w:val="0071668D"/>
    <w:rsid w:val="00716A8A"/>
    <w:rsid w:val="00716B0A"/>
    <w:rsid w:val="00716CE2"/>
    <w:rsid w:val="007171A8"/>
    <w:rsid w:val="00717E3B"/>
    <w:rsid w:val="00720076"/>
    <w:rsid w:val="007200EE"/>
    <w:rsid w:val="00720488"/>
    <w:rsid w:val="00720618"/>
    <w:rsid w:val="007206EF"/>
    <w:rsid w:val="0072079D"/>
    <w:rsid w:val="007208A3"/>
    <w:rsid w:val="0072171F"/>
    <w:rsid w:val="00721AC8"/>
    <w:rsid w:val="00721B7F"/>
    <w:rsid w:val="00721D34"/>
    <w:rsid w:val="00722043"/>
    <w:rsid w:val="007227A5"/>
    <w:rsid w:val="00722997"/>
    <w:rsid w:val="00722BAB"/>
    <w:rsid w:val="00722D25"/>
    <w:rsid w:val="00722D5C"/>
    <w:rsid w:val="00722D6F"/>
    <w:rsid w:val="00722E30"/>
    <w:rsid w:val="00722EA9"/>
    <w:rsid w:val="007239F4"/>
    <w:rsid w:val="00723D7D"/>
    <w:rsid w:val="00723F73"/>
    <w:rsid w:val="007240AC"/>
    <w:rsid w:val="007243CD"/>
    <w:rsid w:val="007248B3"/>
    <w:rsid w:val="00725235"/>
    <w:rsid w:val="0072543F"/>
    <w:rsid w:val="0072573C"/>
    <w:rsid w:val="007260EB"/>
    <w:rsid w:val="00726517"/>
    <w:rsid w:val="00726807"/>
    <w:rsid w:val="00726857"/>
    <w:rsid w:val="00726D2D"/>
    <w:rsid w:val="00727351"/>
    <w:rsid w:val="0072760C"/>
    <w:rsid w:val="007276DB"/>
    <w:rsid w:val="00727A4D"/>
    <w:rsid w:val="00727A9E"/>
    <w:rsid w:val="00727F74"/>
    <w:rsid w:val="007308A2"/>
    <w:rsid w:val="00730DE2"/>
    <w:rsid w:val="0073112F"/>
    <w:rsid w:val="00731567"/>
    <w:rsid w:val="007315B6"/>
    <w:rsid w:val="00731B48"/>
    <w:rsid w:val="00731C7C"/>
    <w:rsid w:val="00732477"/>
    <w:rsid w:val="00732944"/>
    <w:rsid w:val="00732E0C"/>
    <w:rsid w:val="00733184"/>
    <w:rsid w:val="00733461"/>
    <w:rsid w:val="00733B6B"/>
    <w:rsid w:val="00733F52"/>
    <w:rsid w:val="00733FA0"/>
    <w:rsid w:val="0073413A"/>
    <w:rsid w:val="00734369"/>
    <w:rsid w:val="00734625"/>
    <w:rsid w:val="00734D60"/>
    <w:rsid w:val="0073514F"/>
    <w:rsid w:val="007353E5"/>
    <w:rsid w:val="00735C86"/>
    <w:rsid w:val="00735DBB"/>
    <w:rsid w:val="007362EA"/>
    <w:rsid w:val="00736723"/>
    <w:rsid w:val="00736C3D"/>
    <w:rsid w:val="00736CAB"/>
    <w:rsid w:val="0073737F"/>
    <w:rsid w:val="007373C0"/>
    <w:rsid w:val="00737486"/>
    <w:rsid w:val="007379B5"/>
    <w:rsid w:val="00737B13"/>
    <w:rsid w:val="00737C79"/>
    <w:rsid w:val="00737D07"/>
    <w:rsid w:val="00737D69"/>
    <w:rsid w:val="00737D90"/>
    <w:rsid w:val="00740292"/>
    <w:rsid w:val="0074040C"/>
    <w:rsid w:val="00740746"/>
    <w:rsid w:val="00740A4B"/>
    <w:rsid w:val="00740D64"/>
    <w:rsid w:val="0074197F"/>
    <w:rsid w:val="00741F02"/>
    <w:rsid w:val="00741F94"/>
    <w:rsid w:val="007426B1"/>
    <w:rsid w:val="007427A3"/>
    <w:rsid w:val="00742A4F"/>
    <w:rsid w:val="00742C7C"/>
    <w:rsid w:val="0074310B"/>
    <w:rsid w:val="00743112"/>
    <w:rsid w:val="00743168"/>
    <w:rsid w:val="007433E4"/>
    <w:rsid w:val="0074352C"/>
    <w:rsid w:val="00744103"/>
    <w:rsid w:val="007444FF"/>
    <w:rsid w:val="00744BC2"/>
    <w:rsid w:val="00744F0B"/>
    <w:rsid w:val="0074515C"/>
    <w:rsid w:val="0074536A"/>
    <w:rsid w:val="00745738"/>
    <w:rsid w:val="00745E77"/>
    <w:rsid w:val="00746273"/>
    <w:rsid w:val="007462DB"/>
    <w:rsid w:val="00746949"/>
    <w:rsid w:val="00746D02"/>
    <w:rsid w:val="00747745"/>
    <w:rsid w:val="00747805"/>
    <w:rsid w:val="00747823"/>
    <w:rsid w:val="0075011E"/>
    <w:rsid w:val="0075049E"/>
    <w:rsid w:val="007507AC"/>
    <w:rsid w:val="00750B97"/>
    <w:rsid w:val="00750C2D"/>
    <w:rsid w:val="00750C99"/>
    <w:rsid w:val="007510B2"/>
    <w:rsid w:val="00751551"/>
    <w:rsid w:val="007522FE"/>
    <w:rsid w:val="0075250C"/>
    <w:rsid w:val="00753246"/>
    <w:rsid w:val="00753353"/>
    <w:rsid w:val="00753A1A"/>
    <w:rsid w:val="00753B38"/>
    <w:rsid w:val="00753BA0"/>
    <w:rsid w:val="00753C9D"/>
    <w:rsid w:val="007544D5"/>
    <w:rsid w:val="00754B27"/>
    <w:rsid w:val="00754D2A"/>
    <w:rsid w:val="00754DC6"/>
    <w:rsid w:val="00754DF2"/>
    <w:rsid w:val="00755223"/>
    <w:rsid w:val="00755BF9"/>
    <w:rsid w:val="00755DFA"/>
    <w:rsid w:val="007566CF"/>
    <w:rsid w:val="007567EB"/>
    <w:rsid w:val="0075682C"/>
    <w:rsid w:val="007572D9"/>
    <w:rsid w:val="0075754F"/>
    <w:rsid w:val="00757B4B"/>
    <w:rsid w:val="007600F3"/>
    <w:rsid w:val="00760117"/>
    <w:rsid w:val="007603D1"/>
    <w:rsid w:val="00760A5A"/>
    <w:rsid w:val="00761407"/>
    <w:rsid w:val="007615AE"/>
    <w:rsid w:val="00761A71"/>
    <w:rsid w:val="00761B7E"/>
    <w:rsid w:val="0076207D"/>
    <w:rsid w:val="007623DA"/>
    <w:rsid w:val="00762618"/>
    <w:rsid w:val="00762A8B"/>
    <w:rsid w:val="00762D94"/>
    <w:rsid w:val="00762E4D"/>
    <w:rsid w:val="0076364C"/>
    <w:rsid w:val="007637A5"/>
    <w:rsid w:val="00763A49"/>
    <w:rsid w:val="00763D3B"/>
    <w:rsid w:val="00763EE2"/>
    <w:rsid w:val="00764078"/>
    <w:rsid w:val="00764107"/>
    <w:rsid w:val="00764248"/>
    <w:rsid w:val="00764A5F"/>
    <w:rsid w:val="00764AD0"/>
    <w:rsid w:val="00764C11"/>
    <w:rsid w:val="00764C39"/>
    <w:rsid w:val="00764E24"/>
    <w:rsid w:val="00765426"/>
    <w:rsid w:val="007659C2"/>
    <w:rsid w:val="00766653"/>
    <w:rsid w:val="007666D7"/>
    <w:rsid w:val="0076708B"/>
    <w:rsid w:val="007671DA"/>
    <w:rsid w:val="00767213"/>
    <w:rsid w:val="00767224"/>
    <w:rsid w:val="007673E6"/>
    <w:rsid w:val="0076757E"/>
    <w:rsid w:val="00767782"/>
    <w:rsid w:val="00767E99"/>
    <w:rsid w:val="00767F9A"/>
    <w:rsid w:val="007700F4"/>
    <w:rsid w:val="0077015C"/>
    <w:rsid w:val="007706EC"/>
    <w:rsid w:val="00770A66"/>
    <w:rsid w:val="00770B61"/>
    <w:rsid w:val="00770BE7"/>
    <w:rsid w:val="00770CED"/>
    <w:rsid w:val="007714D1"/>
    <w:rsid w:val="00771B89"/>
    <w:rsid w:val="00771C90"/>
    <w:rsid w:val="007721EC"/>
    <w:rsid w:val="00772920"/>
    <w:rsid w:val="00772B6C"/>
    <w:rsid w:val="00772D65"/>
    <w:rsid w:val="00773005"/>
    <w:rsid w:val="00773765"/>
    <w:rsid w:val="00773C27"/>
    <w:rsid w:val="00773C5E"/>
    <w:rsid w:val="00775173"/>
    <w:rsid w:val="00775604"/>
    <w:rsid w:val="00775642"/>
    <w:rsid w:val="0077565C"/>
    <w:rsid w:val="00775738"/>
    <w:rsid w:val="00775BAA"/>
    <w:rsid w:val="00775DF1"/>
    <w:rsid w:val="00776753"/>
    <w:rsid w:val="00776E40"/>
    <w:rsid w:val="0077707E"/>
    <w:rsid w:val="007773B2"/>
    <w:rsid w:val="007774B1"/>
    <w:rsid w:val="0077750C"/>
    <w:rsid w:val="00777EF1"/>
    <w:rsid w:val="00777F44"/>
    <w:rsid w:val="00780535"/>
    <w:rsid w:val="007808E9"/>
    <w:rsid w:val="007809CB"/>
    <w:rsid w:val="00780E49"/>
    <w:rsid w:val="00781105"/>
    <w:rsid w:val="007816F4"/>
    <w:rsid w:val="00781707"/>
    <w:rsid w:val="0078198E"/>
    <w:rsid w:val="00781C89"/>
    <w:rsid w:val="00781E81"/>
    <w:rsid w:val="00782710"/>
    <w:rsid w:val="00782E76"/>
    <w:rsid w:val="00783051"/>
    <w:rsid w:val="00783110"/>
    <w:rsid w:val="00783594"/>
    <w:rsid w:val="007839A5"/>
    <w:rsid w:val="00783EDB"/>
    <w:rsid w:val="00784220"/>
    <w:rsid w:val="00784231"/>
    <w:rsid w:val="00784243"/>
    <w:rsid w:val="007847BF"/>
    <w:rsid w:val="0078488E"/>
    <w:rsid w:val="007848A4"/>
    <w:rsid w:val="0078492A"/>
    <w:rsid w:val="0078498D"/>
    <w:rsid w:val="00784C5A"/>
    <w:rsid w:val="00784D68"/>
    <w:rsid w:val="00784E2E"/>
    <w:rsid w:val="0078507C"/>
    <w:rsid w:val="007852F7"/>
    <w:rsid w:val="00785350"/>
    <w:rsid w:val="007854F6"/>
    <w:rsid w:val="0078559F"/>
    <w:rsid w:val="007856D4"/>
    <w:rsid w:val="00785873"/>
    <w:rsid w:val="00785C0B"/>
    <w:rsid w:val="007866A1"/>
    <w:rsid w:val="007868D5"/>
    <w:rsid w:val="00786D0E"/>
    <w:rsid w:val="007872F6"/>
    <w:rsid w:val="0078764C"/>
    <w:rsid w:val="00787966"/>
    <w:rsid w:val="00787F70"/>
    <w:rsid w:val="0079018F"/>
    <w:rsid w:val="00790A16"/>
    <w:rsid w:val="00790D6B"/>
    <w:rsid w:val="00791086"/>
    <w:rsid w:val="0079169E"/>
    <w:rsid w:val="00792163"/>
    <w:rsid w:val="007921F3"/>
    <w:rsid w:val="007922DA"/>
    <w:rsid w:val="00793181"/>
    <w:rsid w:val="007931F3"/>
    <w:rsid w:val="0079358B"/>
    <w:rsid w:val="007937FB"/>
    <w:rsid w:val="00793B32"/>
    <w:rsid w:val="007941E7"/>
    <w:rsid w:val="0079447F"/>
    <w:rsid w:val="007945D2"/>
    <w:rsid w:val="007946E7"/>
    <w:rsid w:val="00794808"/>
    <w:rsid w:val="00794C67"/>
    <w:rsid w:val="00794CEF"/>
    <w:rsid w:val="00795992"/>
    <w:rsid w:val="00795AD0"/>
    <w:rsid w:val="00795B48"/>
    <w:rsid w:val="00795FD9"/>
    <w:rsid w:val="00796058"/>
    <w:rsid w:val="007963F7"/>
    <w:rsid w:val="0079677E"/>
    <w:rsid w:val="0079680C"/>
    <w:rsid w:val="007969E8"/>
    <w:rsid w:val="00797B87"/>
    <w:rsid w:val="00797C10"/>
    <w:rsid w:val="00797DC1"/>
    <w:rsid w:val="007A0978"/>
    <w:rsid w:val="007A0B2B"/>
    <w:rsid w:val="007A0C65"/>
    <w:rsid w:val="007A0C89"/>
    <w:rsid w:val="007A0F51"/>
    <w:rsid w:val="007A1BE0"/>
    <w:rsid w:val="007A23DB"/>
    <w:rsid w:val="007A29C7"/>
    <w:rsid w:val="007A3532"/>
    <w:rsid w:val="007A3AFD"/>
    <w:rsid w:val="007A3D5D"/>
    <w:rsid w:val="007A4705"/>
    <w:rsid w:val="007A496D"/>
    <w:rsid w:val="007A4A7F"/>
    <w:rsid w:val="007A4BA3"/>
    <w:rsid w:val="007A4E4D"/>
    <w:rsid w:val="007A56E1"/>
    <w:rsid w:val="007A59BC"/>
    <w:rsid w:val="007A59CE"/>
    <w:rsid w:val="007A6004"/>
    <w:rsid w:val="007A6299"/>
    <w:rsid w:val="007A66B7"/>
    <w:rsid w:val="007A6DB6"/>
    <w:rsid w:val="007A7A7F"/>
    <w:rsid w:val="007A7CA1"/>
    <w:rsid w:val="007B0383"/>
    <w:rsid w:val="007B0609"/>
    <w:rsid w:val="007B0BE8"/>
    <w:rsid w:val="007B0CD3"/>
    <w:rsid w:val="007B10E8"/>
    <w:rsid w:val="007B136E"/>
    <w:rsid w:val="007B177E"/>
    <w:rsid w:val="007B1C77"/>
    <w:rsid w:val="007B2DCF"/>
    <w:rsid w:val="007B320E"/>
    <w:rsid w:val="007B3544"/>
    <w:rsid w:val="007B3582"/>
    <w:rsid w:val="007B36EF"/>
    <w:rsid w:val="007B3C57"/>
    <w:rsid w:val="007B3F5F"/>
    <w:rsid w:val="007B3F8A"/>
    <w:rsid w:val="007B4201"/>
    <w:rsid w:val="007B43A6"/>
    <w:rsid w:val="007B4BE5"/>
    <w:rsid w:val="007B5045"/>
    <w:rsid w:val="007B5214"/>
    <w:rsid w:val="007B5217"/>
    <w:rsid w:val="007B523B"/>
    <w:rsid w:val="007B52AA"/>
    <w:rsid w:val="007B5771"/>
    <w:rsid w:val="007B5D22"/>
    <w:rsid w:val="007B660D"/>
    <w:rsid w:val="007B6EB9"/>
    <w:rsid w:val="007B74EA"/>
    <w:rsid w:val="007B7709"/>
    <w:rsid w:val="007B780D"/>
    <w:rsid w:val="007B792A"/>
    <w:rsid w:val="007B799B"/>
    <w:rsid w:val="007C011A"/>
    <w:rsid w:val="007C02FE"/>
    <w:rsid w:val="007C06E5"/>
    <w:rsid w:val="007C06F1"/>
    <w:rsid w:val="007C0847"/>
    <w:rsid w:val="007C0874"/>
    <w:rsid w:val="007C0B9C"/>
    <w:rsid w:val="007C0BE0"/>
    <w:rsid w:val="007C0E1A"/>
    <w:rsid w:val="007C11E7"/>
    <w:rsid w:val="007C1273"/>
    <w:rsid w:val="007C1C23"/>
    <w:rsid w:val="007C1D39"/>
    <w:rsid w:val="007C211B"/>
    <w:rsid w:val="007C234E"/>
    <w:rsid w:val="007C2D9A"/>
    <w:rsid w:val="007C3215"/>
    <w:rsid w:val="007C3261"/>
    <w:rsid w:val="007C3290"/>
    <w:rsid w:val="007C3884"/>
    <w:rsid w:val="007C38EB"/>
    <w:rsid w:val="007C430C"/>
    <w:rsid w:val="007C43DA"/>
    <w:rsid w:val="007C46FB"/>
    <w:rsid w:val="007C492E"/>
    <w:rsid w:val="007C4D38"/>
    <w:rsid w:val="007C5E2B"/>
    <w:rsid w:val="007C5F43"/>
    <w:rsid w:val="007C6031"/>
    <w:rsid w:val="007C6255"/>
    <w:rsid w:val="007C6856"/>
    <w:rsid w:val="007C6AE8"/>
    <w:rsid w:val="007C6B47"/>
    <w:rsid w:val="007C6E9C"/>
    <w:rsid w:val="007C784A"/>
    <w:rsid w:val="007C7C1C"/>
    <w:rsid w:val="007D0088"/>
    <w:rsid w:val="007D019A"/>
    <w:rsid w:val="007D0D0A"/>
    <w:rsid w:val="007D10C7"/>
    <w:rsid w:val="007D142D"/>
    <w:rsid w:val="007D174D"/>
    <w:rsid w:val="007D181A"/>
    <w:rsid w:val="007D1B00"/>
    <w:rsid w:val="007D1C96"/>
    <w:rsid w:val="007D1D78"/>
    <w:rsid w:val="007D20D8"/>
    <w:rsid w:val="007D24BC"/>
    <w:rsid w:val="007D2B80"/>
    <w:rsid w:val="007D2E2A"/>
    <w:rsid w:val="007D2E40"/>
    <w:rsid w:val="007D34E9"/>
    <w:rsid w:val="007D39A3"/>
    <w:rsid w:val="007D3E4B"/>
    <w:rsid w:val="007D3F06"/>
    <w:rsid w:val="007D45EF"/>
    <w:rsid w:val="007D485D"/>
    <w:rsid w:val="007D4BE6"/>
    <w:rsid w:val="007D4C29"/>
    <w:rsid w:val="007D4DB9"/>
    <w:rsid w:val="007D50F9"/>
    <w:rsid w:val="007D51CA"/>
    <w:rsid w:val="007D5CF6"/>
    <w:rsid w:val="007D5F43"/>
    <w:rsid w:val="007D6226"/>
    <w:rsid w:val="007D6798"/>
    <w:rsid w:val="007D6B0A"/>
    <w:rsid w:val="007D71FD"/>
    <w:rsid w:val="007D7297"/>
    <w:rsid w:val="007D735D"/>
    <w:rsid w:val="007D78AD"/>
    <w:rsid w:val="007D7A85"/>
    <w:rsid w:val="007D7B1E"/>
    <w:rsid w:val="007D7B55"/>
    <w:rsid w:val="007D7CA6"/>
    <w:rsid w:val="007D7FE8"/>
    <w:rsid w:val="007E01E1"/>
    <w:rsid w:val="007E04BB"/>
    <w:rsid w:val="007E0609"/>
    <w:rsid w:val="007E0A16"/>
    <w:rsid w:val="007E0EC4"/>
    <w:rsid w:val="007E13BB"/>
    <w:rsid w:val="007E1C48"/>
    <w:rsid w:val="007E205F"/>
    <w:rsid w:val="007E20D1"/>
    <w:rsid w:val="007E25D3"/>
    <w:rsid w:val="007E2615"/>
    <w:rsid w:val="007E39F8"/>
    <w:rsid w:val="007E3BE2"/>
    <w:rsid w:val="007E3DDF"/>
    <w:rsid w:val="007E3E52"/>
    <w:rsid w:val="007E4FD2"/>
    <w:rsid w:val="007E5307"/>
    <w:rsid w:val="007E542D"/>
    <w:rsid w:val="007E5491"/>
    <w:rsid w:val="007E54BA"/>
    <w:rsid w:val="007E5862"/>
    <w:rsid w:val="007E5E8C"/>
    <w:rsid w:val="007E5F33"/>
    <w:rsid w:val="007E67B9"/>
    <w:rsid w:val="007E67EB"/>
    <w:rsid w:val="007E68FA"/>
    <w:rsid w:val="007E7487"/>
    <w:rsid w:val="007E74E3"/>
    <w:rsid w:val="007E7BEE"/>
    <w:rsid w:val="007F0215"/>
    <w:rsid w:val="007F034B"/>
    <w:rsid w:val="007F0679"/>
    <w:rsid w:val="007F0C0D"/>
    <w:rsid w:val="007F0D97"/>
    <w:rsid w:val="007F1217"/>
    <w:rsid w:val="007F1375"/>
    <w:rsid w:val="007F1431"/>
    <w:rsid w:val="007F1758"/>
    <w:rsid w:val="007F17E3"/>
    <w:rsid w:val="007F1C44"/>
    <w:rsid w:val="007F1D2F"/>
    <w:rsid w:val="007F2238"/>
    <w:rsid w:val="007F256F"/>
    <w:rsid w:val="007F285E"/>
    <w:rsid w:val="007F2A07"/>
    <w:rsid w:val="007F2D46"/>
    <w:rsid w:val="007F2FF0"/>
    <w:rsid w:val="007F3C81"/>
    <w:rsid w:val="007F3DC9"/>
    <w:rsid w:val="007F3FE2"/>
    <w:rsid w:val="007F41E8"/>
    <w:rsid w:val="007F4E5F"/>
    <w:rsid w:val="007F5299"/>
    <w:rsid w:val="007F5CB5"/>
    <w:rsid w:val="007F5DFF"/>
    <w:rsid w:val="007F5E34"/>
    <w:rsid w:val="007F66A6"/>
    <w:rsid w:val="007F6ABB"/>
    <w:rsid w:val="007F6BE7"/>
    <w:rsid w:val="007F6BF4"/>
    <w:rsid w:val="007F6CD3"/>
    <w:rsid w:val="007F6F9F"/>
    <w:rsid w:val="007F73BB"/>
    <w:rsid w:val="007F7BC8"/>
    <w:rsid w:val="007F7FDD"/>
    <w:rsid w:val="0080005F"/>
    <w:rsid w:val="00800492"/>
    <w:rsid w:val="0080096F"/>
    <w:rsid w:val="00800E8D"/>
    <w:rsid w:val="0080111F"/>
    <w:rsid w:val="00801124"/>
    <w:rsid w:val="0080124B"/>
    <w:rsid w:val="008017E1"/>
    <w:rsid w:val="00801CE1"/>
    <w:rsid w:val="00801E8E"/>
    <w:rsid w:val="00801ED2"/>
    <w:rsid w:val="00802204"/>
    <w:rsid w:val="00802287"/>
    <w:rsid w:val="00802305"/>
    <w:rsid w:val="00802F81"/>
    <w:rsid w:val="00804660"/>
    <w:rsid w:val="00804863"/>
    <w:rsid w:val="00804FB3"/>
    <w:rsid w:val="00805202"/>
    <w:rsid w:val="00805470"/>
    <w:rsid w:val="008054DC"/>
    <w:rsid w:val="008054E4"/>
    <w:rsid w:val="00805909"/>
    <w:rsid w:val="0080595B"/>
    <w:rsid w:val="008059B1"/>
    <w:rsid w:val="00805B2C"/>
    <w:rsid w:val="00805B99"/>
    <w:rsid w:val="008062CF"/>
    <w:rsid w:val="008067A6"/>
    <w:rsid w:val="00806951"/>
    <w:rsid w:val="00806A77"/>
    <w:rsid w:val="00806C15"/>
    <w:rsid w:val="0080726E"/>
    <w:rsid w:val="00810D82"/>
    <w:rsid w:val="00810E76"/>
    <w:rsid w:val="00810ECA"/>
    <w:rsid w:val="00811AEE"/>
    <w:rsid w:val="00811C11"/>
    <w:rsid w:val="0081261D"/>
    <w:rsid w:val="00812751"/>
    <w:rsid w:val="0081350A"/>
    <w:rsid w:val="008136ED"/>
    <w:rsid w:val="00813815"/>
    <w:rsid w:val="00813B55"/>
    <w:rsid w:val="00813EC1"/>
    <w:rsid w:val="00814262"/>
    <w:rsid w:val="00814537"/>
    <w:rsid w:val="00814710"/>
    <w:rsid w:val="00814925"/>
    <w:rsid w:val="00814B39"/>
    <w:rsid w:val="00814D0A"/>
    <w:rsid w:val="00814FFF"/>
    <w:rsid w:val="0081521B"/>
    <w:rsid w:val="00815530"/>
    <w:rsid w:val="00815DF8"/>
    <w:rsid w:val="008163DF"/>
    <w:rsid w:val="00816781"/>
    <w:rsid w:val="00816823"/>
    <w:rsid w:val="00816910"/>
    <w:rsid w:val="00816A30"/>
    <w:rsid w:val="00816B53"/>
    <w:rsid w:val="008175E0"/>
    <w:rsid w:val="00817723"/>
    <w:rsid w:val="008177BF"/>
    <w:rsid w:val="00817A13"/>
    <w:rsid w:val="00817ADD"/>
    <w:rsid w:val="00817D9A"/>
    <w:rsid w:val="008200D6"/>
    <w:rsid w:val="00820548"/>
    <w:rsid w:val="00820970"/>
    <w:rsid w:val="0082144B"/>
    <w:rsid w:val="0082196D"/>
    <w:rsid w:val="008219A3"/>
    <w:rsid w:val="00821B1A"/>
    <w:rsid w:val="00822041"/>
    <w:rsid w:val="0082259B"/>
    <w:rsid w:val="008225BB"/>
    <w:rsid w:val="008225E4"/>
    <w:rsid w:val="00822957"/>
    <w:rsid w:val="00822AB9"/>
    <w:rsid w:val="00822D3B"/>
    <w:rsid w:val="0082308A"/>
    <w:rsid w:val="008230A9"/>
    <w:rsid w:val="00823206"/>
    <w:rsid w:val="008232C3"/>
    <w:rsid w:val="00823526"/>
    <w:rsid w:val="00823B95"/>
    <w:rsid w:val="00823D76"/>
    <w:rsid w:val="008241F3"/>
    <w:rsid w:val="0082514B"/>
    <w:rsid w:val="00825216"/>
    <w:rsid w:val="008254C3"/>
    <w:rsid w:val="008258DE"/>
    <w:rsid w:val="00825903"/>
    <w:rsid w:val="00825A31"/>
    <w:rsid w:val="00826041"/>
    <w:rsid w:val="008261F2"/>
    <w:rsid w:val="008262F0"/>
    <w:rsid w:val="008264B5"/>
    <w:rsid w:val="0082673D"/>
    <w:rsid w:val="00826DE8"/>
    <w:rsid w:val="00826F3C"/>
    <w:rsid w:val="008279A7"/>
    <w:rsid w:val="00827A79"/>
    <w:rsid w:val="00827A80"/>
    <w:rsid w:val="00827AFA"/>
    <w:rsid w:val="00827F34"/>
    <w:rsid w:val="00830028"/>
    <w:rsid w:val="00830205"/>
    <w:rsid w:val="00830608"/>
    <w:rsid w:val="00830659"/>
    <w:rsid w:val="00830ACA"/>
    <w:rsid w:val="00830D20"/>
    <w:rsid w:val="00830D65"/>
    <w:rsid w:val="0083117D"/>
    <w:rsid w:val="008317A0"/>
    <w:rsid w:val="0083191B"/>
    <w:rsid w:val="0083193D"/>
    <w:rsid w:val="00831B1E"/>
    <w:rsid w:val="00831BED"/>
    <w:rsid w:val="00831FDB"/>
    <w:rsid w:val="00832539"/>
    <w:rsid w:val="00832730"/>
    <w:rsid w:val="008327A7"/>
    <w:rsid w:val="00832823"/>
    <w:rsid w:val="008332BA"/>
    <w:rsid w:val="00833310"/>
    <w:rsid w:val="008333DE"/>
    <w:rsid w:val="00833451"/>
    <w:rsid w:val="0083367B"/>
    <w:rsid w:val="00833B86"/>
    <w:rsid w:val="00833D81"/>
    <w:rsid w:val="00833E6A"/>
    <w:rsid w:val="00834232"/>
    <w:rsid w:val="00834823"/>
    <w:rsid w:val="00834974"/>
    <w:rsid w:val="00834AE0"/>
    <w:rsid w:val="00834E0D"/>
    <w:rsid w:val="00834E1A"/>
    <w:rsid w:val="008357AC"/>
    <w:rsid w:val="00835B0D"/>
    <w:rsid w:val="00835B78"/>
    <w:rsid w:val="00835D2F"/>
    <w:rsid w:val="00835FF6"/>
    <w:rsid w:val="008360B2"/>
    <w:rsid w:val="00836403"/>
    <w:rsid w:val="00836D0D"/>
    <w:rsid w:val="00836D7D"/>
    <w:rsid w:val="00836D86"/>
    <w:rsid w:val="00837158"/>
    <w:rsid w:val="0083716F"/>
    <w:rsid w:val="008373AC"/>
    <w:rsid w:val="00837632"/>
    <w:rsid w:val="0083D85D"/>
    <w:rsid w:val="00840416"/>
    <w:rsid w:val="008405EF"/>
    <w:rsid w:val="00840638"/>
    <w:rsid w:val="0084078B"/>
    <w:rsid w:val="00840797"/>
    <w:rsid w:val="00840866"/>
    <w:rsid w:val="00840AC9"/>
    <w:rsid w:val="00840C2C"/>
    <w:rsid w:val="00841209"/>
    <w:rsid w:val="008412CA"/>
    <w:rsid w:val="008413E9"/>
    <w:rsid w:val="00841929"/>
    <w:rsid w:val="00841F2B"/>
    <w:rsid w:val="0084251E"/>
    <w:rsid w:val="008426CA"/>
    <w:rsid w:val="008427BD"/>
    <w:rsid w:val="00842AE2"/>
    <w:rsid w:val="00842BE2"/>
    <w:rsid w:val="00843039"/>
    <w:rsid w:val="008438A4"/>
    <w:rsid w:val="008438E0"/>
    <w:rsid w:val="008438F8"/>
    <w:rsid w:val="00843D97"/>
    <w:rsid w:val="008440CD"/>
    <w:rsid w:val="008442EE"/>
    <w:rsid w:val="008444C5"/>
    <w:rsid w:val="00845165"/>
    <w:rsid w:val="00845546"/>
    <w:rsid w:val="00845A28"/>
    <w:rsid w:val="00845D71"/>
    <w:rsid w:val="00846091"/>
    <w:rsid w:val="008471D7"/>
    <w:rsid w:val="008473C9"/>
    <w:rsid w:val="00847592"/>
    <w:rsid w:val="00847AA0"/>
    <w:rsid w:val="00847BFC"/>
    <w:rsid w:val="008501B3"/>
    <w:rsid w:val="00850C24"/>
    <w:rsid w:val="00850D85"/>
    <w:rsid w:val="008513DB"/>
    <w:rsid w:val="0085157B"/>
    <w:rsid w:val="0085166A"/>
    <w:rsid w:val="00851670"/>
    <w:rsid w:val="00851D03"/>
    <w:rsid w:val="00851D8F"/>
    <w:rsid w:val="00851E3B"/>
    <w:rsid w:val="00851E6A"/>
    <w:rsid w:val="00852270"/>
    <w:rsid w:val="0085249A"/>
    <w:rsid w:val="0085291A"/>
    <w:rsid w:val="00852D1B"/>
    <w:rsid w:val="008534B7"/>
    <w:rsid w:val="008534E0"/>
    <w:rsid w:val="008535D1"/>
    <w:rsid w:val="00853AAB"/>
    <w:rsid w:val="00853DEF"/>
    <w:rsid w:val="00853E57"/>
    <w:rsid w:val="0085487D"/>
    <w:rsid w:val="00854CB0"/>
    <w:rsid w:val="00854F25"/>
    <w:rsid w:val="00855018"/>
    <w:rsid w:val="00855099"/>
    <w:rsid w:val="008552EE"/>
    <w:rsid w:val="00855375"/>
    <w:rsid w:val="00855EE6"/>
    <w:rsid w:val="00855EEE"/>
    <w:rsid w:val="00855FD2"/>
    <w:rsid w:val="00856032"/>
    <w:rsid w:val="00856286"/>
    <w:rsid w:val="0085630C"/>
    <w:rsid w:val="0085655F"/>
    <w:rsid w:val="00856E2D"/>
    <w:rsid w:val="008570BE"/>
    <w:rsid w:val="008573F1"/>
    <w:rsid w:val="00857B3E"/>
    <w:rsid w:val="00857BE6"/>
    <w:rsid w:val="00857F57"/>
    <w:rsid w:val="008602BB"/>
    <w:rsid w:val="008604D4"/>
    <w:rsid w:val="00860660"/>
    <w:rsid w:val="00860804"/>
    <w:rsid w:val="00860D30"/>
    <w:rsid w:val="008610F4"/>
    <w:rsid w:val="00861230"/>
    <w:rsid w:val="00861402"/>
    <w:rsid w:val="008617F3"/>
    <w:rsid w:val="00861823"/>
    <w:rsid w:val="00861B70"/>
    <w:rsid w:val="00861C03"/>
    <w:rsid w:val="008620E3"/>
    <w:rsid w:val="0086243C"/>
    <w:rsid w:val="0086251D"/>
    <w:rsid w:val="00862910"/>
    <w:rsid w:val="00863909"/>
    <w:rsid w:val="0086397B"/>
    <w:rsid w:val="00863AD8"/>
    <w:rsid w:val="008641FE"/>
    <w:rsid w:val="0086436A"/>
    <w:rsid w:val="00864389"/>
    <w:rsid w:val="008643D9"/>
    <w:rsid w:val="008644BE"/>
    <w:rsid w:val="008647E5"/>
    <w:rsid w:val="00864B98"/>
    <w:rsid w:val="00864C78"/>
    <w:rsid w:val="00865016"/>
    <w:rsid w:val="0086503B"/>
    <w:rsid w:val="0086545A"/>
    <w:rsid w:val="00865461"/>
    <w:rsid w:val="0086546F"/>
    <w:rsid w:val="00866033"/>
    <w:rsid w:val="00866405"/>
    <w:rsid w:val="00866CD1"/>
    <w:rsid w:val="008670C2"/>
    <w:rsid w:val="008675E8"/>
    <w:rsid w:val="00867689"/>
    <w:rsid w:val="00867F2E"/>
    <w:rsid w:val="00870283"/>
    <w:rsid w:val="008702DC"/>
    <w:rsid w:val="008704A9"/>
    <w:rsid w:val="00870803"/>
    <w:rsid w:val="00870912"/>
    <w:rsid w:val="0087107A"/>
    <w:rsid w:val="008710B0"/>
    <w:rsid w:val="00871370"/>
    <w:rsid w:val="008719B7"/>
    <w:rsid w:val="00871CDB"/>
    <w:rsid w:val="00871E3C"/>
    <w:rsid w:val="00871E65"/>
    <w:rsid w:val="0087227C"/>
    <w:rsid w:val="0087235C"/>
    <w:rsid w:val="008724C5"/>
    <w:rsid w:val="00872607"/>
    <w:rsid w:val="00872848"/>
    <w:rsid w:val="00873056"/>
    <w:rsid w:val="0087312F"/>
    <w:rsid w:val="00873B51"/>
    <w:rsid w:val="00873C64"/>
    <w:rsid w:val="00873ED2"/>
    <w:rsid w:val="00873F52"/>
    <w:rsid w:val="00874450"/>
    <w:rsid w:val="00874BD4"/>
    <w:rsid w:val="00874C4E"/>
    <w:rsid w:val="0087579A"/>
    <w:rsid w:val="00875B2C"/>
    <w:rsid w:val="00875D38"/>
    <w:rsid w:val="00876994"/>
    <w:rsid w:val="00876C48"/>
    <w:rsid w:val="00876CFC"/>
    <w:rsid w:val="00876D34"/>
    <w:rsid w:val="00876ED4"/>
    <w:rsid w:val="00877676"/>
    <w:rsid w:val="0087789F"/>
    <w:rsid w:val="00880180"/>
    <w:rsid w:val="008806A4"/>
    <w:rsid w:val="0088074F"/>
    <w:rsid w:val="00880AD1"/>
    <w:rsid w:val="008811CF"/>
    <w:rsid w:val="00881473"/>
    <w:rsid w:val="00881E01"/>
    <w:rsid w:val="0088202D"/>
    <w:rsid w:val="00882716"/>
    <w:rsid w:val="008828CA"/>
    <w:rsid w:val="0088383F"/>
    <w:rsid w:val="00883973"/>
    <w:rsid w:val="00883A23"/>
    <w:rsid w:val="00883A79"/>
    <w:rsid w:val="00884629"/>
    <w:rsid w:val="008846F0"/>
    <w:rsid w:val="00884855"/>
    <w:rsid w:val="00884A88"/>
    <w:rsid w:val="008851B7"/>
    <w:rsid w:val="00885903"/>
    <w:rsid w:val="00885B23"/>
    <w:rsid w:val="00885D2C"/>
    <w:rsid w:val="00885D3B"/>
    <w:rsid w:val="00885E9D"/>
    <w:rsid w:val="00886211"/>
    <w:rsid w:val="00886472"/>
    <w:rsid w:val="0088674B"/>
    <w:rsid w:val="00886A3A"/>
    <w:rsid w:val="0088761D"/>
    <w:rsid w:val="00887887"/>
    <w:rsid w:val="00887F0C"/>
    <w:rsid w:val="008900AD"/>
    <w:rsid w:val="00890136"/>
    <w:rsid w:val="00890600"/>
    <w:rsid w:val="00890621"/>
    <w:rsid w:val="00890901"/>
    <w:rsid w:val="00890B7F"/>
    <w:rsid w:val="00890D03"/>
    <w:rsid w:val="00890F95"/>
    <w:rsid w:val="008912AF"/>
    <w:rsid w:val="00891DAA"/>
    <w:rsid w:val="00891E3F"/>
    <w:rsid w:val="00892127"/>
    <w:rsid w:val="00892175"/>
    <w:rsid w:val="00892209"/>
    <w:rsid w:val="00892833"/>
    <w:rsid w:val="00892C34"/>
    <w:rsid w:val="00892DD0"/>
    <w:rsid w:val="00892EEF"/>
    <w:rsid w:val="00893139"/>
    <w:rsid w:val="008939BF"/>
    <w:rsid w:val="00893A58"/>
    <w:rsid w:val="00893B32"/>
    <w:rsid w:val="00893BA0"/>
    <w:rsid w:val="00893FDC"/>
    <w:rsid w:val="00894290"/>
    <w:rsid w:val="00894AAA"/>
    <w:rsid w:val="00894C12"/>
    <w:rsid w:val="00895282"/>
    <w:rsid w:val="008953F0"/>
    <w:rsid w:val="00895551"/>
    <w:rsid w:val="00895E12"/>
    <w:rsid w:val="008960D5"/>
    <w:rsid w:val="008961DA"/>
    <w:rsid w:val="008962D7"/>
    <w:rsid w:val="00896966"/>
    <w:rsid w:val="00896BFC"/>
    <w:rsid w:val="00896EAC"/>
    <w:rsid w:val="00896FF5"/>
    <w:rsid w:val="00897293"/>
    <w:rsid w:val="008972B3"/>
    <w:rsid w:val="008A01BA"/>
    <w:rsid w:val="008A08F3"/>
    <w:rsid w:val="008A0C42"/>
    <w:rsid w:val="008A0EEA"/>
    <w:rsid w:val="008A2501"/>
    <w:rsid w:val="008A2528"/>
    <w:rsid w:val="008A2847"/>
    <w:rsid w:val="008A2A47"/>
    <w:rsid w:val="008A2C91"/>
    <w:rsid w:val="008A2CA1"/>
    <w:rsid w:val="008A37A1"/>
    <w:rsid w:val="008A3BDD"/>
    <w:rsid w:val="008A3C25"/>
    <w:rsid w:val="008A4541"/>
    <w:rsid w:val="008A4A29"/>
    <w:rsid w:val="008A4B6E"/>
    <w:rsid w:val="008A4C57"/>
    <w:rsid w:val="008A4C9F"/>
    <w:rsid w:val="008A4EEA"/>
    <w:rsid w:val="008A504C"/>
    <w:rsid w:val="008A5861"/>
    <w:rsid w:val="008A602A"/>
    <w:rsid w:val="008A642A"/>
    <w:rsid w:val="008A68E7"/>
    <w:rsid w:val="008A6DAD"/>
    <w:rsid w:val="008A7003"/>
    <w:rsid w:val="008A76B1"/>
    <w:rsid w:val="008A7EF1"/>
    <w:rsid w:val="008B05CA"/>
    <w:rsid w:val="008B07CA"/>
    <w:rsid w:val="008B09AB"/>
    <w:rsid w:val="008B0A04"/>
    <w:rsid w:val="008B1053"/>
    <w:rsid w:val="008B110F"/>
    <w:rsid w:val="008B127F"/>
    <w:rsid w:val="008B12B5"/>
    <w:rsid w:val="008B183F"/>
    <w:rsid w:val="008B1903"/>
    <w:rsid w:val="008B1ADA"/>
    <w:rsid w:val="008B1DD2"/>
    <w:rsid w:val="008B2015"/>
    <w:rsid w:val="008B2136"/>
    <w:rsid w:val="008B23CE"/>
    <w:rsid w:val="008B2710"/>
    <w:rsid w:val="008B2822"/>
    <w:rsid w:val="008B2861"/>
    <w:rsid w:val="008B2F35"/>
    <w:rsid w:val="008B308E"/>
    <w:rsid w:val="008B30A5"/>
    <w:rsid w:val="008B354E"/>
    <w:rsid w:val="008B3958"/>
    <w:rsid w:val="008B4297"/>
    <w:rsid w:val="008B43D4"/>
    <w:rsid w:val="008B452D"/>
    <w:rsid w:val="008B4946"/>
    <w:rsid w:val="008B4A1F"/>
    <w:rsid w:val="008B4B18"/>
    <w:rsid w:val="008B5126"/>
    <w:rsid w:val="008B5227"/>
    <w:rsid w:val="008B5242"/>
    <w:rsid w:val="008B525B"/>
    <w:rsid w:val="008B5696"/>
    <w:rsid w:val="008B56D0"/>
    <w:rsid w:val="008B5E04"/>
    <w:rsid w:val="008B5F37"/>
    <w:rsid w:val="008B61B1"/>
    <w:rsid w:val="008B6203"/>
    <w:rsid w:val="008B650D"/>
    <w:rsid w:val="008B69E0"/>
    <w:rsid w:val="008B6E1E"/>
    <w:rsid w:val="008B7353"/>
    <w:rsid w:val="008B7534"/>
    <w:rsid w:val="008B783C"/>
    <w:rsid w:val="008BE255"/>
    <w:rsid w:val="008C02A9"/>
    <w:rsid w:val="008C0CAA"/>
    <w:rsid w:val="008C0CB0"/>
    <w:rsid w:val="008C1BF5"/>
    <w:rsid w:val="008C1D56"/>
    <w:rsid w:val="008C1F43"/>
    <w:rsid w:val="008C1F47"/>
    <w:rsid w:val="008C23F7"/>
    <w:rsid w:val="008C2736"/>
    <w:rsid w:val="008C3152"/>
    <w:rsid w:val="008C3420"/>
    <w:rsid w:val="008C36E9"/>
    <w:rsid w:val="008C3B2F"/>
    <w:rsid w:val="008C43DF"/>
    <w:rsid w:val="008C446B"/>
    <w:rsid w:val="008C45BE"/>
    <w:rsid w:val="008C4727"/>
    <w:rsid w:val="008C4CBD"/>
    <w:rsid w:val="008C4CFF"/>
    <w:rsid w:val="008C5000"/>
    <w:rsid w:val="008C54AD"/>
    <w:rsid w:val="008C54E4"/>
    <w:rsid w:val="008C5580"/>
    <w:rsid w:val="008C578F"/>
    <w:rsid w:val="008C5BFF"/>
    <w:rsid w:val="008C5CE8"/>
    <w:rsid w:val="008C5EC0"/>
    <w:rsid w:val="008C6494"/>
    <w:rsid w:val="008C6720"/>
    <w:rsid w:val="008C730A"/>
    <w:rsid w:val="008C75B3"/>
    <w:rsid w:val="008C7A67"/>
    <w:rsid w:val="008C83CD"/>
    <w:rsid w:val="008D0440"/>
    <w:rsid w:val="008D0CD3"/>
    <w:rsid w:val="008D11C7"/>
    <w:rsid w:val="008D1249"/>
    <w:rsid w:val="008D19D2"/>
    <w:rsid w:val="008D1BD9"/>
    <w:rsid w:val="008D1ED0"/>
    <w:rsid w:val="008D2245"/>
    <w:rsid w:val="008D232A"/>
    <w:rsid w:val="008D26CC"/>
    <w:rsid w:val="008D26FF"/>
    <w:rsid w:val="008D280C"/>
    <w:rsid w:val="008D2DD4"/>
    <w:rsid w:val="008D35F5"/>
    <w:rsid w:val="008D3841"/>
    <w:rsid w:val="008D3C56"/>
    <w:rsid w:val="008D4357"/>
    <w:rsid w:val="008D4530"/>
    <w:rsid w:val="008D4B44"/>
    <w:rsid w:val="008D4D56"/>
    <w:rsid w:val="008D4DBE"/>
    <w:rsid w:val="008D578B"/>
    <w:rsid w:val="008D5827"/>
    <w:rsid w:val="008D6008"/>
    <w:rsid w:val="008D675D"/>
    <w:rsid w:val="008D6AEB"/>
    <w:rsid w:val="008D6C47"/>
    <w:rsid w:val="008D6CE8"/>
    <w:rsid w:val="008D6EAE"/>
    <w:rsid w:val="008D70F4"/>
    <w:rsid w:val="008D799E"/>
    <w:rsid w:val="008D7D6D"/>
    <w:rsid w:val="008D7F43"/>
    <w:rsid w:val="008E04CE"/>
    <w:rsid w:val="008E0622"/>
    <w:rsid w:val="008E0728"/>
    <w:rsid w:val="008E094B"/>
    <w:rsid w:val="008E0D53"/>
    <w:rsid w:val="008E0DC9"/>
    <w:rsid w:val="008E0E9B"/>
    <w:rsid w:val="008E1086"/>
    <w:rsid w:val="008E17E7"/>
    <w:rsid w:val="008E1D67"/>
    <w:rsid w:val="008E21A9"/>
    <w:rsid w:val="008E2245"/>
    <w:rsid w:val="008E2769"/>
    <w:rsid w:val="008E2858"/>
    <w:rsid w:val="008E2E97"/>
    <w:rsid w:val="008E2F53"/>
    <w:rsid w:val="008E3292"/>
    <w:rsid w:val="008E32F3"/>
    <w:rsid w:val="008E3422"/>
    <w:rsid w:val="008E3662"/>
    <w:rsid w:val="008E3B37"/>
    <w:rsid w:val="008E43AB"/>
    <w:rsid w:val="008E4493"/>
    <w:rsid w:val="008E497A"/>
    <w:rsid w:val="008E4C11"/>
    <w:rsid w:val="008E4E98"/>
    <w:rsid w:val="008E5140"/>
    <w:rsid w:val="008E56F9"/>
    <w:rsid w:val="008E57C7"/>
    <w:rsid w:val="008E5B51"/>
    <w:rsid w:val="008E5C7C"/>
    <w:rsid w:val="008E602E"/>
    <w:rsid w:val="008E60C6"/>
    <w:rsid w:val="008E613F"/>
    <w:rsid w:val="008E6241"/>
    <w:rsid w:val="008E631A"/>
    <w:rsid w:val="008E6841"/>
    <w:rsid w:val="008E6E34"/>
    <w:rsid w:val="008E74D1"/>
    <w:rsid w:val="008E78A9"/>
    <w:rsid w:val="008F017B"/>
    <w:rsid w:val="008F02AB"/>
    <w:rsid w:val="008F0420"/>
    <w:rsid w:val="008F044C"/>
    <w:rsid w:val="008F0A8D"/>
    <w:rsid w:val="008F0EFE"/>
    <w:rsid w:val="008F10B4"/>
    <w:rsid w:val="008F143E"/>
    <w:rsid w:val="008F148F"/>
    <w:rsid w:val="008F1DB9"/>
    <w:rsid w:val="008F1F67"/>
    <w:rsid w:val="008F2139"/>
    <w:rsid w:val="008F23F4"/>
    <w:rsid w:val="008F2C8A"/>
    <w:rsid w:val="008F2C9D"/>
    <w:rsid w:val="008F2F72"/>
    <w:rsid w:val="008F3142"/>
    <w:rsid w:val="008F31C4"/>
    <w:rsid w:val="008F3604"/>
    <w:rsid w:val="008F3718"/>
    <w:rsid w:val="008F3801"/>
    <w:rsid w:val="008F38E0"/>
    <w:rsid w:val="008F39E3"/>
    <w:rsid w:val="008F3AFC"/>
    <w:rsid w:val="008F3B6D"/>
    <w:rsid w:val="008F43CC"/>
    <w:rsid w:val="008F4720"/>
    <w:rsid w:val="008F4931"/>
    <w:rsid w:val="008F496B"/>
    <w:rsid w:val="008F4FC7"/>
    <w:rsid w:val="008F5134"/>
    <w:rsid w:val="008F5645"/>
    <w:rsid w:val="008F5BB9"/>
    <w:rsid w:val="008F6049"/>
    <w:rsid w:val="008F60F1"/>
    <w:rsid w:val="008F652A"/>
    <w:rsid w:val="008F6B24"/>
    <w:rsid w:val="008F6B91"/>
    <w:rsid w:val="008F6D90"/>
    <w:rsid w:val="008F704F"/>
    <w:rsid w:val="008F7993"/>
    <w:rsid w:val="008F7D6A"/>
    <w:rsid w:val="008F7D97"/>
    <w:rsid w:val="008F7F1C"/>
    <w:rsid w:val="0090030D"/>
    <w:rsid w:val="009003B2"/>
    <w:rsid w:val="00900F3D"/>
    <w:rsid w:val="00901275"/>
    <w:rsid w:val="009017F6"/>
    <w:rsid w:val="00901A17"/>
    <w:rsid w:val="00902162"/>
    <w:rsid w:val="00902257"/>
    <w:rsid w:val="009025AE"/>
    <w:rsid w:val="009026E1"/>
    <w:rsid w:val="00902C8C"/>
    <w:rsid w:val="00902EC7"/>
    <w:rsid w:val="00903022"/>
    <w:rsid w:val="009033A7"/>
    <w:rsid w:val="009034A5"/>
    <w:rsid w:val="00903572"/>
    <w:rsid w:val="0090358A"/>
    <w:rsid w:val="009035F4"/>
    <w:rsid w:val="009036C0"/>
    <w:rsid w:val="00903C53"/>
    <w:rsid w:val="00904821"/>
    <w:rsid w:val="00904AE1"/>
    <w:rsid w:val="0090516C"/>
    <w:rsid w:val="0090538E"/>
    <w:rsid w:val="00905469"/>
    <w:rsid w:val="0090593E"/>
    <w:rsid w:val="009067AC"/>
    <w:rsid w:val="00906DC1"/>
    <w:rsid w:val="00907110"/>
    <w:rsid w:val="0090769E"/>
    <w:rsid w:val="00907926"/>
    <w:rsid w:val="00907A24"/>
    <w:rsid w:val="00907D07"/>
    <w:rsid w:val="00907E8A"/>
    <w:rsid w:val="0090E3FA"/>
    <w:rsid w:val="00910F9B"/>
    <w:rsid w:val="00911179"/>
    <w:rsid w:val="00911489"/>
    <w:rsid w:val="00912461"/>
    <w:rsid w:val="00912594"/>
    <w:rsid w:val="009131F6"/>
    <w:rsid w:val="00913310"/>
    <w:rsid w:val="0091345A"/>
    <w:rsid w:val="00913565"/>
    <w:rsid w:val="00913581"/>
    <w:rsid w:val="00913A38"/>
    <w:rsid w:val="00913D3B"/>
    <w:rsid w:val="00913F38"/>
    <w:rsid w:val="00914257"/>
    <w:rsid w:val="0091477D"/>
    <w:rsid w:val="00914B7D"/>
    <w:rsid w:val="00914CB3"/>
    <w:rsid w:val="00914CD8"/>
    <w:rsid w:val="00914D8B"/>
    <w:rsid w:val="00914F41"/>
    <w:rsid w:val="009150CE"/>
    <w:rsid w:val="0091585F"/>
    <w:rsid w:val="00915AB0"/>
    <w:rsid w:val="00915EFE"/>
    <w:rsid w:val="00916494"/>
    <w:rsid w:val="00916B4D"/>
    <w:rsid w:val="00917448"/>
    <w:rsid w:val="00917A0F"/>
    <w:rsid w:val="00917B74"/>
    <w:rsid w:val="00917DED"/>
    <w:rsid w:val="009200FF"/>
    <w:rsid w:val="009201ED"/>
    <w:rsid w:val="009202B1"/>
    <w:rsid w:val="00920446"/>
    <w:rsid w:val="00920AC6"/>
    <w:rsid w:val="00920B22"/>
    <w:rsid w:val="00920D87"/>
    <w:rsid w:val="00920EC8"/>
    <w:rsid w:val="0092114C"/>
    <w:rsid w:val="00921401"/>
    <w:rsid w:val="00921AE6"/>
    <w:rsid w:val="00921C1F"/>
    <w:rsid w:val="00921C3E"/>
    <w:rsid w:val="00921D99"/>
    <w:rsid w:val="009224D6"/>
    <w:rsid w:val="009226FC"/>
    <w:rsid w:val="0092276D"/>
    <w:rsid w:val="00922831"/>
    <w:rsid w:val="00922842"/>
    <w:rsid w:val="00922E88"/>
    <w:rsid w:val="00923536"/>
    <w:rsid w:val="0092369B"/>
    <w:rsid w:val="00923C80"/>
    <w:rsid w:val="00924045"/>
    <w:rsid w:val="009243D7"/>
    <w:rsid w:val="00924708"/>
    <w:rsid w:val="0092470D"/>
    <w:rsid w:val="00924721"/>
    <w:rsid w:val="009247AB"/>
    <w:rsid w:val="00924E09"/>
    <w:rsid w:val="00925468"/>
    <w:rsid w:val="00925601"/>
    <w:rsid w:val="00925606"/>
    <w:rsid w:val="009258AF"/>
    <w:rsid w:val="00925BE8"/>
    <w:rsid w:val="00925FB2"/>
    <w:rsid w:val="0092604E"/>
    <w:rsid w:val="009262E7"/>
    <w:rsid w:val="0092671D"/>
    <w:rsid w:val="00926FAB"/>
    <w:rsid w:val="0092705D"/>
    <w:rsid w:val="00927119"/>
    <w:rsid w:val="00927235"/>
    <w:rsid w:val="00927556"/>
    <w:rsid w:val="009277F4"/>
    <w:rsid w:val="00927875"/>
    <w:rsid w:val="009305D3"/>
    <w:rsid w:val="00930648"/>
    <w:rsid w:val="00930B3D"/>
    <w:rsid w:val="00930B59"/>
    <w:rsid w:val="00930CB7"/>
    <w:rsid w:val="00930FF7"/>
    <w:rsid w:val="0093110C"/>
    <w:rsid w:val="00931251"/>
    <w:rsid w:val="0093125D"/>
    <w:rsid w:val="0093171B"/>
    <w:rsid w:val="00931FE7"/>
    <w:rsid w:val="0093229D"/>
    <w:rsid w:val="0093293C"/>
    <w:rsid w:val="00932A6D"/>
    <w:rsid w:val="00932B6B"/>
    <w:rsid w:val="00932BB2"/>
    <w:rsid w:val="009336EB"/>
    <w:rsid w:val="009337F9"/>
    <w:rsid w:val="00933991"/>
    <w:rsid w:val="00933D41"/>
    <w:rsid w:val="00933FD6"/>
    <w:rsid w:val="00934508"/>
    <w:rsid w:val="0093457E"/>
    <w:rsid w:val="00934789"/>
    <w:rsid w:val="009349E4"/>
    <w:rsid w:val="00934A53"/>
    <w:rsid w:val="00934B57"/>
    <w:rsid w:val="00934D38"/>
    <w:rsid w:val="00935E86"/>
    <w:rsid w:val="00936045"/>
    <w:rsid w:val="009361D1"/>
    <w:rsid w:val="009361D2"/>
    <w:rsid w:val="0093690B"/>
    <w:rsid w:val="00936EC2"/>
    <w:rsid w:val="009373E8"/>
    <w:rsid w:val="00937538"/>
    <w:rsid w:val="0093769B"/>
    <w:rsid w:val="009376D6"/>
    <w:rsid w:val="00937710"/>
    <w:rsid w:val="009377B5"/>
    <w:rsid w:val="0093796A"/>
    <w:rsid w:val="00937A07"/>
    <w:rsid w:val="00937B5F"/>
    <w:rsid w:val="00937EFB"/>
    <w:rsid w:val="009401B5"/>
    <w:rsid w:val="00940200"/>
    <w:rsid w:val="009404AD"/>
    <w:rsid w:val="0094061C"/>
    <w:rsid w:val="00940E54"/>
    <w:rsid w:val="009413E9"/>
    <w:rsid w:val="00941414"/>
    <w:rsid w:val="00941825"/>
    <w:rsid w:val="009421AC"/>
    <w:rsid w:val="009424C6"/>
    <w:rsid w:val="009426D3"/>
    <w:rsid w:val="00942738"/>
    <w:rsid w:val="009427F7"/>
    <w:rsid w:val="00942B65"/>
    <w:rsid w:val="009432B5"/>
    <w:rsid w:val="00943388"/>
    <w:rsid w:val="009434B7"/>
    <w:rsid w:val="00943534"/>
    <w:rsid w:val="009437B1"/>
    <w:rsid w:val="009448E5"/>
    <w:rsid w:val="00944913"/>
    <w:rsid w:val="00944B61"/>
    <w:rsid w:val="00945466"/>
    <w:rsid w:val="00945827"/>
    <w:rsid w:val="00945981"/>
    <w:rsid w:val="00945D1B"/>
    <w:rsid w:val="00946224"/>
    <w:rsid w:val="009462BA"/>
    <w:rsid w:val="009464AD"/>
    <w:rsid w:val="009466F5"/>
    <w:rsid w:val="00946C40"/>
    <w:rsid w:val="00946E44"/>
    <w:rsid w:val="00947315"/>
    <w:rsid w:val="0094735B"/>
    <w:rsid w:val="009475E4"/>
    <w:rsid w:val="00947B5E"/>
    <w:rsid w:val="00950206"/>
    <w:rsid w:val="0095026B"/>
    <w:rsid w:val="009502C0"/>
    <w:rsid w:val="00950514"/>
    <w:rsid w:val="00950686"/>
    <w:rsid w:val="00950B46"/>
    <w:rsid w:val="00950BAA"/>
    <w:rsid w:val="00950CAB"/>
    <w:rsid w:val="00951233"/>
    <w:rsid w:val="009513B0"/>
    <w:rsid w:val="00952234"/>
    <w:rsid w:val="00952498"/>
    <w:rsid w:val="00952607"/>
    <w:rsid w:val="00952B27"/>
    <w:rsid w:val="00952CCE"/>
    <w:rsid w:val="00952E8A"/>
    <w:rsid w:val="00953257"/>
    <w:rsid w:val="009532B4"/>
    <w:rsid w:val="009536DD"/>
    <w:rsid w:val="009539AD"/>
    <w:rsid w:val="009541B7"/>
    <w:rsid w:val="00954610"/>
    <w:rsid w:val="0095477D"/>
    <w:rsid w:val="00954864"/>
    <w:rsid w:val="00954C33"/>
    <w:rsid w:val="00954C5D"/>
    <w:rsid w:val="009552D1"/>
    <w:rsid w:val="00955930"/>
    <w:rsid w:val="00955CF2"/>
    <w:rsid w:val="0095613B"/>
    <w:rsid w:val="00956141"/>
    <w:rsid w:val="00956250"/>
    <w:rsid w:val="009565EC"/>
    <w:rsid w:val="00956AE2"/>
    <w:rsid w:val="00956E0F"/>
    <w:rsid w:val="00957591"/>
    <w:rsid w:val="009579C8"/>
    <w:rsid w:val="00957A7D"/>
    <w:rsid w:val="00957B21"/>
    <w:rsid w:val="00957C6F"/>
    <w:rsid w:val="009604D6"/>
    <w:rsid w:val="00960B2F"/>
    <w:rsid w:val="009615FA"/>
    <w:rsid w:val="00961736"/>
    <w:rsid w:val="009619F8"/>
    <w:rsid w:val="00961CB6"/>
    <w:rsid w:val="00961CD8"/>
    <w:rsid w:val="0096262D"/>
    <w:rsid w:val="00962643"/>
    <w:rsid w:val="0096328D"/>
    <w:rsid w:val="00964107"/>
    <w:rsid w:val="0096445D"/>
    <w:rsid w:val="0096453D"/>
    <w:rsid w:val="0096464B"/>
    <w:rsid w:val="009646C2"/>
    <w:rsid w:val="00964762"/>
    <w:rsid w:val="009648FF"/>
    <w:rsid w:val="00964FC6"/>
    <w:rsid w:val="00965DE6"/>
    <w:rsid w:val="00966180"/>
    <w:rsid w:val="00966205"/>
    <w:rsid w:val="0096642E"/>
    <w:rsid w:val="00966CA4"/>
    <w:rsid w:val="00966E90"/>
    <w:rsid w:val="00967349"/>
    <w:rsid w:val="0096739C"/>
    <w:rsid w:val="009673FE"/>
    <w:rsid w:val="0096759C"/>
    <w:rsid w:val="009675E8"/>
    <w:rsid w:val="0096778B"/>
    <w:rsid w:val="00967B0E"/>
    <w:rsid w:val="00967B76"/>
    <w:rsid w:val="00967D9F"/>
    <w:rsid w:val="00967E03"/>
    <w:rsid w:val="00970191"/>
    <w:rsid w:val="0097034C"/>
    <w:rsid w:val="00970E99"/>
    <w:rsid w:val="00971017"/>
    <w:rsid w:val="00971403"/>
    <w:rsid w:val="00971C9E"/>
    <w:rsid w:val="00971EB1"/>
    <w:rsid w:val="00972009"/>
    <w:rsid w:val="00972096"/>
    <w:rsid w:val="00972550"/>
    <w:rsid w:val="009727DB"/>
    <w:rsid w:val="00972BA9"/>
    <w:rsid w:val="00972C9D"/>
    <w:rsid w:val="00972CF0"/>
    <w:rsid w:val="00972EB9"/>
    <w:rsid w:val="00973204"/>
    <w:rsid w:val="009733BC"/>
    <w:rsid w:val="00973B88"/>
    <w:rsid w:val="00973DF2"/>
    <w:rsid w:val="00974237"/>
    <w:rsid w:val="00974504"/>
    <w:rsid w:val="009747A4"/>
    <w:rsid w:val="00975104"/>
    <w:rsid w:val="009752E2"/>
    <w:rsid w:val="00975367"/>
    <w:rsid w:val="0097550E"/>
    <w:rsid w:val="0097559A"/>
    <w:rsid w:val="00975883"/>
    <w:rsid w:val="00975929"/>
    <w:rsid w:val="00975B16"/>
    <w:rsid w:val="00975BE6"/>
    <w:rsid w:val="00975F85"/>
    <w:rsid w:val="0097612A"/>
    <w:rsid w:val="0097629F"/>
    <w:rsid w:val="00976528"/>
    <w:rsid w:val="00976577"/>
    <w:rsid w:val="00976D80"/>
    <w:rsid w:val="00976E43"/>
    <w:rsid w:val="00977692"/>
    <w:rsid w:val="00977A31"/>
    <w:rsid w:val="00977C64"/>
    <w:rsid w:val="00980198"/>
    <w:rsid w:val="009803CF"/>
    <w:rsid w:val="00980CEF"/>
    <w:rsid w:val="0098119C"/>
    <w:rsid w:val="009817CC"/>
    <w:rsid w:val="00981C2A"/>
    <w:rsid w:val="00981EFB"/>
    <w:rsid w:val="009820F4"/>
    <w:rsid w:val="00982F30"/>
    <w:rsid w:val="00983E3F"/>
    <w:rsid w:val="009843F8"/>
    <w:rsid w:val="0098476E"/>
    <w:rsid w:val="00984EFA"/>
    <w:rsid w:val="00985B6B"/>
    <w:rsid w:val="00985C7D"/>
    <w:rsid w:val="00985F23"/>
    <w:rsid w:val="00985F72"/>
    <w:rsid w:val="00986F46"/>
    <w:rsid w:val="00987643"/>
    <w:rsid w:val="0098776D"/>
    <w:rsid w:val="00987AA0"/>
    <w:rsid w:val="00987C05"/>
    <w:rsid w:val="00987E00"/>
    <w:rsid w:val="0099000D"/>
    <w:rsid w:val="009902AB"/>
    <w:rsid w:val="009903A3"/>
    <w:rsid w:val="00990AF0"/>
    <w:rsid w:val="009914E4"/>
    <w:rsid w:val="009915EE"/>
    <w:rsid w:val="0099164B"/>
    <w:rsid w:val="00991834"/>
    <w:rsid w:val="00991E65"/>
    <w:rsid w:val="00991EEE"/>
    <w:rsid w:val="00991F69"/>
    <w:rsid w:val="00992011"/>
    <w:rsid w:val="00992144"/>
    <w:rsid w:val="009923BA"/>
    <w:rsid w:val="00992897"/>
    <w:rsid w:val="00992FAD"/>
    <w:rsid w:val="0099325C"/>
    <w:rsid w:val="009933EF"/>
    <w:rsid w:val="009938C2"/>
    <w:rsid w:val="00993B8D"/>
    <w:rsid w:val="00993DCA"/>
    <w:rsid w:val="0099401F"/>
    <w:rsid w:val="0099440B"/>
    <w:rsid w:val="00994534"/>
    <w:rsid w:val="009945D1"/>
    <w:rsid w:val="00994909"/>
    <w:rsid w:val="009949F4"/>
    <w:rsid w:val="00994B10"/>
    <w:rsid w:val="00994B55"/>
    <w:rsid w:val="00994DF9"/>
    <w:rsid w:val="00995779"/>
    <w:rsid w:val="009957BC"/>
    <w:rsid w:val="009958B3"/>
    <w:rsid w:val="00995B81"/>
    <w:rsid w:val="00995C5F"/>
    <w:rsid w:val="0099605E"/>
    <w:rsid w:val="0099642E"/>
    <w:rsid w:val="00996502"/>
    <w:rsid w:val="00996529"/>
    <w:rsid w:val="0099691A"/>
    <w:rsid w:val="00996C3B"/>
    <w:rsid w:val="00996C81"/>
    <w:rsid w:val="00997516"/>
    <w:rsid w:val="00997682"/>
    <w:rsid w:val="00997888"/>
    <w:rsid w:val="009A0077"/>
    <w:rsid w:val="009A00C9"/>
    <w:rsid w:val="009A07AF"/>
    <w:rsid w:val="009A0F6C"/>
    <w:rsid w:val="009A1E8D"/>
    <w:rsid w:val="009A27A5"/>
    <w:rsid w:val="009A2895"/>
    <w:rsid w:val="009A2BF2"/>
    <w:rsid w:val="009A2C4F"/>
    <w:rsid w:val="009A395C"/>
    <w:rsid w:val="009A3DE3"/>
    <w:rsid w:val="009A405B"/>
    <w:rsid w:val="009A4371"/>
    <w:rsid w:val="009A468E"/>
    <w:rsid w:val="009A487A"/>
    <w:rsid w:val="009A4A49"/>
    <w:rsid w:val="009A4CA5"/>
    <w:rsid w:val="009A4D0F"/>
    <w:rsid w:val="009A4F92"/>
    <w:rsid w:val="009A54CE"/>
    <w:rsid w:val="009A5619"/>
    <w:rsid w:val="009A653B"/>
    <w:rsid w:val="009A6778"/>
    <w:rsid w:val="009A67EA"/>
    <w:rsid w:val="009A71E8"/>
    <w:rsid w:val="009A7526"/>
    <w:rsid w:val="009A76E2"/>
    <w:rsid w:val="009A7742"/>
    <w:rsid w:val="009A7DD2"/>
    <w:rsid w:val="009B040C"/>
    <w:rsid w:val="009B0AA2"/>
    <w:rsid w:val="009B1407"/>
    <w:rsid w:val="009B166A"/>
    <w:rsid w:val="009B16D7"/>
    <w:rsid w:val="009B1F4C"/>
    <w:rsid w:val="009B23C2"/>
    <w:rsid w:val="009B2D9C"/>
    <w:rsid w:val="009B36CD"/>
    <w:rsid w:val="009B3848"/>
    <w:rsid w:val="009B3CE6"/>
    <w:rsid w:val="009B418F"/>
    <w:rsid w:val="009B45E0"/>
    <w:rsid w:val="009B4B60"/>
    <w:rsid w:val="009B4EA3"/>
    <w:rsid w:val="009B4F86"/>
    <w:rsid w:val="009B53AF"/>
    <w:rsid w:val="009B54DA"/>
    <w:rsid w:val="009B5647"/>
    <w:rsid w:val="009B56D3"/>
    <w:rsid w:val="009B5D73"/>
    <w:rsid w:val="009B5FAD"/>
    <w:rsid w:val="009B6067"/>
    <w:rsid w:val="009B619C"/>
    <w:rsid w:val="009B6364"/>
    <w:rsid w:val="009B6878"/>
    <w:rsid w:val="009B6A11"/>
    <w:rsid w:val="009B6DC0"/>
    <w:rsid w:val="009B6F4E"/>
    <w:rsid w:val="009B72A8"/>
    <w:rsid w:val="009B7F6A"/>
    <w:rsid w:val="009C0238"/>
    <w:rsid w:val="009C09D6"/>
    <w:rsid w:val="009C1007"/>
    <w:rsid w:val="009C167B"/>
    <w:rsid w:val="009C1A40"/>
    <w:rsid w:val="009C1AC6"/>
    <w:rsid w:val="009C2064"/>
    <w:rsid w:val="009C20D2"/>
    <w:rsid w:val="009C2754"/>
    <w:rsid w:val="009C37C5"/>
    <w:rsid w:val="009C3B42"/>
    <w:rsid w:val="009C3BC1"/>
    <w:rsid w:val="009C3DD0"/>
    <w:rsid w:val="009C3DE6"/>
    <w:rsid w:val="009C42E0"/>
    <w:rsid w:val="009C4A8F"/>
    <w:rsid w:val="009C4C84"/>
    <w:rsid w:val="009C4CB2"/>
    <w:rsid w:val="009C4E73"/>
    <w:rsid w:val="009C5099"/>
    <w:rsid w:val="009C50E7"/>
    <w:rsid w:val="009C5793"/>
    <w:rsid w:val="009C5F85"/>
    <w:rsid w:val="009C5F8F"/>
    <w:rsid w:val="009C689A"/>
    <w:rsid w:val="009C6B36"/>
    <w:rsid w:val="009C6B46"/>
    <w:rsid w:val="009C6C22"/>
    <w:rsid w:val="009C70EE"/>
    <w:rsid w:val="009C7574"/>
    <w:rsid w:val="009D0646"/>
    <w:rsid w:val="009D072A"/>
    <w:rsid w:val="009D0D7E"/>
    <w:rsid w:val="009D1007"/>
    <w:rsid w:val="009D13FC"/>
    <w:rsid w:val="009D14BB"/>
    <w:rsid w:val="009D17D9"/>
    <w:rsid w:val="009D1871"/>
    <w:rsid w:val="009D22EF"/>
    <w:rsid w:val="009D2467"/>
    <w:rsid w:val="009D3A1C"/>
    <w:rsid w:val="009D3B6E"/>
    <w:rsid w:val="009D3CA7"/>
    <w:rsid w:val="009D41AE"/>
    <w:rsid w:val="009D4414"/>
    <w:rsid w:val="009D4652"/>
    <w:rsid w:val="009D4D88"/>
    <w:rsid w:val="009D4ED6"/>
    <w:rsid w:val="009D5081"/>
    <w:rsid w:val="009D510A"/>
    <w:rsid w:val="009D5159"/>
    <w:rsid w:val="009D5342"/>
    <w:rsid w:val="009D5C79"/>
    <w:rsid w:val="009D5EFE"/>
    <w:rsid w:val="009D6448"/>
    <w:rsid w:val="009D693C"/>
    <w:rsid w:val="009D6CFC"/>
    <w:rsid w:val="009D6E27"/>
    <w:rsid w:val="009D7191"/>
    <w:rsid w:val="009D73DB"/>
    <w:rsid w:val="009D77DC"/>
    <w:rsid w:val="009D79F8"/>
    <w:rsid w:val="009E0B84"/>
    <w:rsid w:val="009E0F85"/>
    <w:rsid w:val="009E1ED3"/>
    <w:rsid w:val="009E26DC"/>
    <w:rsid w:val="009E2837"/>
    <w:rsid w:val="009E2999"/>
    <w:rsid w:val="009E2CBF"/>
    <w:rsid w:val="009E2D70"/>
    <w:rsid w:val="009E3109"/>
    <w:rsid w:val="009E334C"/>
    <w:rsid w:val="009E3822"/>
    <w:rsid w:val="009E3C89"/>
    <w:rsid w:val="009E3DCE"/>
    <w:rsid w:val="009E3F01"/>
    <w:rsid w:val="009E49F0"/>
    <w:rsid w:val="009E4EC7"/>
    <w:rsid w:val="009E558B"/>
    <w:rsid w:val="009E5718"/>
    <w:rsid w:val="009E5774"/>
    <w:rsid w:val="009E688D"/>
    <w:rsid w:val="009E6938"/>
    <w:rsid w:val="009E6939"/>
    <w:rsid w:val="009E6AE8"/>
    <w:rsid w:val="009E6DEF"/>
    <w:rsid w:val="009E747C"/>
    <w:rsid w:val="009E7B9C"/>
    <w:rsid w:val="009F01FA"/>
    <w:rsid w:val="009F0273"/>
    <w:rsid w:val="009F04A8"/>
    <w:rsid w:val="009F06B1"/>
    <w:rsid w:val="009F0A5A"/>
    <w:rsid w:val="009F0A81"/>
    <w:rsid w:val="009F0AF8"/>
    <w:rsid w:val="009F1030"/>
    <w:rsid w:val="009F1587"/>
    <w:rsid w:val="009F15CC"/>
    <w:rsid w:val="009F1826"/>
    <w:rsid w:val="009F188F"/>
    <w:rsid w:val="009F1CFE"/>
    <w:rsid w:val="009F2097"/>
    <w:rsid w:val="009F286D"/>
    <w:rsid w:val="009F3131"/>
    <w:rsid w:val="009F341F"/>
    <w:rsid w:val="009F35A4"/>
    <w:rsid w:val="009F369A"/>
    <w:rsid w:val="009F397F"/>
    <w:rsid w:val="009F3A89"/>
    <w:rsid w:val="009F3AFF"/>
    <w:rsid w:val="009F3D77"/>
    <w:rsid w:val="009F436D"/>
    <w:rsid w:val="009F464B"/>
    <w:rsid w:val="009F4876"/>
    <w:rsid w:val="009F4A71"/>
    <w:rsid w:val="009F519B"/>
    <w:rsid w:val="009F5434"/>
    <w:rsid w:val="009F5BAB"/>
    <w:rsid w:val="009F5FD0"/>
    <w:rsid w:val="009F6185"/>
    <w:rsid w:val="009F671B"/>
    <w:rsid w:val="009F6F68"/>
    <w:rsid w:val="009F71E0"/>
    <w:rsid w:val="009F734F"/>
    <w:rsid w:val="009F7949"/>
    <w:rsid w:val="009F7F01"/>
    <w:rsid w:val="00A000E0"/>
    <w:rsid w:val="00A008B5"/>
    <w:rsid w:val="00A00937"/>
    <w:rsid w:val="00A00C96"/>
    <w:rsid w:val="00A010E3"/>
    <w:rsid w:val="00A0142B"/>
    <w:rsid w:val="00A0146E"/>
    <w:rsid w:val="00A014F4"/>
    <w:rsid w:val="00A015AA"/>
    <w:rsid w:val="00A016B4"/>
    <w:rsid w:val="00A016BD"/>
    <w:rsid w:val="00A01E71"/>
    <w:rsid w:val="00A01FE0"/>
    <w:rsid w:val="00A02FDD"/>
    <w:rsid w:val="00A03B1D"/>
    <w:rsid w:val="00A03B2B"/>
    <w:rsid w:val="00A03DFF"/>
    <w:rsid w:val="00A0423B"/>
    <w:rsid w:val="00A04B4C"/>
    <w:rsid w:val="00A04DF2"/>
    <w:rsid w:val="00A058DC"/>
    <w:rsid w:val="00A05FF0"/>
    <w:rsid w:val="00A06C83"/>
    <w:rsid w:val="00A06E64"/>
    <w:rsid w:val="00A07309"/>
    <w:rsid w:val="00A07397"/>
    <w:rsid w:val="00A07916"/>
    <w:rsid w:val="00A07A2B"/>
    <w:rsid w:val="00A07C10"/>
    <w:rsid w:val="00A1015E"/>
    <w:rsid w:val="00A102F9"/>
    <w:rsid w:val="00A105AF"/>
    <w:rsid w:val="00A106F3"/>
    <w:rsid w:val="00A107A2"/>
    <w:rsid w:val="00A10A82"/>
    <w:rsid w:val="00A10B42"/>
    <w:rsid w:val="00A10F83"/>
    <w:rsid w:val="00A1109E"/>
    <w:rsid w:val="00A11488"/>
    <w:rsid w:val="00A1163D"/>
    <w:rsid w:val="00A116C9"/>
    <w:rsid w:val="00A12B18"/>
    <w:rsid w:val="00A12B65"/>
    <w:rsid w:val="00A12B90"/>
    <w:rsid w:val="00A12E31"/>
    <w:rsid w:val="00A12E74"/>
    <w:rsid w:val="00A12F2E"/>
    <w:rsid w:val="00A1322A"/>
    <w:rsid w:val="00A132AD"/>
    <w:rsid w:val="00A13C07"/>
    <w:rsid w:val="00A13C58"/>
    <w:rsid w:val="00A150E4"/>
    <w:rsid w:val="00A1541B"/>
    <w:rsid w:val="00A15F12"/>
    <w:rsid w:val="00A16192"/>
    <w:rsid w:val="00A161F9"/>
    <w:rsid w:val="00A163C7"/>
    <w:rsid w:val="00A17718"/>
    <w:rsid w:val="00A17848"/>
    <w:rsid w:val="00A1A0BF"/>
    <w:rsid w:val="00A20017"/>
    <w:rsid w:val="00A20151"/>
    <w:rsid w:val="00A20715"/>
    <w:rsid w:val="00A208F7"/>
    <w:rsid w:val="00A2092B"/>
    <w:rsid w:val="00A20AF5"/>
    <w:rsid w:val="00A2122E"/>
    <w:rsid w:val="00A21263"/>
    <w:rsid w:val="00A214C9"/>
    <w:rsid w:val="00A21597"/>
    <w:rsid w:val="00A21636"/>
    <w:rsid w:val="00A21F5C"/>
    <w:rsid w:val="00A2265C"/>
    <w:rsid w:val="00A23317"/>
    <w:rsid w:val="00A23387"/>
    <w:rsid w:val="00A2349B"/>
    <w:rsid w:val="00A23520"/>
    <w:rsid w:val="00A23535"/>
    <w:rsid w:val="00A23959"/>
    <w:rsid w:val="00A23995"/>
    <w:rsid w:val="00A23B9E"/>
    <w:rsid w:val="00A242F6"/>
    <w:rsid w:val="00A24369"/>
    <w:rsid w:val="00A24388"/>
    <w:rsid w:val="00A2492E"/>
    <w:rsid w:val="00A24E84"/>
    <w:rsid w:val="00A2504F"/>
    <w:rsid w:val="00A253FE"/>
    <w:rsid w:val="00A254CC"/>
    <w:rsid w:val="00A2567C"/>
    <w:rsid w:val="00A2586D"/>
    <w:rsid w:val="00A25C53"/>
    <w:rsid w:val="00A26264"/>
    <w:rsid w:val="00A26C39"/>
    <w:rsid w:val="00A26D7C"/>
    <w:rsid w:val="00A27107"/>
    <w:rsid w:val="00A27D21"/>
    <w:rsid w:val="00A27D90"/>
    <w:rsid w:val="00A30106"/>
    <w:rsid w:val="00A3018B"/>
    <w:rsid w:val="00A3024E"/>
    <w:rsid w:val="00A30D47"/>
    <w:rsid w:val="00A314BE"/>
    <w:rsid w:val="00A322C1"/>
    <w:rsid w:val="00A326FE"/>
    <w:rsid w:val="00A328EF"/>
    <w:rsid w:val="00A32C07"/>
    <w:rsid w:val="00A32CA1"/>
    <w:rsid w:val="00A32CA3"/>
    <w:rsid w:val="00A34042"/>
    <w:rsid w:val="00A346EF"/>
    <w:rsid w:val="00A34CB3"/>
    <w:rsid w:val="00A35557"/>
    <w:rsid w:val="00A356EB"/>
    <w:rsid w:val="00A357B6"/>
    <w:rsid w:val="00A35B4F"/>
    <w:rsid w:val="00A35CA9"/>
    <w:rsid w:val="00A3606B"/>
    <w:rsid w:val="00A36160"/>
    <w:rsid w:val="00A365E0"/>
    <w:rsid w:val="00A36B89"/>
    <w:rsid w:val="00A3730C"/>
    <w:rsid w:val="00A376ED"/>
    <w:rsid w:val="00A3F84E"/>
    <w:rsid w:val="00A401FA"/>
    <w:rsid w:val="00A40212"/>
    <w:rsid w:val="00A40816"/>
    <w:rsid w:val="00A40A59"/>
    <w:rsid w:val="00A40BFC"/>
    <w:rsid w:val="00A4112E"/>
    <w:rsid w:val="00A412AB"/>
    <w:rsid w:val="00A41867"/>
    <w:rsid w:val="00A41963"/>
    <w:rsid w:val="00A42048"/>
    <w:rsid w:val="00A428A7"/>
    <w:rsid w:val="00A429DA"/>
    <w:rsid w:val="00A42F0D"/>
    <w:rsid w:val="00A43082"/>
    <w:rsid w:val="00A43DE1"/>
    <w:rsid w:val="00A43F2A"/>
    <w:rsid w:val="00A441BF"/>
    <w:rsid w:val="00A44486"/>
    <w:rsid w:val="00A44A75"/>
    <w:rsid w:val="00A44B9C"/>
    <w:rsid w:val="00A44C3C"/>
    <w:rsid w:val="00A45A47"/>
    <w:rsid w:val="00A45ADD"/>
    <w:rsid w:val="00A45C8B"/>
    <w:rsid w:val="00A45DA7"/>
    <w:rsid w:val="00A45F82"/>
    <w:rsid w:val="00A4654E"/>
    <w:rsid w:val="00A46679"/>
    <w:rsid w:val="00A46908"/>
    <w:rsid w:val="00A46B06"/>
    <w:rsid w:val="00A46B3E"/>
    <w:rsid w:val="00A46C2A"/>
    <w:rsid w:val="00A46FB3"/>
    <w:rsid w:val="00A471B3"/>
    <w:rsid w:val="00A47A78"/>
    <w:rsid w:val="00A4E32D"/>
    <w:rsid w:val="00A502F6"/>
    <w:rsid w:val="00A50372"/>
    <w:rsid w:val="00A50395"/>
    <w:rsid w:val="00A50465"/>
    <w:rsid w:val="00A50630"/>
    <w:rsid w:val="00A5079C"/>
    <w:rsid w:val="00A50DA6"/>
    <w:rsid w:val="00A50EBE"/>
    <w:rsid w:val="00A513DE"/>
    <w:rsid w:val="00A51972"/>
    <w:rsid w:val="00A519F5"/>
    <w:rsid w:val="00A51BC8"/>
    <w:rsid w:val="00A51CED"/>
    <w:rsid w:val="00A51E51"/>
    <w:rsid w:val="00A526BB"/>
    <w:rsid w:val="00A5338A"/>
    <w:rsid w:val="00A533C3"/>
    <w:rsid w:val="00A53648"/>
    <w:rsid w:val="00A53A9E"/>
    <w:rsid w:val="00A53BCB"/>
    <w:rsid w:val="00A53FFC"/>
    <w:rsid w:val="00A540E6"/>
    <w:rsid w:val="00A54BE2"/>
    <w:rsid w:val="00A54CBF"/>
    <w:rsid w:val="00A54F4A"/>
    <w:rsid w:val="00A551C3"/>
    <w:rsid w:val="00A551CB"/>
    <w:rsid w:val="00A55622"/>
    <w:rsid w:val="00A556F1"/>
    <w:rsid w:val="00A55732"/>
    <w:rsid w:val="00A55B0B"/>
    <w:rsid w:val="00A55BA5"/>
    <w:rsid w:val="00A56370"/>
    <w:rsid w:val="00A5677D"/>
    <w:rsid w:val="00A56953"/>
    <w:rsid w:val="00A56A82"/>
    <w:rsid w:val="00A5700C"/>
    <w:rsid w:val="00A57423"/>
    <w:rsid w:val="00A577A1"/>
    <w:rsid w:val="00A57A40"/>
    <w:rsid w:val="00A57C5D"/>
    <w:rsid w:val="00A57C90"/>
    <w:rsid w:val="00A57EF1"/>
    <w:rsid w:val="00A60201"/>
    <w:rsid w:val="00A607EF"/>
    <w:rsid w:val="00A6126F"/>
    <w:rsid w:val="00A61443"/>
    <w:rsid w:val="00A61896"/>
    <w:rsid w:val="00A62023"/>
    <w:rsid w:val="00A620CC"/>
    <w:rsid w:val="00A6232D"/>
    <w:rsid w:val="00A6290C"/>
    <w:rsid w:val="00A632F8"/>
    <w:rsid w:val="00A63656"/>
    <w:rsid w:val="00A64088"/>
    <w:rsid w:val="00A64186"/>
    <w:rsid w:val="00A6423C"/>
    <w:rsid w:val="00A64820"/>
    <w:rsid w:val="00A64BEE"/>
    <w:rsid w:val="00A64C01"/>
    <w:rsid w:val="00A64C0D"/>
    <w:rsid w:val="00A64D5C"/>
    <w:rsid w:val="00A651E1"/>
    <w:rsid w:val="00A661E7"/>
    <w:rsid w:val="00A662C4"/>
    <w:rsid w:val="00A6643E"/>
    <w:rsid w:val="00A66572"/>
    <w:rsid w:val="00A6760E"/>
    <w:rsid w:val="00A7020C"/>
    <w:rsid w:val="00A70585"/>
    <w:rsid w:val="00A7088C"/>
    <w:rsid w:val="00A708AF"/>
    <w:rsid w:val="00A70976"/>
    <w:rsid w:val="00A70F0E"/>
    <w:rsid w:val="00A71FCE"/>
    <w:rsid w:val="00A7213A"/>
    <w:rsid w:val="00A72851"/>
    <w:rsid w:val="00A733EF"/>
    <w:rsid w:val="00A73B9C"/>
    <w:rsid w:val="00A7428B"/>
    <w:rsid w:val="00A743BA"/>
    <w:rsid w:val="00A747C7"/>
    <w:rsid w:val="00A747C9"/>
    <w:rsid w:val="00A7487D"/>
    <w:rsid w:val="00A748DE"/>
    <w:rsid w:val="00A74A3E"/>
    <w:rsid w:val="00A74B24"/>
    <w:rsid w:val="00A74DC4"/>
    <w:rsid w:val="00A75609"/>
    <w:rsid w:val="00A765FE"/>
    <w:rsid w:val="00A76A0A"/>
    <w:rsid w:val="00A77A71"/>
    <w:rsid w:val="00A77B83"/>
    <w:rsid w:val="00A77C3C"/>
    <w:rsid w:val="00A77E6F"/>
    <w:rsid w:val="00A8037F"/>
    <w:rsid w:val="00A807C9"/>
    <w:rsid w:val="00A80E36"/>
    <w:rsid w:val="00A80E64"/>
    <w:rsid w:val="00A813EB"/>
    <w:rsid w:val="00A816EB"/>
    <w:rsid w:val="00A81CB9"/>
    <w:rsid w:val="00A825D4"/>
    <w:rsid w:val="00A8272A"/>
    <w:rsid w:val="00A82BA2"/>
    <w:rsid w:val="00A82BF3"/>
    <w:rsid w:val="00A82FB5"/>
    <w:rsid w:val="00A83056"/>
    <w:rsid w:val="00A83363"/>
    <w:rsid w:val="00A8337C"/>
    <w:rsid w:val="00A8339F"/>
    <w:rsid w:val="00A83974"/>
    <w:rsid w:val="00A83AED"/>
    <w:rsid w:val="00A83B25"/>
    <w:rsid w:val="00A83B69"/>
    <w:rsid w:val="00A840A7"/>
    <w:rsid w:val="00A843D4"/>
    <w:rsid w:val="00A844F6"/>
    <w:rsid w:val="00A845AB"/>
    <w:rsid w:val="00A84E18"/>
    <w:rsid w:val="00A85023"/>
    <w:rsid w:val="00A85197"/>
    <w:rsid w:val="00A85944"/>
    <w:rsid w:val="00A85C35"/>
    <w:rsid w:val="00A85FDA"/>
    <w:rsid w:val="00A86AE1"/>
    <w:rsid w:val="00A86B52"/>
    <w:rsid w:val="00A86B68"/>
    <w:rsid w:val="00A871DF"/>
    <w:rsid w:val="00A87223"/>
    <w:rsid w:val="00A87A56"/>
    <w:rsid w:val="00A87B5D"/>
    <w:rsid w:val="00A87D73"/>
    <w:rsid w:val="00A901EB"/>
    <w:rsid w:val="00A9026E"/>
    <w:rsid w:val="00A90790"/>
    <w:rsid w:val="00A907BA"/>
    <w:rsid w:val="00A909D8"/>
    <w:rsid w:val="00A90B32"/>
    <w:rsid w:val="00A90E8B"/>
    <w:rsid w:val="00A91320"/>
    <w:rsid w:val="00A9155C"/>
    <w:rsid w:val="00A916C9"/>
    <w:rsid w:val="00A91735"/>
    <w:rsid w:val="00A917CB"/>
    <w:rsid w:val="00A91825"/>
    <w:rsid w:val="00A91C64"/>
    <w:rsid w:val="00A91DE7"/>
    <w:rsid w:val="00A92543"/>
    <w:rsid w:val="00A925C5"/>
    <w:rsid w:val="00A929F3"/>
    <w:rsid w:val="00A92AE7"/>
    <w:rsid w:val="00A92B86"/>
    <w:rsid w:val="00A93012"/>
    <w:rsid w:val="00A930B6"/>
    <w:rsid w:val="00A93BBF"/>
    <w:rsid w:val="00A94998"/>
    <w:rsid w:val="00A94FCD"/>
    <w:rsid w:val="00A95516"/>
    <w:rsid w:val="00A95C49"/>
    <w:rsid w:val="00A95FBC"/>
    <w:rsid w:val="00A960B6"/>
    <w:rsid w:val="00A963B9"/>
    <w:rsid w:val="00A966A9"/>
    <w:rsid w:val="00A96C29"/>
    <w:rsid w:val="00A972C1"/>
    <w:rsid w:val="00A97486"/>
    <w:rsid w:val="00A97674"/>
    <w:rsid w:val="00A97686"/>
    <w:rsid w:val="00A9777D"/>
    <w:rsid w:val="00A9792C"/>
    <w:rsid w:val="00A97AA4"/>
    <w:rsid w:val="00A97F62"/>
    <w:rsid w:val="00AA0103"/>
    <w:rsid w:val="00AA0227"/>
    <w:rsid w:val="00AA0628"/>
    <w:rsid w:val="00AA0DA9"/>
    <w:rsid w:val="00AA17FA"/>
    <w:rsid w:val="00AA1ACA"/>
    <w:rsid w:val="00AA1D0F"/>
    <w:rsid w:val="00AA218D"/>
    <w:rsid w:val="00AA23AB"/>
    <w:rsid w:val="00AA2873"/>
    <w:rsid w:val="00AA2A5B"/>
    <w:rsid w:val="00AA2B0F"/>
    <w:rsid w:val="00AA2CAD"/>
    <w:rsid w:val="00AA2D07"/>
    <w:rsid w:val="00AA2F33"/>
    <w:rsid w:val="00AA2FDE"/>
    <w:rsid w:val="00AA3508"/>
    <w:rsid w:val="00AA3A14"/>
    <w:rsid w:val="00AA3A3D"/>
    <w:rsid w:val="00AA3EF9"/>
    <w:rsid w:val="00AA429B"/>
    <w:rsid w:val="00AA4941"/>
    <w:rsid w:val="00AA4BB1"/>
    <w:rsid w:val="00AA584B"/>
    <w:rsid w:val="00AA58DB"/>
    <w:rsid w:val="00AA5ECC"/>
    <w:rsid w:val="00AA636E"/>
    <w:rsid w:val="00AA650C"/>
    <w:rsid w:val="00AA6602"/>
    <w:rsid w:val="00AA6785"/>
    <w:rsid w:val="00AA6D29"/>
    <w:rsid w:val="00AA6EF0"/>
    <w:rsid w:val="00AA7918"/>
    <w:rsid w:val="00AB0546"/>
    <w:rsid w:val="00AB06D0"/>
    <w:rsid w:val="00AB0976"/>
    <w:rsid w:val="00AB0BA8"/>
    <w:rsid w:val="00AB0C93"/>
    <w:rsid w:val="00AB17D1"/>
    <w:rsid w:val="00AB1841"/>
    <w:rsid w:val="00AB184F"/>
    <w:rsid w:val="00AB19E9"/>
    <w:rsid w:val="00AB1DA0"/>
    <w:rsid w:val="00AB1E0E"/>
    <w:rsid w:val="00AB1F29"/>
    <w:rsid w:val="00AB2555"/>
    <w:rsid w:val="00AB28BC"/>
    <w:rsid w:val="00AB296D"/>
    <w:rsid w:val="00AB2D09"/>
    <w:rsid w:val="00AB34F9"/>
    <w:rsid w:val="00AB350B"/>
    <w:rsid w:val="00AB3B28"/>
    <w:rsid w:val="00AB3C62"/>
    <w:rsid w:val="00AB481E"/>
    <w:rsid w:val="00AB49D1"/>
    <w:rsid w:val="00AB4D13"/>
    <w:rsid w:val="00AB4D83"/>
    <w:rsid w:val="00AB4E56"/>
    <w:rsid w:val="00AB5117"/>
    <w:rsid w:val="00AB5140"/>
    <w:rsid w:val="00AB5153"/>
    <w:rsid w:val="00AB5354"/>
    <w:rsid w:val="00AB5414"/>
    <w:rsid w:val="00AB59CB"/>
    <w:rsid w:val="00AB5AE8"/>
    <w:rsid w:val="00AB60F7"/>
    <w:rsid w:val="00AB646A"/>
    <w:rsid w:val="00AB64DA"/>
    <w:rsid w:val="00AB6906"/>
    <w:rsid w:val="00AB6B59"/>
    <w:rsid w:val="00AB6B94"/>
    <w:rsid w:val="00AB6F3E"/>
    <w:rsid w:val="00AB6FD8"/>
    <w:rsid w:val="00AB7108"/>
    <w:rsid w:val="00AB7154"/>
    <w:rsid w:val="00AB71B6"/>
    <w:rsid w:val="00AB72EA"/>
    <w:rsid w:val="00AB741C"/>
    <w:rsid w:val="00AB75DF"/>
    <w:rsid w:val="00AB7E7B"/>
    <w:rsid w:val="00AB7F54"/>
    <w:rsid w:val="00AC026D"/>
    <w:rsid w:val="00AC02AB"/>
    <w:rsid w:val="00AC03B2"/>
    <w:rsid w:val="00AC05C2"/>
    <w:rsid w:val="00AC07F6"/>
    <w:rsid w:val="00AC0BF4"/>
    <w:rsid w:val="00AC0C0C"/>
    <w:rsid w:val="00AC0CB0"/>
    <w:rsid w:val="00AC0F1E"/>
    <w:rsid w:val="00AC1434"/>
    <w:rsid w:val="00AC159E"/>
    <w:rsid w:val="00AC1645"/>
    <w:rsid w:val="00AC16BB"/>
    <w:rsid w:val="00AC1C71"/>
    <w:rsid w:val="00AC1DBA"/>
    <w:rsid w:val="00AC2218"/>
    <w:rsid w:val="00AC22F6"/>
    <w:rsid w:val="00AC2757"/>
    <w:rsid w:val="00AC2963"/>
    <w:rsid w:val="00AC2AD8"/>
    <w:rsid w:val="00AC2B93"/>
    <w:rsid w:val="00AC2E3C"/>
    <w:rsid w:val="00AC2ECC"/>
    <w:rsid w:val="00AC33D9"/>
    <w:rsid w:val="00AC362F"/>
    <w:rsid w:val="00AC3BF3"/>
    <w:rsid w:val="00AC410E"/>
    <w:rsid w:val="00AC4393"/>
    <w:rsid w:val="00AC459B"/>
    <w:rsid w:val="00AC480F"/>
    <w:rsid w:val="00AC50D3"/>
    <w:rsid w:val="00AC5913"/>
    <w:rsid w:val="00AC654E"/>
    <w:rsid w:val="00AC65D0"/>
    <w:rsid w:val="00AC6602"/>
    <w:rsid w:val="00AC677F"/>
    <w:rsid w:val="00AC6C63"/>
    <w:rsid w:val="00AC6D08"/>
    <w:rsid w:val="00AC7591"/>
    <w:rsid w:val="00AC7B0D"/>
    <w:rsid w:val="00AD0844"/>
    <w:rsid w:val="00AD0B21"/>
    <w:rsid w:val="00AD0BE8"/>
    <w:rsid w:val="00AD0EB3"/>
    <w:rsid w:val="00AD20E3"/>
    <w:rsid w:val="00AD22F0"/>
    <w:rsid w:val="00AD2376"/>
    <w:rsid w:val="00AD260B"/>
    <w:rsid w:val="00AD26CD"/>
    <w:rsid w:val="00AD2C17"/>
    <w:rsid w:val="00AD311A"/>
    <w:rsid w:val="00AD3320"/>
    <w:rsid w:val="00AD3692"/>
    <w:rsid w:val="00AD3809"/>
    <w:rsid w:val="00AD38E3"/>
    <w:rsid w:val="00AD4334"/>
    <w:rsid w:val="00AD4349"/>
    <w:rsid w:val="00AD4E28"/>
    <w:rsid w:val="00AD4F70"/>
    <w:rsid w:val="00AD5522"/>
    <w:rsid w:val="00AD56F5"/>
    <w:rsid w:val="00AD5B72"/>
    <w:rsid w:val="00AD5C91"/>
    <w:rsid w:val="00AD65D5"/>
    <w:rsid w:val="00AD681F"/>
    <w:rsid w:val="00AD6BEB"/>
    <w:rsid w:val="00AD70CE"/>
    <w:rsid w:val="00AD7751"/>
    <w:rsid w:val="00AD7B1C"/>
    <w:rsid w:val="00AD7C2D"/>
    <w:rsid w:val="00AE0023"/>
    <w:rsid w:val="00AE00E1"/>
    <w:rsid w:val="00AE03CD"/>
    <w:rsid w:val="00AE1143"/>
    <w:rsid w:val="00AE1220"/>
    <w:rsid w:val="00AE1438"/>
    <w:rsid w:val="00AE14C5"/>
    <w:rsid w:val="00AE152F"/>
    <w:rsid w:val="00AE17D1"/>
    <w:rsid w:val="00AE2669"/>
    <w:rsid w:val="00AE2A0F"/>
    <w:rsid w:val="00AE2AE5"/>
    <w:rsid w:val="00AE2DC1"/>
    <w:rsid w:val="00AE37AF"/>
    <w:rsid w:val="00AE38D9"/>
    <w:rsid w:val="00AE3B57"/>
    <w:rsid w:val="00AE3D41"/>
    <w:rsid w:val="00AE3FE6"/>
    <w:rsid w:val="00AE451F"/>
    <w:rsid w:val="00AE4B33"/>
    <w:rsid w:val="00AE4B65"/>
    <w:rsid w:val="00AE4D2D"/>
    <w:rsid w:val="00AE539D"/>
    <w:rsid w:val="00AE5DB6"/>
    <w:rsid w:val="00AE5F60"/>
    <w:rsid w:val="00AE640B"/>
    <w:rsid w:val="00AE67CD"/>
    <w:rsid w:val="00AE6845"/>
    <w:rsid w:val="00AE6B14"/>
    <w:rsid w:val="00AE70FA"/>
    <w:rsid w:val="00AE720B"/>
    <w:rsid w:val="00AE732F"/>
    <w:rsid w:val="00AE7358"/>
    <w:rsid w:val="00AE7A1A"/>
    <w:rsid w:val="00AE7E55"/>
    <w:rsid w:val="00AF00B8"/>
    <w:rsid w:val="00AF0A11"/>
    <w:rsid w:val="00AF0A5E"/>
    <w:rsid w:val="00AF0AD1"/>
    <w:rsid w:val="00AF0AEE"/>
    <w:rsid w:val="00AF0C3B"/>
    <w:rsid w:val="00AF110D"/>
    <w:rsid w:val="00AF1112"/>
    <w:rsid w:val="00AF1D18"/>
    <w:rsid w:val="00AF1DDC"/>
    <w:rsid w:val="00AF224C"/>
    <w:rsid w:val="00AF2512"/>
    <w:rsid w:val="00AF2540"/>
    <w:rsid w:val="00AF27E7"/>
    <w:rsid w:val="00AF2A62"/>
    <w:rsid w:val="00AF2EB9"/>
    <w:rsid w:val="00AF33D9"/>
    <w:rsid w:val="00AF33F6"/>
    <w:rsid w:val="00AF342D"/>
    <w:rsid w:val="00AF346D"/>
    <w:rsid w:val="00AF3E5B"/>
    <w:rsid w:val="00AF3FAA"/>
    <w:rsid w:val="00AF4408"/>
    <w:rsid w:val="00AF4AEA"/>
    <w:rsid w:val="00AF4C21"/>
    <w:rsid w:val="00AF5605"/>
    <w:rsid w:val="00AF56DC"/>
    <w:rsid w:val="00AF5B3C"/>
    <w:rsid w:val="00AF5DEE"/>
    <w:rsid w:val="00AF6082"/>
    <w:rsid w:val="00AF6108"/>
    <w:rsid w:val="00AF659C"/>
    <w:rsid w:val="00AF6B9D"/>
    <w:rsid w:val="00AF6BA4"/>
    <w:rsid w:val="00AF75CF"/>
    <w:rsid w:val="00AF7645"/>
    <w:rsid w:val="00AF7CDB"/>
    <w:rsid w:val="00B00096"/>
    <w:rsid w:val="00B000FB"/>
    <w:rsid w:val="00B00339"/>
    <w:rsid w:val="00B00340"/>
    <w:rsid w:val="00B004CE"/>
    <w:rsid w:val="00B004EB"/>
    <w:rsid w:val="00B00B18"/>
    <w:rsid w:val="00B00B55"/>
    <w:rsid w:val="00B012D8"/>
    <w:rsid w:val="00B016DE"/>
    <w:rsid w:val="00B01A0D"/>
    <w:rsid w:val="00B02465"/>
    <w:rsid w:val="00B02793"/>
    <w:rsid w:val="00B02DDE"/>
    <w:rsid w:val="00B033EB"/>
    <w:rsid w:val="00B036C5"/>
    <w:rsid w:val="00B03CE5"/>
    <w:rsid w:val="00B03E79"/>
    <w:rsid w:val="00B03EF3"/>
    <w:rsid w:val="00B03F66"/>
    <w:rsid w:val="00B0425A"/>
    <w:rsid w:val="00B0461A"/>
    <w:rsid w:val="00B0479B"/>
    <w:rsid w:val="00B04AA0"/>
    <w:rsid w:val="00B0559B"/>
    <w:rsid w:val="00B05868"/>
    <w:rsid w:val="00B06270"/>
    <w:rsid w:val="00B06587"/>
    <w:rsid w:val="00B0661B"/>
    <w:rsid w:val="00B06958"/>
    <w:rsid w:val="00B069A8"/>
    <w:rsid w:val="00B06D2A"/>
    <w:rsid w:val="00B072E7"/>
    <w:rsid w:val="00B0738C"/>
    <w:rsid w:val="00B07A6C"/>
    <w:rsid w:val="00B07BB4"/>
    <w:rsid w:val="00B07D6B"/>
    <w:rsid w:val="00B10087"/>
    <w:rsid w:val="00B10290"/>
    <w:rsid w:val="00B10414"/>
    <w:rsid w:val="00B10DE4"/>
    <w:rsid w:val="00B11306"/>
    <w:rsid w:val="00B11365"/>
    <w:rsid w:val="00B1173A"/>
    <w:rsid w:val="00B119DD"/>
    <w:rsid w:val="00B12114"/>
    <w:rsid w:val="00B12224"/>
    <w:rsid w:val="00B126AB"/>
    <w:rsid w:val="00B1274D"/>
    <w:rsid w:val="00B12AC9"/>
    <w:rsid w:val="00B12B3C"/>
    <w:rsid w:val="00B12F1D"/>
    <w:rsid w:val="00B1331E"/>
    <w:rsid w:val="00B13604"/>
    <w:rsid w:val="00B13695"/>
    <w:rsid w:val="00B138D7"/>
    <w:rsid w:val="00B13998"/>
    <w:rsid w:val="00B1403E"/>
    <w:rsid w:val="00B141D2"/>
    <w:rsid w:val="00B145AF"/>
    <w:rsid w:val="00B1468C"/>
    <w:rsid w:val="00B14849"/>
    <w:rsid w:val="00B14E3C"/>
    <w:rsid w:val="00B14F28"/>
    <w:rsid w:val="00B1539E"/>
    <w:rsid w:val="00B15525"/>
    <w:rsid w:val="00B15E99"/>
    <w:rsid w:val="00B1605C"/>
    <w:rsid w:val="00B16A76"/>
    <w:rsid w:val="00B16D56"/>
    <w:rsid w:val="00B16E18"/>
    <w:rsid w:val="00B16FA8"/>
    <w:rsid w:val="00B177C9"/>
    <w:rsid w:val="00B177CF"/>
    <w:rsid w:val="00B17D25"/>
    <w:rsid w:val="00B203CC"/>
    <w:rsid w:val="00B205D6"/>
    <w:rsid w:val="00B20615"/>
    <w:rsid w:val="00B206D1"/>
    <w:rsid w:val="00B20A38"/>
    <w:rsid w:val="00B20CFD"/>
    <w:rsid w:val="00B21129"/>
    <w:rsid w:val="00B21151"/>
    <w:rsid w:val="00B21776"/>
    <w:rsid w:val="00B21EE4"/>
    <w:rsid w:val="00B21F4C"/>
    <w:rsid w:val="00B221F6"/>
    <w:rsid w:val="00B223B5"/>
    <w:rsid w:val="00B226A5"/>
    <w:rsid w:val="00B22714"/>
    <w:rsid w:val="00B23420"/>
    <w:rsid w:val="00B2374F"/>
    <w:rsid w:val="00B23754"/>
    <w:rsid w:val="00B23C66"/>
    <w:rsid w:val="00B244E5"/>
    <w:rsid w:val="00B24518"/>
    <w:rsid w:val="00B24C9E"/>
    <w:rsid w:val="00B24EC6"/>
    <w:rsid w:val="00B24EFF"/>
    <w:rsid w:val="00B25070"/>
    <w:rsid w:val="00B2528E"/>
    <w:rsid w:val="00B253A5"/>
    <w:rsid w:val="00B2579F"/>
    <w:rsid w:val="00B26527"/>
    <w:rsid w:val="00B26B1B"/>
    <w:rsid w:val="00B26B24"/>
    <w:rsid w:val="00B270D4"/>
    <w:rsid w:val="00B277CE"/>
    <w:rsid w:val="00B27D61"/>
    <w:rsid w:val="00B301E9"/>
    <w:rsid w:val="00B30293"/>
    <w:rsid w:val="00B302C4"/>
    <w:rsid w:val="00B30D54"/>
    <w:rsid w:val="00B30F82"/>
    <w:rsid w:val="00B31027"/>
    <w:rsid w:val="00B3107F"/>
    <w:rsid w:val="00B31145"/>
    <w:rsid w:val="00B311C3"/>
    <w:rsid w:val="00B315CF"/>
    <w:rsid w:val="00B318C8"/>
    <w:rsid w:val="00B31D0D"/>
    <w:rsid w:val="00B31EC0"/>
    <w:rsid w:val="00B31F19"/>
    <w:rsid w:val="00B3220F"/>
    <w:rsid w:val="00B3234E"/>
    <w:rsid w:val="00B32787"/>
    <w:rsid w:val="00B32B94"/>
    <w:rsid w:val="00B32E6F"/>
    <w:rsid w:val="00B33140"/>
    <w:rsid w:val="00B331DA"/>
    <w:rsid w:val="00B33285"/>
    <w:rsid w:val="00B3357E"/>
    <w:rsid w:val="00B34092"/>
    <w:rsid w:val="00B34281"/>
    <w:rsid w:val="00B344CC"/>
    <w:rsid w:val="00B35298"/>
    <w:rsid w:val="00B352B5"/>
    <w:rsid w:val="00B3535F"/>
    <w:rsid w:val="00B355D4"/>
    <w:rsid w:val="00B35785"/>
    <w:rsid w:val="00B3668F"/>
    <w:rsid w:val="00B366B8"/>
    <w:rsid w:val="00B36A6F"/>
    <w:rsid w:val="00B36B29"/>
    <w:rsid w:val="00B36BC7"/>
    <w:rsid w:val="00B36C29"/>
    <w:rsid w:val="00B36EE3"/>
    <w:rsid w:val="00B3705B"/>
    <w:rsid w:val="00B372B8"/>
    <w:rsid w:val="00B375E8"/>
    <w:rsid w:val="00B378BF"/>
    <w:rsid w:val="00B37BAA"/>
    <w:rsid w:val="00B37D82"/>
    <w:rsid w:val="00B40255"/>
    <w:rsid w:val="00B4093C"/>
    <w:rsid w:val="00B40AE3"/>
    <w:rsid w:val="00B4104A"/>
    <w:rsid w:val="00B41191"/>
    <w:rsid w:val="00B41504"/>
    <w:rsid w:val="00B41535"/>
    <w:rsid w:val="00B417F9"/>
    <w:rsid w:val="00B41F00"/>
    <w:rsid w:val="00B42385"/>
    <w:rsid w:val="00B42586"/>
    <w:rsid w:val="00B42D09"/>
    <w:rsid w:val="00B43148"/>
    <w:rsid w:val="00B432DA"/>
    <w:rsid w:val="00B43530"/>
    <w:rsid w:val="00B435BA"/>
    <w:rsid w:val="00B436D7"/>
    <w:rsid w:val="00B438ED"/>
    <w:rsid w:val="00B43955"/>
    <w:rsid w:val="00B43E82"/>
    <w:rsid w:val="00B43F90"/>
    <w:rsid w:val="00B44A25"/>
    <w:rsid w:val="00B44AB1"/>
    <w:rsid w:val="00B44B20"/>
    <w:rsid w:val="00B4539E"/>
    <w:rsid w:val="00B455EF"/>
    <w:rsid w:val="00B45788"/>
    <w:rsid w:val="00B45908"/>
    <w:rsid w:val="00B45A5E"/>
    <w:rsid w:val="00B45C63"/>
    <w:rsid w:val="00B46267"/>
    <w:rsid w:val="00B462C8"/>
    <w:rsid w:val="00B46479"/>
    <w:rsid w:val="00B46DFA"/>
    <w:rsid w:val="00B472A6"/>
    <w:rsid w:val="00B47663"/>
    <w:rsid w:val="00B476F4"/>
    <w:rsid w:val="00B47873"/>
    <w:rsid w:val="00B4794A"/>
    <w:rsid w:val="00B501D7"/>
    <w:rsid w:val="00B50423"/>
    <w:rsid w:val="00B50C12"/>
    <w:rsid w:val="00B51663"/>
    <w:rsid w:val="00B517A0"/>
    <w:rsid w:val="00B51ADA"/>
    <w:rsid w:val="00B51CB8"/>
    <w:rsid w:val="00B51D29"/>
    <w:rsid w:val="00B51D3D"/>
    <w:rsid w:val="00B51EB4"/>
    <w:rsid w:val="00B52356"/>
    <w:rsid w:val="00B52778"/>
    <w:rsid w:val="00B52805"/>
    <w:rsid w:val="00B52B35"/>
    <w:rsid w:val="00B52C20"/>
    <w:rsid w:val="00B52E5B"/>
    <w:rsid w:val="00B52EA0"/>
    <w:rsid w:val="00B52FAE"/>
    <w:rsid w:val="00B531D9"/>
    <w:rsid w:val="00B5362F"/>
    <w:rsid w:val="00B53648"/>
    <w:rsid w:val="00B5380D"/>
    <w:rsid w:val="00B53BA5"/>
    <w:rsid w:val="00B53CD3"/>
    <w:rsid w:val="00B54066"/>
    <w:rsid w:val="00B5464A"/>
    <w:rsid w:val="00B54920"/>
    <w:rsid w:val="00B549F8"/>
    <w:rsid w:val="00B54E6F"/>
    <w:rsid w:val="00B55123"/>
    <w:rsid w:val="00B551A1"/>
    <w:rsid w:val="00B556D8"/>
    <w:rsid w:val="00B55A38"/>
    <w:rsid w:val="00B55C13"/>
    <w:rsid w:val="00B55C8C"/>
    <w:rsid w:val="00B55C9E"/>
    <w:rsid w:val="00B56119"/>
    <w:rsid w:val="00B569F1"/>
    <w:rsid w:val="00B56A3A"/>
    <w:rsid w:val="00B573BB"/>
    <w:rsid w:val="00B5750A"/>
    <w:rsid w:val="00B57730"/>
    <w:rsid w:val="00B57E11"/>
    <w:rsid w:val="00B60579"/>
    <w:rsid w:val="00B606A3"/>
    <w:rsid w:val="00B6083B"/>
    <w:rsid w:val="00B60BB1"/>
    <w:rsid w:val="00B60C80"/>
    <w:rsid w:val="00B60EEB"/>
    <w:rsid w:val="00B61A64"/>
    <w:rsid w:val="00B62396"/>
    <w:rsid w:val="00B62E67"/>
    <w:rsid w:val="00B63383"/>
    <w:rsid w:val="00B635A7"/>
    <w:rsid w:val="00B64500"/>
    <w:rsid w:val="00B6452A"/>
    <w:rsid w:val="00B64737"/>
    <w:rsid w:val="00B6518F"/>
    <w:rsid w:val="00B65213"/>
    <w:rsid w:val="00B652DD"/>
    <w:rsid w:val="00B65C7F"/>
    <w:rsid w:val="00B66585"/>
    <w:rsid w:val="00B66760"/>
    <w:rsid w:val="00B6676E"/>
    <w:rsid w:val="00B66C20"/>
    <w:rsid w:val="00B67420"/>
    <w:rsid w:val="00B67473"/>
    <w:rsid w:val="00B67517"/>
    <w:rsid w:val="00B675A2"/>
    <w:rsid w:val="00B67976"/>
    <w:rsid w:val="00B7046A"/>
    <w:rsid w:val="00B708D9"/>
    <w:rsid w:val="00B70B16"/>
    <w:rsid w:val="00B717EF"/>
    <w:rsid w:val="00B71905"/>
    <w:rsid w:val="00B71926"/>
    <w:rsid w:val="00B72AA5"/>
    <w:rsid w:val="00B72D86"/>
    <w:rsid w:val="00B731CE"/>
    <w:rsid w:val="00B732DD"/>
    <w:rsid w:val="00B73E9F"/>
    <w:rsid w:val="00B73F27"/>
    <w:rsid w:val="00B73F4E"/>
    <w:rsid w:val="00B73F8F"/>
    <w:rsid w:val="00B74728"/>
    <w:rsid w:val="00B74732"/>
    <w:rsid w:val="00B74797"/>
    <w:rsid w:val="00B74CEE"/>
    <w:rsid w:val="00B752A3"/>
    <w:rsid w:val="00B757EE"/>
    <w:rsid w:val="00B759B5"/>
    <w:rsid w:val="00B75B0B"/>
    <w:rsid w:val="00B7620D"/>
    <w:rsid w:val="00B76375"/>
    <w:rsid w:val="00B76385"/>
    <w:rsid w:val="00B763CE"/>
    <w:rsid w:val="00B7672C"/>
    <w:rsid w:val="00B7674E"/>
    <w:rsid w:val="00B76C28"/>
    <w:rsid w:val="00B76D00"/>
    <w:rsid w:val="00B76E08"/>
    <w:rsid w:val="00B76F93"/>
    <w:rsid w:val="00B77069"/>
    <w:rsid w:val="00B772E6"/>
    <w:rsid w:val="00B777DB"/>
    <w:rsid w:val="00B77E6F"/>
    <w:rsid w:val="00B8004C"/>
    <w:rsid w:val="00B80250"/>
    <w:rsid w:val="00B8051A"/>
    <w:rsid w:val="00B807B3"/>
    <w:rsid w:val="00B80C65"/>
    <w:rsid w:val="00B80C9B"/>
    <w:rsid w:val="00B81169"/>
    <w:rsid w:val="00B8172A"/>
    <w:rsid w:val="00B81991"/>
    <w:rsid w:val="00B81C32"/>
    <w:rsid w:val="00B81C9A"/>
    <w:rsid w:val="00B81E4B"/>
    <w:rsid w:val="00B822A6"/>
    <w:rsid w:val="00B824A2"/>
    <w:rsid w:val="00B830B8"/>
    <w:rsid w:val="00B8318C"/>
    <w:rsid w:val="00B83CFA"/>
    <w:rsid w:val="00B83F28"/>
    <w:rsid w:val="00B83F4F"/>
    <w:rsid w:val="00B8465D"/>
    <w:rsid w:val="00B84C41"/>
    <w:rsid w:val="00B84E93"/>
    <w:rsid w:val="00B84FC3"/>
    <w:rsid w:val="00B85073"/>
    <w:rsid w:val="00B850B4"/>
    <w:rsid w:val="00B85267"/>
    <w:rsid w:val="00B8561C"/>
    <w:rsid w:val="00B85EB5"/>
    <w:rsid w:val="00B85F99"/>
    <w:rsid w:val="00B8615B"/>
    <w:rsid w:val="00B864B6"/>
    <w:rsid w:val="00B86697"/>
    <w:rsid w:val="00B86CB7"/>
    <w:rsid w:val="00B870E0"/>
    <w:rsid w:val="00B87167"/>
    <w:rsid w:val="00B873FA"/>
    <w:rsid w:val="00B87591"/>
    <w:rsid w:val="00B87905"/>
    <w:rsid w:val="00B87FC2"/>
    <w:rsid w:val="00B90229"/>
    <w:rsid w:val="00B90559"/>
    <w:rsid w:val="00B9063B"/>
    <w:rsid w:val="00B908F6"/>
    <w:rsid w:val="00B9097C"/>
    <w:rsid w:val="00B90B40"/>
    <w:rsid w:val="00B90E41"/>
    <w:rsid w:val="00B90F8A"/>
    <w:rsid w:val="00B91749"/>
    <w:rsid w:val="00B91A50"/>
    <w:rsid w:val="00B91C69"/>
    <w:rsid w:val="00B922AF"/>
    <w:rsid w:val="00B92546"/>
    <w:rsid w:val="00B9257C"/>
    <w:rsid w:val="00B92D7C"/>
    <w:rsid w:val="00B92E63"/>
    <w:rsid w:val="00B9306A"/>
    <w:rsid w:val="00B93397"/>
    <w:rsid w:val="00B93904"/>
    <w:rsid w:val="00B939B0"/>
    <w:rsid w:val="00B93A6B"/>
    <w:rsid w:val="00B93C6F"/>
    <w:rsid w:val="00B93DD2"/>
    <w:rsid w:val="00B93E28"/>
    <w:rsid w:val="00B93EFB"/>
    <w:rsid w:val="00B942D9"/>
    <w:rsid w:val="00B94490"/>
    <w:rsid w:val="00B944FF"/>
    <w:rsid w:val="00B94642"/>
    <w:rsid w:val="00B94AD7"/>
    <w:rsid w:val="00B955F6"/>
    <w:rsid w:val="00B95609"/>
    <w:rsid w:val="00B95849"/>
    <w:rsid w:val="00B959F5"/>
    <w:rsid w:val="00B95CBD"/>
    <w:rsid w:val="00B96897"/>
    <w:rsid w:val="00B96ABD"/>
    <w:rsid w:val="00B96CEC"/>
    <w:rsid w:val="00B96D56"/>
    <w:rsid w:val="00B97137"/>
    <w:rsid w:val="00B97691"/>
    <w:rsid w:val="00B976AD"/>
    <w:rsid w:val="00B97B7D"/>
    <w:rsid w:val="00B97CEC"/>
    <w:rsid w:val="00B97FD6"/>
    <w:rsid w:val="00BA008C"/>
    <w:rsid w:val="00BA0399"/>
    <w:rsid w:val="00BA1042"/>
    <w:rsid w:val="00BA1067"/>
    <w:rsid w:val="00BA1448"/>
    <w:rsid w:val="00BA14DD"/>
    <w:rsid w:val="00BA15B6"/>
    <w:rsid w:val="00BA1986"/>
    <w:rsid w:val="00BA1B75"/>
    <w:rsid w:val="00BA1D50"/>
    <w:rsid w:val="00BA1D59"/>
    <w:rsid w:val="00BA1E47"/>
    <w:rsid w:val="00BA239E"/>
    <w:rsid w:val="00BA283A"/>
    <w:rsid w:val="00BA2A1E"/>
    <w:rsid w:val="00BA2B45"/>
    <w:rsid w:val="00BA2FAB"/>
    <w:rsid w:val="00BA36C9"/>
    <w:rsid w:val="00BA39A1"/>
    <w:rsid w:val="00BA39B9"/>
    <w:rsid w:val="00BA3A78"/>
    <w:rsid w:val="00BA3D43"/>
    <w:rsid w:val="00BA3D70"/>
    <w:rsid w:val="00BA3E8D"/>
    <w:rsid w:val="00BA3F13"/>
    <w:rsid w:val="00BA44CF"/>
    <w:rsid w:val="00BA46DB"/>
    <w:rsid w:val="00BA488A"/>
    <w:rsid w:val="00BA4D7A"/>
    <w:rsid w:val="00BA4EF7"/>
    <w:rsid w:val="00BA5486"/>
    <w:rsid w:val="00BA5768"/>
    <w:rsid w:val="00BA5CD2"/>
    <w:rsid w:val="00BA5E90"/>
    <w:rsid w:val="00BA5FAE"/>
    <w:rsid w:val="00BA645B"/>
    <w:rsid w:val="00BA646A"/>
    <w:rsid w:val="00BA64D5"/>
    <w:rsid w:val="00BA6544"/>
    <w:rsid w:val="00BA680A"/>
    <w:rsid w:val="00BA6AD4"/>
    <w:rsid w:val="00BA6AFA"/>
    <w:rsid w:val="00BA6BC2"/>
    <w:rsid w:val="00BA6DDB"/>
    <w:rsid w:val="00BA7699"/>
    <w:rsid w:val="00BA792C"/>
    <w:rsid w:val="00BB028A"/>
    <w:rsid w:val="00BB0471"/>
    <w:rsid w:val="00BB0732"/>
    <w:rsid w:val="00BB0A3D"/>
    <w:rsid w:val="00BB0C67"/>
    <w:rsid w:val="00BB0FD4"/>
    <w:rsid w:val="00BB110B"/>
    <w:rsid w:val="00BB11D1"/>
    <w:rsid w:val="00BB18A0"/>
    <w:rsid w:val="00BB1B41"/>
    <w:rsid w:val="00BB1E77"/>
    <w:rsid w:val="00BB2C0D"/>
    <w:rsid w:val="00BB2CB7"/>
    <w:rsid w:val="00BB2DD1"/>
    <w:rsid w:val="00BB3198"/>
    <w:rsid w:val="00BB4514"/>
    <w:rsid w:val="00BB462F"/>
    <w:rsid w:val="00BB4691"/>
    <w:rsid w:val="00BB47C9"/>
    <w:rsid w:val="00BB4B62"/>
    <w:rsid w:val="00BB4BD1"/>
    <w:rsid w:val="00BB4D57"/>
    <w:rsid w:val="00BB4EA7"/>
    <w:rsid w:val="00BB534A"/>
    <w:rsid w:val="00BB587A"/>
    <w:rsid w:val="00BB5E2B"/>
    <w:rsid w:val="00BB63BB"/>
    <w:rsid w:val="00BB652A"/>
    <w:rsid w:val="00BB6858"/>
    <w:rsid w:val="00BB6DCC"/>
    <w:rsid w:val="00BB6E81"/>
    <w:rsid w:val="00BB6FB9"/>
    <w:rsid w:val="00BB71DE"/>
    <w:rsid w:val="00BB7254"/>
    <w:rsid w:val="00BB76DF"/>
    <w:rsid w:val="00BB7E1E"/>
    <w:rsid w:val="00BB7EDC"/>
    <w:rsid w:val="00BC0900"/>
    <w:rsid w:val="00BC0BB6"/>
    <w:rsid w:val="00BC0D37"/>
    <w:rsid w:val="00BC0DC6"/>
    <w:rsid w:val="00BC0F82"/>
    <w:rsid w:val="00BC105F"/>
    <w:rsid w:val="00BC1383"/>
    <w:rsid w:val="00BC13B4"/>
    <w:rsid w:val="00BC170F"/>
    <w:rsid w:val="00BC1867"/>
    <w:rsid w:val="00BC19EC"/>
    <w:rsid w:val="00BC1E77"/>
    <w:rsid w:val="00BC2031"/>
    <w:rsid w:val="00BC2270"/>
    <w:rsid w:val="00BC2456"/>
    <w:rsid w:val="00BC2976"/>
    <w:rsid w:val="00BC2D45"/>
    <w:rsid w:val="00BC2F26"/>
    <w:rsid w:val="00BC34AA"/>
    <w:rsid w:val="00BC3AC4"/>
    <w:rsid w:val="00BC3CCC"/>
    <w:rsid w:val="00BC40F6"/>
    <w:rsid w:val="00BC42D9"/>
    <w:rsid w:val="00BC461C"/>
    <w:rsid w:val="00BC4678"/>
    <w:rsid w:val="00BC493C"/>
    <w:rsid w:val="00BC4D0D"/>
    <w:rsid w:val="00BC4D6B"/>
    <w:rsid w:val="00BC4F57"/>
    <w:rsid w:val="00BC54C3"/>
    <w:rsid w:val="00BC58AB"/>
    <w:rsid w:val="00BC5C8E"/>
    <w:rsid w:val="00BC5E3B"/>
    <w:rsid w:val="00BC5EAE"/>
    <w:rsid w:val="00BC6237"/>
    <w:rsid w:val="00BC65BC"/>
    <w:rsid w:val="00BC7084"/>
    <w:rsid w:val="00BC7106"/>
    <w:rsid w:val="00BC723E"/>
    <w:rsid w:val="00BC741D"/>
    <w:rsid w:val="00BC75A3"/>
    <w:rsid w:val="00BC781F"/>
    <w:rsid w:val="00BD001D"/>
    <w:rsid w:val="00BD05C5"/>
    <w:rsid w:val="00BD07C6"/>
    <w:rsid w:val="00BD0AE2"/>
    <w:rsid w:val="00BD1720"/>
    <w:rsid w:val="00BD1828"/>
    <w:rsid w:val="00BD1EEB"/>
    <w:rsid w:val="00BD2089"/>
    <w:rsid w:val="00BD227F"/>
    <w:rsid w:val="00BD2465"/>
    <w:rsid w:val="00BD25D6"/>
    <w:rsid w:val="00BD2BFE"/>
    <w:rsid w:val="00BD2E24"/>
    <w:rsid w:val="00BD317E"/>
    <w:rsid w:val="00BD341B"/>
    <w:rsid w:val="00BD3A7B"/>
    <w:rsid w:val="00BD3F2F"/>
    <w:rsid w:val="00BD4393"/>
    <w:rsid w:val="00BD488B"/>
    <w:rsid w:val="00BD4D63"/>
    <w:rsid w:val="00BD4F0D"/>
    <w:rsid w:val="00BD50E1"/>
    <w:rsid w:val="00BD59F1"/>
    <w:rsid w:val="00BD5A8F"/>
    <w:rsid w:val="00BD5BB3"/>
    <w:rsid w:val="00BD5CFA"/>
    <w:rsid w:val="00BD5FFC"/>
    <w:rsid w:val="00BD6011"/>
    <w:rsid w:val="00BD677B"/>
    <w:rsid w:val="00BD6A09"/>
    <w:rsid w:val="00BD6C59"/>
    <w:rsid w:val="00BD6C73"/>
    <w:rsid w:val="00BD75D6"/>
    <w:rsid w:val="00BD7856"/>
    <w:rsid w:val="00BD797F"/>
    <w:rsid w:val="00BE067B"/>
    <w:rsid w:val="00BE0703"/>
    <w:rsid w:val="00BE0B61"/>
    <w:rsid w:val="00BE12F7"/>
    <w:rsid w:val="00BE1302"/>
    <w:rsid w:val="00BE13CA"/>
    <w:rsid w:val="00BE1785"/>
    <w:rsid w:val="00BE1B2C"/>
    <w:rsid w:val="00BE1C20"/>
    <w:rsid w:val="00BE2425"/>
    <w:rsid w:val="00BE260D"/>
    <w:rsid w:val="00BE26D9"/>
    <w:rsid w:val="00BE26E3"/>
    <w:rsid w:val="00BE3993"/>
    <w:rsid w:val="00BE39D3"/>
    <w:rsid w:val="00BE3AFA"/>
    <w:rsid w:val="00BE3FE1"/>
    <w:rsid w:val="00BE4C9E"/>
    <w:rsid w:val="00BE51AB"/>
    <w:rsid w:val="00BE522B"/>
    <w:rsid w:val="00BE526A"/>
    <w:rsid w:val="00BE57A0"/>
    <w:rsid w:val="00BE5F37"/>
    <w:rsid w:val="00BE61C9"/>
    <w:rsid w:val="00BE63A9"/>
    <w:rsid w:val="00BE63FA"/>
    <w:rsid w:val="00BE64E5"/>
    <w:rsid w:val="00BE686D"/>
    <w:rsid w:val="00BE741D"/>
    <w:rsid w:val="00BE7BD4"/>
    <w:rsid w:val="00BE7C02"/>
    <w:rsid w:val="00BF0244"/>
    <w:rsid w:val="00BF06AB"/>
    <w:rsid w:val="00BF0B0D"/>
    <w:rsid w:val="00BF0D5F"/>
    <w:rsid w:val="00BF0D70"/>
    <w:rsid w:val="00BF0F47"/>
    <w:rsid w:val="00BF125F"/>
    <w:rsid w:val="00BF12D4"/>
    <w:rsid w:val="00BF16C7"/>
    <w:rsid w:val="00BF1807"/>
    <w:rsid w:val="00BF1A85"/>
    <w:rsid w:val="00BF1AB1"/>
    <w:rsid w:val="00BF1D2E"/>
    <w:rsid w:val="00BF2182"/>
    <w:rsid w:val="00BF244E"/>
    <w:rsid w:val="00BF2527"/>
    <w:rsid w:val="00BF3028"/>
    <w:rsid w:val="00BF331E"/>
    <w:rsid w:val="00BF33AE"/>
    <w:rsid w:val="00BF3656"/>
    <w:rsid w:val="00BF3AAF"/>
    <w:rsid w:val="00BF3EFA"/>
    <w:rsid w:val="00BF4231"/>
    <w:rsid w:val="00BF44CD"/>
    <w:rsid w:val="00BF4568"/>
    <w:rsid w:val="00BF4AC0"/>
    <w:rsid w:val="00BF4B9E"/>
    <w:rsid w:val="00BF4ED7"/>
    <w:rsid w:val="00BF4F62"/>
    <w:rsid w:val="00BF4FC1"/>
    <w:rsid w:val="00BF55DB"/>
    <w:rsid w:val="00BF5737"/>
    <w:rsid w:val="00BF66CB"/>
    <w:rsid w:val="00BF67A0"/>
    <w:rsid w:val="00BF6BC1"/>
    <w:rsid w:val="00BF6BFE"/>
    <w:rsid w:val="00BF7BC5"/>
    <w:rsid w:val="00C00024"/>
    <w:rsid w:val="00C0048A"/>
    <w:rsid w:val="00C00614"/>
    <w:rsid w:val="00C0070E"/>
    <w:rsid w:val="00C00A25"/>
    <w:rsid w:val="00C00AD2"/>
    <w:rsid w:val="00C01390"/>
    <w:rsid w:val="00C01911"/>
    <w:rsid w:val="00C01A81"/>
    <w:rsid w:val="00C01EC4"/>
    <w:rsid w:val="00C01EFB"/>
    <w:rsid w:val="00C02C1D"/>
    <w:rsid w:val="00C032E7"/>
    <w:rsid w:val="00C033AE"/>
    <w:rsid w:val="00C0376D"/>
    <w:rsid w:val="00C03BA0"/>
    <w:rsid w:val="00C03BCF"/>
    <w:rsid w:val="00C03CD0"/>
    <w:rsid w:val="00C04006"/>
    <w:rsid w:val="00C04083"/>
    <w:rsid w:val="00C04237"/>
    <w:rsid w:val="00C04356"/>
    <w:rsid w:val="00C043A1"/>
    <w:rsid w:val="00C04443"/>
    <w:rsid w:val="00C04559"/>
    <w:rsid w:val="00C04574"/>
    <w:rsid w:val="00C04AAA"/>
    <w:rsid w:val="00C04C17"/>
    <w:rsid w:val="00C04C82"/>
    <w:rsid w:val="00C04F01"/>
    <w:rsid w:val="00C04F77"/>
    <w:rsid w:val="00C05CF9"/>
    <w:rsid w:val="00C05FCB"/>
    <w:rsid w:val="00C06514"/>
    <w:rsid w:val="00C067C1"/>
    <w:rsid w:val="00C068D0"/>
    <w:rsid w:val="00C06B2D"/>
    <w:rsid w:val="00C06B3A"/>
    <w:rsid w:val="00C06F98"/>
    <w:rsid w:val="00C070FA"/>
    <w:rsid w:val="00C101AA"/>
    <w:rsid w:val="00C10303"/>
    <w:rsid w:val="00C103CD"/>
    <w:rsid w:val="00C1144C"/>
    <w:rsid w:val="00C115A6"/>
    <w:rsid w:val="00C116B2"/>
    <w:rsid w:val="00C11872"/>
    <w:rsid w:val="00C11F82"/>
    <w:rsid w:val="00C11FD1"/>
    <w:rsid w:val="00C12892"/>
    <w:rsid w:val="00C131C3"/>
    <w:rsid w:val="00C135C9"/>
    <w:rsid w:val="00C14031"/>
    <w:rsid w:val="00C144CD"/>
    <w:rsid w:val="00C14A6A"/>
    <w:rsid w:val="00C14B92"/>
    <w:rsid w:val="00C14BCE"/>
    <w:rsid w:val="00C15968"/>
    <w:rsid w:val="00C15B82"/>
    <w:rsid w:val="00C15C04"/>
    <w:rsid w:val="00C16B1B"/>
    <w:rsid w:val="00C16E34"/>
    <w:rsid w:val="00C16E82"/>
    <w:rsid w:val="00C17385"/>
    <w:rsid w:val="00C1741C"/>
    <w:rsid w:val="00C174F6"/>
    <w:rsid w:val="00C17636"/>
    <w:rsid w:val="00C17799"/>
    <w:rsid w:val="00C179C3"/>
    <w:rsid w:val="00C17AE2"/>
    <w:rsid w:val="00C2068F"/>
    <w:rsid w:val="00C20A76"/>
    <w:rsid w:val="00C20AE9"/>
    <w:rsid w:val="00C20FE2"/>
    <w:rsid w:val="00C21224"/>
    <w:rsid w:val="00C21C48"/>
    <w:rsid w:val="00C21D6E"/>
    <w:rsid w:val="00C223A6"/>
    <w:rsid w:val="00C22497"/>
    <w:rsid w:val="00C2283B"/>
    <w:rsid w:val="00C22E5E"/>
    <w:rsid w:val="00C23424"/>
    <w:rsid w:val="00C234C2"/>
    <w:rsid w:val="00C23934"/>
    <w:rsid w:val="00C23CAA"/>
    <w:rsid w:val="00C23F6A"/>
    <w:rsid w:val="00C240F0"/>
    <w:rsid w:val="00C241CE"/>
    <w:rsid w:val="00C24626"/>
    <w:rsid w:val="00C24676"/>
    <w:rsid w:val="00C24B6B"/>
    <w:rsid w:val="00C25058"/>
    <w:rsid w:val="00C25073"/>
    <w:rsid w:val="00C25216"/>
    <w:rsid w:val="00C2522D"/>
    <w:rsid w:val="00C25F8F"/>
    <w:rsid w:val="00C265AA"/>
    <w:rsid w:val="00C266EF"/>
    <w:rsid w:val="00C26D24"/>
    <w:rsid w:val="00C27182"/>
    <w:rsid w:val="00C27188"/>
    <w:rsid w:val="00C27633"/>
    <w:rsid w:val="00C2774D"/>
    <w:rsid w:val="00C27999"/>
    <w:rsid w:val="00C27B36"/>
    <w:rsid w:val="00C27EE7"/>
    <w:rsid w:val="00C30575"/>
    <w:rsid w:val="00C30EBA"/>
    <w:rsid w:val="00C30F86"/>
    <w:rsid w:val="00C3114E"/>
    <w:rsid w:val="00C31152"/>
    <w:rsid w:val="00C31BAC"/>
    <w:rsid w:val="00C31D42"/>
    <w:rsid w:val="00C31D60"/>
    <w:rsid w:val="00C31D6F"/>
    <w:rsid w:val="00C320A3"/>
    <w:rsid w:val="00C3314C"/>
    <w:rsid w:val="00C33B8F"/>
    <w:rsid w:val="00C340B2"/>
    <w:rsid w:val="00C3420E"/>
    <w:rsid w:val="00C34967"/>
    <w:rsid w:val="00C3538D"/>
    <w:rsid w:val="00C354C6"/>
    <w:rsid w:val="00C35A38"/>
    <w:rsid w:val="00C35DAC"/>
    <w:rsid w:val="00C35DF0"/>
    <w:rsid w:val="00C36261"/>
    <w:rsid w:val="00C364D4"/>
    <w:rsid w:val="00C36C06"/>
    <w:rsid w:val="00C36CF8"/>
    <w:rsid w:val="00C3719E"/>
    <w:rsid w:val="00C37382"/>
    <w:rsid w:val="00C37617"/>
    <w:rsid w:val="00C376ED"/>
    <w:rsid w:val="00C4074C"/>
    <w:rsid w:val="00C4076C"/>
    <w:rsid w:val="00C409DD"/>
    <w:rsid w:val="00C41C3D"/>
    <w:rsid w:val="00C41F33"/>
    <w:rsid w:val="00C41F60"/>
    <w:rsid w:val="00C421AB"/>
    <w:rsid w:val="00C42347"/>
    <w:rsid w:val="00C42879"/>
    <w:rsid w:val="00C4288C"/>
    <w:rsid w:val="00C429B9"/>
    <w:rsid w:val="00C42A2B"/>
    <w:rsid w:val="00C4359E"/>
    <w:rsid w:val="00C4370C"/>
    <w:rsid w:val="00C43884"/>
    <w:rsid w:val="00C443DD"/>
    <w:rsid w:val="00C454B0"/>
    <w:rsid w:val="00C45C35"/>
    <w:rsid w:val="00C45C8F"/>
    <w:rsid w:val="00C45E9E"/>
    <w:rsid w:val="00C4613E"/>
    <w:rsid w:val="00C4633A"/>
    <w:rsid w:val="00C463BE"/>
    <w:rsid w:val="00C464C0"/>
    <w:rsid w:val="00C464CA"/>
    <w:rsid w:val="00C46DD1"/>
    <w:rsid w:val="00C47117"/>
    <w:rsid w:val="00C47768"/>
    <w:rsid w:val="00C50304"/>
    <w:rsid w:val="00C503FB"/>
    <w:rsid w:val="00C5062A"/>
    <w:rsid w:val="00C50874"/>
    <w:rsid w:val="00C50C7B"/>
    <w:rsid w:val="00C5112A"/>
    <w:rsid w:val="00C5165C"/>
    <w:rsid w:val="00C51F6D"/>
    <w:rsid w:val="00C532F7"/>
    <w:rsid w:val="00C53472"/>
    <w:rsid w:val="00C53856"/>
    <w:rsid w:val="00C53878"/>
    <w:rsid w:val="00C542F2"/>
    <w:rsid w:val="00C5466E"/>
    <w:rsid w:val="00C546E2"/>
    <w:rsid w:val="00C54863"/>
    <w:rsid w:val="00C54A57"/>
    <w:rsid w:val="00C54ABB"/>
    <w:rsid w:val="00C5525A"/>
    <w:rsid w:val="00C5559F"/>
    <w:rsid w:val="00C55882"/>
    <w:rsid w:val="00C5597E"/>
    <w:rsid w:val="00C55D3A"/>
    <w:rsid w:val="00C5602E"/>
    <w:rsid w:val="00C5655F"/>
    <w:rsid w:val="00C565AF"/>
    <w:rsid w:val="00C5689D"/>
    <w:rsid w:val="00C56C3E"/>
    <w:rsid w:val="00C577D4"/>
    <w:rsid w:val="00C57CDE"/>
    <w:rsid w:val="00C605F0"/>
    <w:rsid w:val="00C60691"/>
    <w:rsid w:val="00C60C3A"/>
    <w:rsid w:val="00C60F95"/>
    <w:rsid w:val="00C6122E"/>
    <w:rsid w:val="00C6128F"/>
    <w:rsid w:val="00C61292"/>
    <w:rsid w:val="00C613B8"/>
    <w:rsid w:val="00C61889"/>
    <w:rsid w:val="00C61C4B"/>
    <w:rsid w:val="00C61FD7"/>
    <w:rsid w:val="00C6251B"/>
    <w:rsid w:val="00C62531"/>
    <w:rsid w:val="00C62A27"/>
    <w:rsid w:val="00C62AF9"/>
    <w:rsid w:val="00C62FCF"/>
    <w:rsid w:val="00C63177"/>
    <w:rsid w:val="00C632F7"/>
    <w:rsid w:val="00C635E2"/>
    <w:rsid w:val="00C638C0"/>
    <w:rsid w:val="00C63DEC"/>
    <w:rsid w:val="00C64179"/>
    <w:rsid w:val="00C641F3"/>
    <w:rsid w:val="00C644E4"/>
    <w:rsid w:val="00C64667"/>
    <w:rsid w:val="00C64A0A"/>
    <w:rsid w:val="00C64A85"/>
    <w:rsid w:val="00C64C8C"/>
    <w:rsid w:val="00C64D0D"/>
    <w:rsid w:val="00C64E56"/>
    <w:rsid w:val="00C650F8"/>
    <w:rsid w:val="00C655DB"/>
    <w:rsid w:val="00C656D9"/>
    <w:rsid w:val="00C657C3"/>
    <w:rsid w:val="00C657CA"/>
    <w:rsid w:val="00C65C5B"/>
    <w:rsid w:val="00C65C95"/>
    <w:rsid w:val="00C65D08"/>
    <w:rsid w:val="00C66069"/>
    <w:rsid w:val="00C661B4"/>
    <w:rsid w:val="00C663A5"/>
    <w:rsid w:val="00C66C03"/>
    <w:rsid w:val="00C6723A"/>
    <w:rsid w:val="00C675A5"/>
    <w:rsid w:val="00C67914"/>
    <w:rsid w:val="00C67A2B"/>
    <w:rsid w:val="00C67AAC"/>
    <w:rsid w:val="00C67EAE"/>
    <w:rsid w:val="00C703F1"/>
    <w:rsid w:val="00C70529"/>
    <w:rsid w:val="00C7091F"/>
    <w:rsid w:val="00C70A71"/>
    <w:rsid w:val="00C70CE7"/>
    <w:rsid w:val="00C71DCD"/>
    <w:rsid w:val="00C71E1F"/>
    <w:rsid w:val="00C723AC"/>
    <w:rsid w:val="00C72977"/>
    <w:rsid w:val="00C736FD"/>
    <w:rsid w:val="00C73C5F"/>
    <w:rsid w:val="00C73EEC"/>
    <w:rsid w:val="00C74121"/>
    <w:rsid w:val="00C74393"/>
    <w:rsid w:val="00C75D52"/>
    <w:rsid w:val="00C75D6A"/>
    <w:rsid w:val="00C75E78"/>
    <w:rsid w:val="00C7625F"/>
    <w:rsid w:val="00C76438"/>
    <w:rsid w:val="00C769BC"/>
    <w:rsid w:val="00C77190"/>
    <w:rsid w:val="00C7787C"/>
    <w:rsid w:val="00C77E89"/>
    <w:rsid w:val="00C80AEC"/>
    <w:rsid w:val="00C811BF"/>
    <w:rsid w:val="00C8128D"/>
    <w:rsid w:val="00C81FCA"/>
    <w:rsid w:val="00C82029"/>
    <w:rsid w:val="00C82033"/>
    <w:rsid w:val="00C82412"/>
    <w:rsid w:val="00C82867"/>
    <w:rsid w:val="00C82AAF"/>
    <w:rsid w:val="00C82DF5"/>
    <w:rsid w:val="00C82E89"/>
    <w:rsid w:val="00C835A4"/>
    <w:rsid w:val="00C83813"/>
    <w:rsid w:val="00C84178"/>
    <w:rsid w:val="00C84424"/>
    <w:rsid w:val="00C8447F"/>
    <w:rsid w:val="00C84797"/>
    <w:rsid w:val="00C849EA"/>
    <w:rsid w:val="00C850A3"/>
    <w:rsid w:val="00C8593E"/>
    <w:rsid w:val="00C85F4B"/>
    <w:rsid w:val="00C8624C"/>
    <w:rsid w:val="00C86675"/>
    <w:rsid w:val="00C86B0B"/>
    <w:rsid w:val="00C86E4C"/>
    <w:rsid w:val="00C870B1"/>
    <w:rsid w:val="00C87109"/>
    <w:rsid w:val="00C87D60"/>
    <w:rsid w:val="00C903D0"/>
    <w:rsid w:val="00C912F0"/>
    <w:rsid w:val="00C914DB"/>
    <w:rsid w:val="00C91D33"/>
    <w:rsid w:val="00C91FBC"/>
    <w:rsid w:val="00C922EA"/>
    <w:rsid w:val="00C93A15"/>
    <w:rsid w:val="00C93A58"/>
    <w:rsid w:val="00C93D6E"/>
    <w:rsid w:val="00C93E95"/>
    <w:rsid w:val="00C93F3E"/>
    <w:rsid w:val="00C94557"/>
    <w:rsid w:val="00C947C3"/>
    <w:rsid w:val="00C952F0"/>
    <w:rsid w:val="00C95368"/>
    <w:rsid w:val="00C95449"/>
    <w:rsid w:val="00C958C5"/>
    <w:rsid w:val="00C95A3A"/>
    <w:rsid w:val="00C95A6F"/>
    <w:rsid w:val="00C95B3B"/>
    <w:rsid w:val="00C95E8D"/>
    <w:rsid w:val="00C95F67"/>
    <w:rsid w:val="00C968A5"/>
    <w:rsid w:val="00C96B68"/>
    <w:rsid w:val="00C96EA0"/>
    <w:rsid w:val="00C971B3"/>
    <w:rsid w:val="00C97590"/>
    <w:rsid w:val="00C97C1C"/>
    <w:rsid w:val="00C97FE8"/>
    <w:rsid w:val="00CA06F9"/>
    <w:rsid w:val="00CA0850"/>
    <w:rsid w:val="00CA0865"/>
    <w:rsid w:val="00CA0FA4"/>
    <w:rsid w:val="00CA129F"/>
    <w:rsid w:val="00CA12ED"/>
    <w:rsid w:val="00CA157F"/>
    <w:rsid w:val="00CA18D1"/>
    <w:rsid w:val="00CA1B3E"/>
    <w:rsid w:val="00CA1C4E"/>
    <w:rsid w:val="00CA2166"/>
    <w:rsid w:val="00CA2196"/>
    <w:rsid w:val="00CA25D1"/>
    <w:rsid w:val="00CA27C3"/>
    <w:rsid w:val="00CA2BD4"/>
    <w:rsid w:val="00CA2DCC"/>
    <w:rsid w:val="00CA2EAE"/>
    <w:rsid w:val="00CA3C31"/>
    <w:rsid w:val="00CA3D4B"/>
    <w:rsid w:val="00CA4106"/>
    <w:rsid w:val="00CA46A7"/>
    <w:rsid w:val="00CA4809"/>
    <w:rsid w:val="00CA4A23"/>
    <w:rsid w:val="00CA51BE"/>
    <w:rsid w:val="00CA538F"/>
    <w:rsid w:val="00CA5736"/>
    <w:rsid w:val="00CA5790"/>
    <w:rsid w:val="00CA5DA3"/>
    <w:rsid w:val="00CA65CE"/>
    <w:rsid w:val="00CA66CF"/>
    <w:rsid w:val="00CA6BBE"/>
    <w:rsid w:val="00CA70F5"/>
    <w:rsid w:val="00CA7131"/>
    <w:rsid w:val="00CA79BA"/>
    <w:rsid w:val="00CA7A8B"/>
    <w:rsid w:val="00CA7B91"/>
    <w:rsid w:val="00CA7DD3"/>
    <w:rsid w:val="00CA7EF0"/>
    <w:rsid w:val="00CB0021"/>
    <w:rsid w:val="00CB04E5"/>
    <w:rsid w:val="00CB0798"/>
    <w:rsid w:val="00CB0CAD"/>
    <w:rsid w:val="00CB0F8F"/>
    <w:rsid w:val="00CB1122"/>
    <w:rsid w:val="00CB1756"/>
    <w:rsid w:val="00CB1A2D"/>
    <w:rsid w:val="00CB1CF6"/>
    <w:rsid w:val="00CB1D2F"/>
    <w:rsid w:val="00CB1DA7"/>
    <w:rsid w:val="00CB1E95"/>
    <w:rsid w:val="00CB1EF1"/>
    <w:rsid w:val="00CB3318"/>
    <w:rsid w:val="00CB3691"/>
    <w:rsid w:val="00CB3BCD"/>
    <w:rsid w:val="00CB3D2B"/>
    <w:rsid w:val="00CB3F47"/>
    <w:rsid w:val="00CB43CB"/>
    <w:rsid w:val="00CB46DF"/>
    <w:rsid w:val="00CB4A74"/>
    <w:rsid w:val="00CB4AB7"/>
    <w:rsid w:val="00CB4C20"/>
    <w:rsid w:val="00CB4C50"/>
    <w:rsid w:val="00CB4F6F"/>
    <w:rsid w:val="00CB5083"/>
    <w:rsid w:val="00CB5189"/>
    <w:rsid w:val="00CB5C46"/>
    <w:rsid w:val="00CB639D"/>
    <w:rsid w:val="00CB640C"/>
    <w:rsid w:val="00CB6C4A"/>
    <w:rsid w:val="00CB6D38"/>
    <w:rsid w:val="00CB7081"/>
    <w:rsid w:val="00CB73F4"/>
    <w:rsid w:val="00CB7DC5"/>
    <w:rsid w:val="00CB7FBD"/>
    <w:rsid w:val="00CC054B"/>
    <w:rsid w:val="00CC0A81"/>
    <w:rsid w:val="00CC0A99"/>
    <w:rsid w:val="00CC0F30"/>
    <w:rsid w:val="00CC1045"/>
    <w:rsid w:val="00CC14E5"/>
    <w:rsid w:val="00CC14ED"/>
    <w:rsid w:val="00CC18E9"/>
    <w:rsid w:val="00CC1948"/>
    <w:rsid w:val="00CC1AA7"/>
    <w:rsid w:val="00CC22D1"/>
    <w:rsid w:val="00CC233C"/>
    <w:rsid w:val="00CC2367"/>
    <w:rsid w:val="00CC2553"/>
    <w:rsid w:val="00CC27B5"/>
    <w:rsid w:val="00CC2857"/>
    <w:rsid w:val="00CC2A48"/>
    <w:rsid w:val="00CC2CA1"/>
    <w:rsid w:val="00CC2D2C"/>
    <w:rsid w:val="00CC31BB"/>
    <w:rsid w:val="00CC3697"/>
    <w:rsid w:val="00CC3876"/>
    <w:rsid w:val="00CC3FB6"/>
    <w:rsid w:val="00CC407A"/>
    <w:rsid w:val="00CC42E2"/>
    <w:rsid w:val="00CC4558"/>
    <w:rsid w:val="00CC4AE1"/>
    <w:rsid w:val="00CC4B6C"/>
    <w:rsid w:val="00CC52BD"/>
    <w:rsid w:val="00CC52CE"/>
    <w:rsid w:val="00CC6C61"/>
    <w:rsid w:val="00CC718B"/>
    <w:rsid w:val="00CC734B"/>
    <w:rsid w:val="00CC7535"/>
    <w:rsid w:val="00CC79B8"/>
    <w:rsid w:val="00CC7AF2"/>
    <w:rsid w:val="00CC7CC1"/>
    <w:rsid w:val="00CC7F09"/>
    <w:rsid w:val="00CD093B"/>
    <w:rsid w:val="00CD0A56"/>
    <w:rsid w:val="00CD142E"/>
    <w:rsid w:val="00CD19B2"/>
    <w:rsid w:val="00CD1B0F"/>
    <w:rsid w:val="00CD1C18"/>
    <w:rsid w:val="00CD1CC5"/>
    <w:rsid w:val="00CD1F95"/>
    <w:rsid w:val="00CD2043"/>
    <w:rsid w:val="00CD22E5"/>
    <w:rsid w:val="00CD2343"/>
    <w:rsid w:val="00CD2651"/>
    <w:rsid w:val="00CD284D"/>
    <w:rsid w:val="00CD28BD"/>
    <w:rsid w:val="00CD2E0C"/>
    <w:rsid w:val="00CD2FDD"/>
    <w:rsid w:val="00CD305D"/>
    <w:rsid w:val="00CD3DDC"/>
    <w:rsid w:val="00CD44E9"/>
    <w:rsid w:val="00CD476C"/>
    <w:rsid w:val="00CD4898"/>
    <w:rsid w:val="00CD4EE6"/>
    <w:rsid w:val="00CD536A"/>
    <w:rsid w:val="00CD5372"/>
    <w:rsid w:val="00CD5AA7"/>
    <w:rsid w:val="00CD62DD"/>
    <w:rsid w:val="00CD633C"/>
    <w:rsid w:val="00CD649B"/>
    <w:rsid w:val="00CD64EE"/>
    <w:rsid w:val="00CD6AD6"/>
    <w:rsid w:val="00CD798A"/>
    <w:rsid w:val="00CD7FBE"/>
    <w:rsid w:val="00CE000B"/>
    <w:rsid w:val="00CE003C"/>
    <w:rsid w:val="00CE00E4"/>
    <w:rsid w:val="00CE01A0"/>
    <w:rsid w:val="00CE0BD6"/>
    <w:rsid w:val="00CE14BF"/>
    <w:rsid w:val="00CE1E1A"/>
    <w:rsid w:val="00CE20D6"/>
    <w:rsid w:val="00CE26E7"/>
    <w:rsid w:val="00CE3167"/>
    <w:rsid w:val="00CE32F2"/>
    <w:rsid w:val="00CE3572"/>
    <w:rsid w:val="00CE398B"/>
    <w:rsid w:val="00CE4375"/>
    <w:rsid w:val="00CE48DA"/>
    <w:rsid w:val="00CE4F68"/>
    <w:rsid w:val="00CE507C"/>
    <w:rsid w:val="00CE528E"/>
    <w:rsid w:val="00CE5C1F"/>
    <w:rsid w:val="00CE62CE"/>
    <w:rsid w:val="00CE6418"/>
    <w:rsid w:val="00CE6690"/>
    <w:rsid w:val="00CE6904"/>
    <w:rsid w:val="00CE73A6"/>
    <w:rsid w:val="00CE7864"/>
    <w:rsid w:val="00CE79D7"/>
    <w:rsid w:val="00CE7AA2"/>
    <w:rsid w:val="00CF0161"/>
    <w:rsid w:val="00CF04B1"/>
    <w:rsid w:val="00CF094C"/>
    <w:rsid w:val="00CF16A0"/>
    <w:rsid w:val="00CF2101"/>
    <w:rsid w:val="00CF23B8"/>
    <w:rsid w:val="00CF25D8"/>
    <w:rsid w:val="00CF2DEA"/>
    <w:rsid w:val="00CF35E7"/>
    <w:rsid w:val="00CF39F0"/>
    <w:rsid w:val="00CF3C02"/>
    <w:rsid w:val="00CF3C29"/>
    <w:rsid w:val="00CF40D1"/>
    <w:rsid w:val="00CF48D3"/>
    <w:rsid w:val="00CF4FC9"/>
    <w:rsid w:val="00CF55DA"/>
    <w:rsid w:val="00CF5B26"/>
    <w:rsid w:val="00CF5CE7"/>
    <w:rsid w:val="00CF5DC2"/>
    <w:rsid w:val="00CF67F5"/>
    <w:rsid w:val="00CF7340"/>
    <w:rsid w:val="00CF7D4A"/>
    <w:rsid w:val="00D000C3"/>
    <w:rsid w:val="00D004BC"/>
    <w:rsid w:val="00D009EE"/>
    <w:rsid w:val="00D00F03"/>
    <w:rsid w:val="00D00FB9"/>
    <w:rsid w:val="00D01175"/>
    <w:rsid w:val="00D01C5C"/>
    <w:rsid w:val="00D0216E"/>
    <w:rsid w:val="00D0264F"/>
    <w:rsid w:val="00D028FE"/>
    <w:rsid w:val="00D02A0E"/>
    <w:rsid w:val="00D02F96"/>
    <w:rsid w:val="00D03486"/>
    <w:rsid w:val="00D038B0"/>
    <w:rsid w:val="00D03C1A"/>
    <w:rsid w:val="00D03E53"/>
    <w:rsid w:val="00D0401B"/>
    <w:rsid w:val="00D0456C"/>
    <w:rsid w:val="00D048BF"/>
    <w:rsid w:val="00D04AA5"/>
    <w:rsid w:val="00D04ADF"/>
    <w:rsid w:val="00D050E1"/>
    <w:rsid w:val="00D050E5"/>
    <w:rsid w:val="00D0575E"/>
    <w:rsid w:val="00D057BB"/>
    <w:rsid w:val="00D05C5E"/>
    <w:rsid w:val="00D067B5"/>
    <w:rsid w:val="00D06C1B"/>
    <w:rsid w:val="00D0778C"/>
    <w:rsid w:val="00D07A6B"/>
    <w:rsid w:val="00D07D12"/>
    <w:rsid w:val="00D07F01"/>
    <w:rsid w:val="00D07F13"/>
    <w:rsid w:val="00D102B2"/>
    <w:rsid w:val="00D105EC"/>
    <w:rsid w:val="00D10C21"/>
    <w:rsid w:val="00D11181"/>
    <w:rsid w:val="00D1169C"/>
    <w:rsid w:val="00D11D1F"/>
    <w:rsid w:val="00D11FA7"/>
    <w:rsid w:val="00D11FCC"/>
    <w:rsid w:val="00D1206A"/>
    <w:rsid w:val="00D123B5"/>
    <w:rsid w:val="00D12403"/>
    <w:rsid w:val="00D12C9F"/>
    <w:rsid w:val="00D12F36"/>
    <w:rsid w:val="00D13126"/>
    <w:rsid w:val="00D132A8"/>
    <w:rsid w:val="00D13405"/>
    <w:rsid w:val="00D13411"/>
    <w:rsid w:val="00D137CF"/>
    <w:rsid w:val="00D13E4D"/>
    <w:rsid w:val="00D14030"/>
    <w:rsid w:val="00D14626"/>
    <w:rsid w:val="00D14685"/>
    <w:rsid w:val="00D146A9"/>
    <w:rsid w:val="00D14DEE"/>
    <w:rsid w:val="00D14E1C"/>
    <w:rsid w:val="00D15688"/>
    <w:rsid w:val="00D156AA"/>
    <w:rsid w:val="00D15FDE"/>
    <w:rsid w:val="00D16040"/>
    <w:rsid w:val="00D1635A"/>
    <w:rsid w:val="00D163A7"/>
    <w:rsid w:val="00D16428"/>
    <w:rsid w:val="00D1648E"/>
    <w:rsid w:val="00D1681F"/>
    <w:rsid w:val="00D16962"/>
    <w:rsid w:val="00D16B65"/>
    <w:rsid w:val="00D16EB0"/>
    <w:rsid w:val="00D16FEF"/>
    <w:rsid w:val="00D16FF2"/>
    <w:rsid w:val="00D171E2"/>
    <w:rsid w:val="00D172DB"/>
    <w:rsid w:val="00D20710"/>
    <w:rsid w:val="00D20785"/>
    <w:rsid w:val="00D209C0"/>
    <w:rsid w:val="00D21F25"/>
    <w:rsid w:val="00D220BB"/>
    <w:rsid w:val="00D22A03"/>
    <w:rsid w:val="00D239F4"/>
    <w:rsid w:val="00D241CF"/>
    <w:rsid w:val="00D24838"/>
    <w:rsid w:val="00D25464"/>
    <w:rsid w:val="00D2578D"/>
    <w:rsid w:val="00D25B85"/>
    <w:rsid w:val="00D25D54"/>
    <w:rsid w:val="00D25E79"/>
    <w:rsid w:val="00D25FA6"/>
    <w:rsid w:val="00D2685A"/>
    <w:rsid w:val="00D26926"/>
    <w:rsid w:val="00D26B80"/>
    <w:rsid w:val="00D26E0E"/>
    <w:rsid w:val="00D27257"/>
    <w:rsid w:val="00D275B0"/>
    <w:rsid w:val="00D276F4"/>
    <w:rsid w:val="00D27AD4"/>
    <w:rsid w:val="00D27CDC"/>
    <w:rsid w:val="00D27F97"/>
    <w:rsid w:val="00D27FF6"/>
    <w:rsid w:val="00D30163"/>
    <w:rsid w:val="00D30314"/>
    <w:rsid w:val="00D305C6"/>
    <w:rsid w:val="00D30901"/>
    <w:rsid w:val="00D30B63"/>
    <w:rsid w:val="00D30CDB"/>
    <w:rsid w:val="00D30D3F"/>
    <w:rsid w:val="00D30D44"/>
    <w:rsid w:val="00D315EC"/>
    <w:rsid w:val="00D31A06"/>
    <w:rsid w:val="00D31A2C"/>
    <w:rsid w:val="00D31E78"/>
    <w:rsid w:val="00D32834"/>
    <w:rsid w:val="00D32C76"/>
    <w:rsid w:val="00D32FDC"/>
    <w:rsid w:val="00D33303"/>
    <w:rsid w:val="00D3345F"/>
    <w:rsid w:val="00D33D44"/>
    <w:rsid w:val="00D33DA1"/>
    <w:rsid w:val="00D34B65"/>
    <w:rsid w:val="00D34DC4"/>
    <w:rsid w:val="00D35743"/>
    <w:rsid w:val="00D35797"/>
    <w:rsid w:val="00D357A7"/>
    <w:rsid w:val="00D35A2A"/>
    <w:rsid w:val="00D36176"/>
    <w:rsid w:val="00D36251"/>
    <w:rsid w:val="00D3627D"/>
    <w:rsid w:val="00D36CD0"/>
    <w:rsid w:val="00D36E69"/>
    <w:rsid w:val="00D37247"/>
    <w:rsid w:val="00D378E4"/>
    <w:rsid w:val="00D37E7F"/>
    <w:rsid w:val="00D40058"/>
    <w:rsid w:val="00D402E4"/>
    <w:rsid w:val="00D4033D"/>
    <w:rsid w:val="00D40556"/>
    <w:rsid w:val="00D406F3"/>
    <w:rsid w:val="00D4105C"/>
    <w:rsid w:val="00D41215"/>
    <w:rsid w:val="00D41378"/>
    <w:rsid w:val="00D414DA"/>
    <w:rsid w:val="00D417EB"/>
    <w:rsid w:val="00D41D48"/>
    <w:rsid w:val="00D41DD3"/>
    <w:rsid w:val="00D422BA"/>
    <w:rsid w:val="00D424D0"/>
    <w:rsid w:val="00D428F7"/>
    <w:rsid w:val="00D42988"/>
    <w:rsid w:val="00D42F56"/>
    <w:rsid w:val="00D43917"/>
    <w:rsid w:val="00D43955"/>
    <w:rsid w:val="00D43C65"/>
    <w:rsid w:val="00D43CA3"/>
    <w:rsid w:val="00D44433"/>
    <w:rsid w:val="00D4444B"/>
    <w:rsid w:val="00D4451D"/>
    <w:rsid w:val="00D44576"/>
    <w:rsid w:val="00D44633"/>
    <w:rsid w:val="00D44834"/>
    <w:rsid w:val="00D44A92"/>
    <w:rsid w:val="00D44B8E"/>
    <w:rsid w:val="00D44D25"/>
    <w:rsid w:val="00D44D89"/>
    <w:rsid w:val="00D44EED"/>
    <w:rsid w:val="00D4522A"/>
    <w:rsid w:val="00D454D4"/>
    <w:rsid w:val="00D463BA"/>
    <w:rsid w:val="00D463C7"/>
    <w:rsid w:val="00D46932"/>
    <w:rsid w:val="00D46A60"/>
    <w:rsid w:val="00D46BB9"/>
    <w:rsid w:val="00D46C89"/>
    <w:rsid w:val="00D472B1"/>
    <w:rsid w:val="00D4730E"/>
    <w:rsid w:val="00D4758F"/>
    <w:rsid w:val="00D47606"/>
    <w:rsid w:val="00D47890"/>
    <w:rsid w:val="00D479E1"/>
    <w:rsid w:val="00D47D08"/>
    <w:rsid w:val="00D47D5B"/>
    <w:rsid w:val="00D47D9F"/>
    <w:rsid w:val="00D47EB7"/>
    <w:rsid w:val="00D4E25C"/>
    <w:rsid w:val="00D5035F"/>
    <w:rsid w:val="00D50A9F"/>
    <w:rsid w:val="00D50C57"/>
    <w:rsid w:val="00D51586"/>
    <w:rsid w:val="00D51931"/>
    <w:rsid w:val="00D51A3A"/>
    <w:rsid w:val="00D51AAB"/>
    <w:rsid w:val="00D51CEB"/>
    <w:rsid w:val="00D523BC"/>
    <w:rsid w:val="00D528ED"/>
    <w:rsid w:val="00D535A7"/>
    <w:rsid w:val="00D537CF"/>
    <w:rsid w:val="00D542E5"/>
    <w:rsid w:val="00D54381"/>
    <w:rsid w:val="00D54F3D"/>
    <w:rsid w:val="00D550B1"/>
    <w:rsid w:val="00D5520D"/>
    <w:rsid w:val="00D5540B"/>
    <w:rsid w:val="00D555CC"/>
    <w:rsid w:val="00D559CE"/>
    <w:rsid w:val="00D55BA1"/>
    <w:rsid w:val="00D55EAA"/>
    <w:rsid w:val="00D56188"/>
    <w:rsid w:val="00D561E5"/>
    <w:rsid w:val="00D56384"/>
    <w:rsid w:val="00D56812"/>
    <w:rsid w:val="00D568C6"/>
    <w:rsid w:val="00D5702C"/>
    <w:rsid w:val="00D57278"/>
    <w:rsid w:val="00D5768B"/>
    <w:rsid w:val="00D57CEE"/>
    <w:rsid w:val="00D57D79"/>
    <w:rsid w:val="00D57FF4"/>
    <w:rsid w:val="00D6088A"/>
    <w:rsid w:val="00D60C45"/>
    <w:rsid w:val="00D612F1"/>
    <w:rsid w:val="00D61578"/>
    <w:rsid w:val="00D61638"/>
    <w:rsid w:val="00D619E0"/>
    <w:rsid w:val="00D61D0D"/>
    <w:rsid w:val="00D62041"/>
    <w:rsid w:val="00D62301"/>
    <w:rsid w:val="00D625D1"/>
    <w:rsid w:val="00D62C88"/>
    <w:rsid w:val="00D62D45"/>
    <w:rsid w:val="00D62DC8"/>
    <w:rsid w:val="00D62E62"/>
    <w:rsid w:val="00D6317A"/>
    <w:rsid w:val="00D634C8"/>
    <w:rsid w:val="00D645B5"/>
    <w:rsid w:val="00D64A62"/>
    <w:rsid w:val="00D64D56"/>
    <w:rsid w:val="00D651B4"/>
    <w:rsid w:val="00D6540B"/>
    <w:rsid w:val="00D655E5"/>
    <w:rsid w:val="00D657D0"/>
    <w:rsid w:val="00D65F3F"/>
    <w:rsid w:val="00D66D33"/>
    <w:rsid w:val="00D66F63"/>
    <w:rsid w:val="00D66FC6"/>
    <w:rsid w:val="00D6712F"/>
    <w:rsid w:val="00D671CE"/>
    <w:rsid w:val="00D6724D"/>
    <w:rsid w:val="00D677C8"/>
    <w:rsid w:val="00D67A5C"/>
    <w:rsid w:val="00D67E25"/>
    <w:rsid w:val="00D70051"/>
    <w:rsid w:val="00D7037F"/>
    <w:rsid w:val="00D705CA"/>
    <w:rsid w:val="00D7099A"/>
    <w:rsid w:val="00D70B56"/>
    <w:rsid w:val="00D70F4D"/>
    <w:rsid w:val="00D710F2"/>
    <w:rsid w:val="00D71625"/>
    <w:rsid w:val="00D717C3"/>
    <w:rsid w:val="00D71908"/>
    <w:rsid w:val="00D71BD9"/>
    <w:rsid w:val="00D71BE5"/>
    <w:rsid w:val="00D71FCE"/>
    <w:rsid w:val="00D72174"/>
    <w:rsid w:val="00D722A6"/>
    <w:rsid w:val="00D72687"/>
    <w:rsid w:val="00D72845"/>
    <w:rsid w:val="00D728B7"/>
    <w:rsid w:val="00D72DEE"/>
    <w:rsid w:val="00D732C2"/>
    <w:rsid w:val="00D733AE"/>
    <w:rsid w:val="00D73938"/>
    <w:rsid w:val="00D73992"/>
    <w:rsid w:val="00D73CCC"/>
    <w:rsid w:val="00D73EA4"/>
    <w:rsid w:val="00D74B50"/>
    <w:rsid w:val="00D74E65"/>
    <w:rsid w:val="00D75322"/>
    <w:rsid w:val="00D75415"/>
    <w:rsid w:val="00D75501"/>
    <w:rsid w:val="00D755D2"/>
    <w:rsid w:val="00D7581C"/>
    <w:rsid w:val="00D75AD0"/>
    <w:rsid w:val="00D75E22"/>
    <w:rsid w:val="00D75EBA"/>
    <w:rsid w:val="00D76395"/>
    <w:rsid w:val="00D763D8"/>
    <w:rsid w:val="00D763E5"/>
    <w:rsid w:val="00D76BBD"/>
    <w:rsid w:val="00D76C9D"/>
    <w:rsid w:val="00D76D4A"/>
    <w:rsid w:val="00D773FE"/>
    <w:rsid w:val="00D7757C"/>
    <w:rsid w:val="00D77799"/>
    <w:rsid w:val="00D77AD9"/>
    <w:rsid w:val="00D77DC6"/>
    <w:rsid w:val="00D80BC4"/>
    <w:rsid w:val="00D80D50"/>
    <w:rsid w:val="00D80D98"/>
    <w:rsid w:val="00D811CD"/>
    <w:rsid w:val="00D81630"/>
    <w:rsid w:val="00D816E0"/>
    <w:rsid w:val="00D81DAE"/>
    <w:rsid w:val="00D820CC"/>
    <w:rsid w:val="00D82402"/>
    <w:rsid w:val="00D82487"/>
    <w:rsid w:val="00D8263A"/>
    <w:rsid w:val="00D82723"/>
    <w:rsid w:val="00D82907"/>
    <w:rsid w:val="00D8295D"/>
    <w:rsid w:val="00D83016"/>
    <w:rsid w:val="00D8315F"/>
    <w:rsid w:val="00D834FC"/>
    <w:rsid w:val="00D836FB"/>
    <w:rsid w:val="00D83D3F"/>
    <w:rsid w:val="00D841B5"/>
    <w:rsid w:val="00D8462A"/>
    <w:rsid w:val="00D84C2A"/>
    <w:rsid w:val="00D8516A"/>
    <w:rsid w:val="00D85181"/>
    <w:rsid w:val="00D85747"/>
    <w:rsid w:val="00D8584B"/>
    <w:rsid w:val="00D85D95"/>
    <w:rsid w:val="00D86323"/>
    <w:rsid w:val="00D865AF"/>
    <w:rsid w:val="00D86893"/>
    <w:rsid w:val="00D8714C"/>
    <w:rsid w:val="00D87180"/>
    <w:rsid w:val="00D873E6"/>
    <w:rsid w:val="00D87401"/>
    <w:rsid w:val="00D876AA"/>
    <w:rsid w:val="00D878BD"/>
    <w:rsid w:val="00D878EE"/>
    <w:rsid w:val="00D87F22"/>
    <w:rsid w:val="00D902F5"/>
    <w:rsid w:val="00D90787"/>
    <w:rsid w:val="00D9093C"/>
    <w:rsid w:val="00D9096A"/>
    <w:rsid w:val="00D90B84"/>
    <w:rsid w:val="00D912B6"/>
    <w:rsid w:val="00D91315"/>
    <w:rsid w:val="00D91348"/>
    <w:rsid w:val="00D919F6"/>
    <w:rsid w:val="00D91DCD"/>
    <w:rsid w:val="00D91E7E"/>
    <w:rsid w:val="00D91F33"/>
    <w:rsid w:val="00D925EB"/>
    <w:rsid w:val="00D92A46"/>
    <w:rsid w:val="00D92BE7"/>
    <w:rsid w:val="00D92E82"/>
    <w:rsid w:val="00D93072"/>
    <w:rsid w:val="00D931E6"/>
    <w:rsid w:val="00D935CE"/>
    <w:rsid w:val="00D93AD6"/>
    <w:rsid w:val="00D93CC5"/>
    <w:rsid w:val="00D93D76"/>
    <w:rsid w:val="00D93E0C"/>
    <w:rsid w:val="00D93FE3"/>
    <w:rsid w:val="00D941FE"/>
    <w:rsid w:val="00D959E3"/>
    <w:rsid w:val="00D95EE3"/>
    <w:rsid w:val="00D95FDB"/>
    <w:rsid w:val="00D96669"/>
    <w:rsid w:val="00D978F5"/>
    <w:rsid w:val="00D9790D"/>
    <w:rsid w:val="00DA013F"/>
    <w:rsid w:val="00DA0456"/>
    <w:rsid w:val="00DA0703"/>
    <w:rsid w:val="00DA0D74"/>
    <w:rsid w:val="00DA1313"/>
    <w:rsid w:val="00DA1395"/>
    <w:rsid w:val="00DA14E5"/>
    <w:rsid w:val="00DA14EF"/>
    <w:rsid w:val="00DA15D6"/>
    <w:rsid w:val="00DA202B"/>
    <w:rsid w:val="00DA2145"/>
    <w:rsid w:val="00DA2829"/>
    <w:rsid w:val="00DA3268"/>
    <w:rsid w:val="00DA35AC"/>
    <w:rsid w:val="00DA3778"/>
    <w:rsid w:val="00DA3CA7"/>
    <w:rsid w:val="00DA3CCE"/>
    <w:rsid w:val="00DA3ED1"/>
    <w:rsid w:val="00DA3F21"/>
    <w:rsid w:val="00DA42B2"/>
    <w:rsid w:val="00DA4502"/>
    <w:rsid w:val="00DA4A2D"/>
    <w:rsid w:val="00DA4CF7"/>
    <w:rsid w:val="00DA4D58"/>
    <w:rsid w:val="00DA4F72"/>
    <w:rsid w:val="00DA50C7"/>
    <w:rsid w:val="00DA573F"/>
    <w:rsid w:val="00DA5FFC"/>
    <w:rsid w:val="00DA639B"/>
    <w:rsid w:val="00DA6615"/>
    <w:rsid w:val="00DA66D7"/>
    <w:rsid w:val="00DA66F1"/>
    <w:rsid w:val="00DA6947"/>
    <w:rsid w:val="00DA6A83"/>
    <w:rsid w:val="00DA6B02"/>
    <w:rsid w:val="00DA6D0E"/>
    <w:rsid w:val="00DA6EBD"/>
    <w:rsid w:val="00DA7EA0"/>
    <w:rsid w:val="00DB0056"/>
    <w:rsid w:val="00DB0238"/>
    <w:rsid w:val="00DB0DDD"/>
    <w:rsid w:val="00DB16D6"/>
    <w:rsid w:val="00DB1AF5"/>
    <w:rsid w:val="00DB1C59"/>
    <w:rsid w:val="00DB29AA"/>
    <w:rsid w:val="00DB2A80"/>
    <w:rsid w:val="00DB2F83"/>
    <w:rsid w:val="00DB34DD"/>
    <w:rsid w:val="00DB3527"/>
    <w:rsid w:val="00DB39A5"/>
    <w:rsid w:val="00DB3ABD"/>
    <w:rsid w:val="00DB438F"/>
    <w:rsid w:val="00DB4415"/>
    <w:rsid w:val="00DB4423"/>
    <w:rsid w:val="00DB4A32"/>
    <w:rsid w:val="00DB4F53"/>
    <w:rsid w:val="00DB509B"/>
    <w:rsid w:val="00DB50D9"/>
    <w:rsid w:val="00DB51AE"/>
    <w:rsid w:val="00DB52CD"/>
    <w:rsid w:val="00DB535E"/>
    <w:rsid w:val="00DB59A7"/>
    <w:rsid w:val="00DB5DC6"/>
    <w:rsid w:val="00DB63BD"/>
    <w:rsid w:val="00DB6443"/>
    <w:rsid w:val="00DB6894"/>
    <w:rsid w:val="00DB6905"/>
    <w:rsid w:val="00DB6B2E"/>
    <w:rsid w:val="00DB7215"/>
    <w:rsid w:val="00DB73D4"/>
    <w:rsid w:val="00DB756A"/>
    <w:rsid w:val="00DB7696"/>
    <w:rsid w:val="00DB79F6"/>
    <w:rsid w:val="00DC0002"/>
    <w:rsid w:val="00DC0396"/>
    <w:rsid w:val="00DC03B8"/>
    <w:rsid w:val="00DC06CA"/>
    <w:rsid w:val="00DC076F"/>
    <w:rsid w:val="00DC09F0"/>
    <w:rsid w:val="00DC125E"/>
    <w:rsid w:val="00DC1517"/>
    <w:rsid w:val="00DC196B"/>
    <w:rsid w:val="00DC1A53"/>
    <w:rsid w:val="00DC1F38"/>
    <w:rsid w:val="00DC21BF"/>
    <w:rsid w:val="00DC272E"/>
    <w:rsid w:val="00DC32C7"/>
    <w:rsid w:val="00DC348C"/>
    <w:rsid w:val="00DC34FF"/>
    <w:rsid w:val="00DC35BC"/>
    <w:rsid w:val="00DC35E6"/>
    <w:rsid w:val="00DC3A7E"/>
    <w:rsid w:val="00DC3ABC"/>
    <w:rsid w:val="00DC3B68"/>
    <w:rsid w:val="00DC4455"/>
    <w:rsid w:val="00DC4536"/>
    <w:rsid w:val="00DC4BAF"/>
    <w:rsid w:val="00DC4E1A"/>
    <w:rsid w:val="00DC52CF"/>
    <w:rsid w:val="00DC5735"/>
    <w:rsid w:val="00DC59AB"/>
    <w:rsid w:val="00DC5BB6"/>
    <w:rsid w:val="00DC5F76"/>
    <w:rsid w:val="00DC611C"/>
    <w:rsid w:val="00DC659E"/>
    <w:rsid w:val="00DC69CE"/>
    <w:rsid w:val="00DC71CE"/>
    <w:rsid w:val="00DC7243"/>
    <w:rsid w:val="00DC7A26"/>
    <w:rsid w:val="00DD0159"/>
    <w:rsid w:val="00DD07CA"/>
    <w:rsid w:val="00DD08EB"/>
    <w:rsid w:val="00DD0A3B"/>
    <w:rsid w:val="00DD0EF5"/>
    <w:rsid w:val="00DD13B2"/>
    <w:rsid w:val="00DD15DC"/>
    <w:rsid w:val="00DD1C3C"/>
    <w:rsid w:val="00DD1E04"/>
    <w:rsid w:val="00DD1E61"/>
    <w:rsid w:val="00DD1EB6"/>
    <w:rsid w:val="00DD2286"/>
    <w:rsid w:val="00DD25F8"/>
    <w:rsid w:val="00DD2B33"/>
    <w:rsid w:val="00DD2E91"/>
    <w:rsid w:val="00DD2F90"/>
    <w:rsid w:val="00DD34DE"/>
    <w:rsid w:val="00DD383F"/>
    <w:rsid w:val="00DD3A92"/>
    <w:rsid w:val="00DD3DF2"/>
    <w:rsid w:val="00DD3E26"/>
    <w:rsid w:val="00DD3E28"/>
    <w:rsid w:val="00DD3E75"/>
    <w:rsid w:val="00DD3EA9"/>
    <w:rsid w:val="00DD3FB4"/>
    <w:rsid w:val="00DD3FBF"/>
    <w:rsid w:val="00DD47BD"/>
    <w:rsid w:val="00DD49E2"/>
    <w:rsid w:val="00DD5160"/>
    <w:rsid w:val="00DD54AD"/>
    <w:rsid w:val="00DD5F7B"/>
    <w:rsid w:val="00DD62DD"/>
    <w:rsid w:val="00DD63AA"/>
    <w:rsid w:val="00DD6BB6"/>
    <w:rsid w:val="00DD722C"/>
    <w:rsid w:val="00DD748E"/>
    <w:rsid w:val="00DD76F7"/>
    <w:rsid w:val="00DD78C2"/>
    <w:rsid w:val="00DD7AE2"/>
    <w:rsid w:val="00DE01CA"/>
    <w:rsid w:val="00DE06E3"/>
    <w:rsid w:val="00DE0C4B"/>
    <w:rsid w:val="00DE1094"/>
    <w:rsid w:val="00DE15AF"/>
    <w:rsid w:val="00DE1BDA"/>
    <w:rsid w:val="00DE1F39"/>
    <w:rsid w:val="00DE221B"/>
    <w:rsid w:val="00DE28CA"/>
    <w:rsid w:val="00DE28DC"/>
    <w:rsid w:val="00DE300E"/>
    <w:rsid w:val="00DE30E1"/>
    <w:rsid w:val="00DE335C"/>
    <w:rsid w:val="00DE43C7"/>
    <w:rsid w:val="00DE4762"/>
    <w:rsid w:val="00DE47DF"/>
    <w:rsid w:val="00DE4991"/>
    <w:rsid w:val="00DE4FAF"/>
    <w:rsid w:val="00DE630A"/>
    <w:rsid w:val="00DE69C9"/>
    <w:rsid w:val="00DE6A5D"/>
    <w:rsid w:val="00DE6BEB"/>
    <w:rsid w:val="00DE6ECC"/>
    <w:rsid w:val="00DE73C0"/>
    <w:rsid w:val="00DE7A20"/>
    <w:rsid w:val="00DE7C73"/>
    <w:rsid w:val="00DF07BD"/>
    <w:rsid w:val="00DF0988"/>
    <w:rsid w:val="00DF0A19"/>
    <w:rsid w:val="00DF0F57"/>
    <w:rsid w:val="00DF10CE"/>
    <w:rsid w:val="00DF1334"/>
    <w:rsid w:val="00DF1347"/>
    <w:rsid w:val="00DF14E2"/>
    <w:rsid w:val="00DF1DF0"/>
    <w:rsid w:val="00DF1E8C"/>
    <w:rsid w:val="00DF24DF"/>
    <w:rsid w:val="00DF25BF"/>
    <w:rsid w:val="00DF262B"/>
    <w:rsid w:val="00DF2807"/>
    <w:rsid w:val="00DF2B30"/>
    <w:rsid w:val="00DF321F"/>
    <w:rsid w:val="00DF329F"/>
    <w:rsid w:val="00DF32FF"/>
    <w:rsid w:val="00DF342D"/>
    <w:rsid w:val="00DF3515"/>
    <w:rsid w:val="00DF371D"/>
    <w:rsid w:val="00DF3743"/>
    <w:rsid w:val="00DF37FF"/>
    <w:rsid w:val="00DF3CB7"/>
    <w:rsid w:val="00DF4014"/>
    <w:rsid w:val="00DF4183"/>
    <w:rsid w:val="00DF4787"/>
    <w:rsid w:val="00DF5153"/>
    <w:rsid w:val="00DF5665"/>
    <w:rsid w:val="00DF5764"/>
    <w:rsid w:val="00DF57BB"/>
    <w:rsid w:val="00DF5CE8"/>
    <w:rsid w:val="00DF6069"/>
    <w:rsid w:val="00DF6728"/>
    <w:rsid w:val="00DF6748"/>
    <w:rsid w:val="00DF67DA"/>
    <w:rsid w:val="00DF6BCF"/>
    <w:rsid w:val="00DF6D7A"/>
    <w:rsid w:val="00DF7006"/>
    <w:rsid w:val="00DF7124"/>
    <w:rsid w:val="00DF722C"/>
    <w:rsid w:val="00DF73B4"/>
    <w:rsid w:val="00DF7584"/>
    <w:rsid w:val="00DF7731"/>
    <w:rsid w:val="00DF7894"/>
    <w:rsid w:val="00DF7C60"/>
    <w:rsid w:val="00DF7D12"/>
    <w:rsid w:val="00DF7F67"/>
    <w:rsid w:val="00E00359"/>
    <w:rsid w:val="00E0074C"/>
    <w:rsid w:val="00E00B66"/>
    <w:rsid w:val="00E00DCD"/>
    <w:rsid w:val="00E00FD2"/>
    <w:rsid w:val="00E01333"/>
    <w:rsid w:val="00E0137F"/>
    <w:rsid w:val="00E0161E"/>
    <w:rsid w:val="00E01722"/>
    <w:rsid w:val="00E017E1"/>
    <w:rsid w:val="00E01AD7"/>
    <w:rsid w:val="00E01D05"/>
    <w:rsid w:val="00E01D0B"/>
    <w:rsid w:val="00E01FD1"/>
    <w:rsid w:val="00E02683"/>
    <w:rsid w:val="00E02CE8"/>
    <w:rsid w:val="00E03053"/>
    <w:rsid w:val="00E03B29"/>
    <w:rsid w:val="00E03B7C"/>
    <w:rsid w:val="00E03DBD"/>
    <w:rsid w:val="00E03DD2"/>
    <w:rsid w:val="00E04083"/>
    <w:rsid w:val="00E04088"/>
    <w:rsid w:val="00E04131"/>
    <w:rsid w:val="00E046D1"/>
    <w:rsid w:val="00E04914"/>
    <w:rsid w:val="00E04B9B"/>
    <w:rsid w:val="00E04D00"/>
    <w:rsid w:val="00E04D92"/>
    <w:rsid w:val="00E04EB3"/>
    <w:rsid w:val="00E05B5C"/>
    <w:rsid w:val="00E061A2"/>
    <w:rsid w:val="00E061C3"/>
    <w:rsid w:val="00E068B5"/>
    <w:rsid w:val="00E06A0C"/>
    <w:rsid w:val="00E06B6C"/>
    <w:rsid w:val="00E06EDD"/>
    <w:rsid w:val="00E07103"/>
    <w:rsid w:val="00E07B99"/>
    <w:rsid w:val="00E07BA4"/>
    <w:rsid w:val="00E101BF"/>
    <w:rsid w:val="00E103F2"/>
    <w:rsid w:val="00E109A5"/>
    <w:rsid w:val="00E10A77"/>
    <w:rsid w:val="00E10CF4"/>
    <w:rsid w:val="00E10E09"/>
    <w:rsid w:val="00E10FC7"/>
    <w:rsid w:val="00E11362"/>
    <w:rsid w:val="00E1148F"/>
    <w:rsid w:val="00E114D2"/>
    <w:rsid w:val="00E11DF1"/>
    <w:rsid w:val="00E12625"/>
    <w:rsid w:val="00E12DD2"/>
    <w:rsid w:val="00E12FF8"/>
    <w:rsid w:val="00E130A9"/>
    <w:rsid w:val="00E1333B"/>
    <w:rsid w:val="00E1354A"/>
    <w:rsid w:val="00E135D3"/>
    <w:rsid w:val="00E135DF"/>
    <w:rsid w:val="00E136C2"/>
    <w:rsid w:val="00E1375D"/>
    <w:rsid w:val="00E13D74"/>
    <w:rsid w:val="00E13F6B"/>
    <w:rsid w:val="00E14050"/>
    <w:rsid w:val="00E143BE"/>
    <w:rsid w:val="00E1444A"/>
    <w:rsid w:val="00E14482"/>
    <w:rsid w:val="00E1466E"/>
    <w:rsid w:val="00E14845"/>
    <w:rsid w:val="00E14A21"/>
    <w:rsid w:val="00E14C68"/>
    <w:rsid w:val="00E1505F"/>
    <w:rsid w:val="00E1518A"/>
    <w:rsid w:val="00E1556A"/>
    <w:rsid w:val="00E15735"/>
    <w:rsid w:val="00E1574B"/>
    <w:rsid w:val="00E1591D"/>
    <w:rsid w:val="00E163E4"/>
    <w:rsid w:val="00E16718"/>
    <w:rsid w:val="00E16811"/>
    <w:rsid w:val="00E16D1F"/>
    <w:rsid w:val="00E16E89"/>
    <w:rsid w:val="00E16EB5"/>
    <w:rsid w:val="00E16F17"/>
    <w:rsid w:val="00E1713A"/>
    <w:rsid w:val="00E179A9"/>
    <w:rsid w:val="00E17A48"/>
    <w:rsid w:val="00E17B1D"/>
    <w:rsid w:val="00E20754"/>
    <w:rsid w:val="00E20937"/>
    <w:rsid w:val="00E20AE9"/>
    <w:rsid w:val="00E20BB2"/>
    <w:rsid w:val="00E20DC1"/>
    <w:rsid w:val="00E21C24"/>
    <w:rsid w:val="00E21D1B"/>
    <w:rsid w:val="00E2220C"/>
    <w:rsid w:val="00E225B7"/>
    <w:rsid w:val="00E22C07"/>
    <w:rsid w:val="00E22F35"/>
    <w:rsid w:val="00E23626"/>
    <w:rsid w:val="00E2385C"/>
    <w:rsid w:val="00E24B5C"/>
    <w:rsid w:val="00E24C60"/>
    <w:rsid w:val="00E24DB1"/>
    <w:rsid w:val="00E24DDB"/>
    <w:rsid w:val="00E25133"/>
    <w:rsid w:val="00E25424"/>
    <w:rsid w:val="00E2549C"/>
    <w:rsid w:val="00E25591"/>
    <w:rsid w:val="00E259EA"/>
    <w:rsid w:val="00E25BB7"/>
    <w:rsid w:val="00E266FF"/>
    <w:rsid w:val="00E26DA5"/>
    <w:rsid w:val="00E27166"/>
    <w:rsid w:val="00E2717D"/>
    <w:rsid w:val="00E27297"/>
    <w:rsid w:val="00E27462"/>
    <w:rsid w:val="00E274E9"/>
    <w:rsid w:val="00E2756C"/>
    <w:rsid w:val="00E27884"/>
    <w:rsid w:val="00E279A9"/>
    <w:rsid w:val="00E27ADB"/>
    <w:rsid w:val="00E27CD8"/>
    <w:rsid w:val="00E304AF"/>
    <w:rsid w:val="00E310D0"/>
    <w:rsid w:val="00E31367"/>
    <w:rsid w:val="00E3184E"/>
    <w:rsid w:val="00E31BD2"/>
    <w:rsid w:val="00E32DBA"/>
    <w:rsid w:val="00E3333F"/>
    <w:rsid w:val="00E3336B"/>
    <w:rsid w:val="00E3350A"/>
    <w:rsid w:val="00E336BC"/>
    <w:rsid w:val="00E33D61"/>
    <w:rsid w:val="00E33E40"/>
    <w:rsid w:val="00E33F73"/>
    <w:rsid w:val="00E3462D"/>
    <w:rsid w:val="00E34C8D"/>
    <w:rsid w:val="00E34D80"/>
    <w:rsid w:val="00E35048"/>
    <w:rsid w:val="00E3508A"/>
    <w:rsid w:val="00E356E9"/>
    <w:rsid w:val="00E358AC"/>
    <w:rsid w:val="00E35CE2"/>
    <w:rsid w:val="00E36151"/>
    <w:rsid w:val="00E361CA"/>
    <w:rsid w:val="00E363C7"/>
    <w:rsid w:val="00E3727D"/>
    <w:rsid w:val="00E373FA"/>
    <w:rsid w:val="00E377BD"/>
    <w:rsid w:val="00E377C7"/>
    <w:rsid w:val="00E37909"/>
    <w:rsid w:val="00E37C23"/>
    <w:rsid w:val="00E37D81"/>
    <w:rsid w:val="00E40037"/>
    <w:rsid w:val="00E402C3"/>
    <w:rsid w:val="00E40335"/>
    <w:rsid w:val="00E40D9F"/>
    <w:rsid w:val="00E411EB"/>
    <w:rsid w:val="00E4283E"/>
    <w:rsid w:val="00E4299B"/>
    <w:rsid w:val="00E42B42"/>
    <w:rsid w:val="00E435DD"/>
    <w:rsid w:val="00E43722"/>
    <w:rsid w:val="00E43BED"/>
    <w:rsid w:val="00E44238"/>
    <w:rsid w:val="00E44690"/>
    <w:rsid w:val="00E446EF"/>
    <w:rsid w:val="00E457B4"/>
    <w:rsid w:val="00E45CDF"/>
    <w:rsid w:val="00E45E4D"/>
    <w:rsid w:val="00E46296"/>
    <w:rsid w:val="00E46518"/>
    <w:rsid w:val="00E4656C"/>
    <w:rsid w:val="00E46728"/>
    <w:rsid w:val="00E4675F"/>
    <w:rsid w:val="00E4683E"/>
    <w:rsid w:val="00E46A76"/>
    <w:rsid w:val="00E4772D"/>
    <w:rsid w:val="00E47780"/>
    <w:rsid w:val="00E47E7D"/>
    <w:rsid w:val="00E5029B"/>
    <w:rsid w:val="00E5032C"/>
    <w:rsid w:val="00E505FD"/>
    <w:rsid w:val="00E506EE"/>
    <w:rsid w:val="00E50DA3"/>
    <w:rsid w:val="00E5165D"/>
    <w:rsid w:val="00E51680"/>
    <w:rsid w:val="00E51931"/>
    <w:rsid w:val="00E51AD4"/>
    <w:rsid w:val="00E52657"/>
    <w:rsid w:val="00E52A36"/>
    <w:rsid w:val="00E5311F"/>
    <w:rsid w:val="00E532AA"/>
    <w:rsid w:val="00E533DD"/>
    <w:rsid w:val="00E533F6"/>
    <w:rsid w:val="00E5346F"/>
    <w:rsid w:val="00E53D5A"/>
    <w:rsid w:val="00E540AB"/>
    <w:rsid w:val="00E540C6"/>
    <w:rsid w:val="00E540E0"/>
    <w:rsid w:val="00E54D59"/>
    <w:rsid w:val="00E55545"/>
    <w:rsid w:val="00E55B42"/>
    <w:rsid w:val="00E55C15"/>
    <w:rsid w:val="00E5606F"/>
    <w:rsid w:val="00E560D8"/>
    <w:rsid w:val="00E5614B"/>
    <w:rsid w:val="00E568F6"/>
    <w:rsid w:val="00E569CD"/>
    <w:rsid w:val="00E56B5C"/>
    <w:rsid w:val="00E56D28"/>
    <w:rsid w:val="00E56D7F"/>
    <w:rsid w:val="00E56F4F"/>
    <w:rsid w:val="00E57364"/>
    <w:rsid w:val="00E5741D"/>
    <w:rsid w:val="00E57537"/>
    <w:rsid w:val="00E575CB"/>
    <w:rsid w:val="00E57DDC"/>
    <w:rsid w:val="00E57F7A"/>
    <w:rsid w:val="00E57FD5"/>
    <w:rsid w:val="00E57FF4"/>
    <w:rsid w:val="00E60161"/>
    <w:rsid w:val="00E60239"/>
    <w:rsid w:val="00E60786"/>
    <w:rsid w:val="00E60993"/>
    <w:rsid w:val="00E60A08"/>
    <w:rsid w:val="00E60F42"/>
    <w:rsid w:val="00E60FC7"/>
    <w:rsid w:val="00E61146"/>
    <w:rsid w:val="00E611DE"/>
    <w:rsid w:val="00E6154E"/>
    <w:rsid w:val="00E615B2"/>
    <w:rsid w:val="00E6164E"/>
    <w:rsid w:val="00E622B8"/>
    <w:rsid w:val="00E62336"/>
    <w:rsid w:val="00E623C2"/>
    <w:rsid w:val="00E62C46"/>
    <w:rsid w:val="00E62F90"/>
    <w:rsid w:val="00E62FFE"/>
    <w:rsid w:val="00E631A9"/>
    <w:rsid w:val="00E636F4"/>
    <w:rsid w:val="00E6394E"/>
    <w:rsid w:val="00E63D2D"/>
    <w:rsid w:val="00E63DAC"/>
    <w:rsid w:val="00E63F2F"/>
    <w:rsid w:val="00E64133"/>
    <w:rsid w:val="00E64623"/>
    <w:rsid w:val="00E64EE3"/>
    <w:rsid w:val="00E65013"/>
    <w:rsid w:val="00E6562E"/>
    <w:rsid w:val="00E6575C"/>
    <w:rsid w:val="00E6577F"/>
    <w:rsid w:val="00E657C2"/>
    <w:rsid w:val="00E6587C"/>
    <w:rsid w:val="00E6623D"/>
    <w:rsid w:val="00E66296"/>
    <w:rsid w:val="00E6655F"/>
    <w:rsid w:val="00E6689F"/>
    <w:rsid w:val="00E669E4"/>
    <w:rsid w:val="00E66D07"/>
    <w:rsid w:val="00E6712C"/>
    <w:rsid w:val="00E67150"/>
    <w:rsid w:val="00E67376"/>
    <w:rsid w:val="00E674B0"/>
    <w:rsid w:val="00E67546"/>
    <w:rsid w:val="00E679E8"/>
    <w:rsid w:val="00E67B68"/>
    <w:rsid w:val="00E67DE3"/>
    <w:rsid w:val="00E70982"/>
    <w:rsid w:val="00E70D0A"/>
    <w:rsid w:val="00E7119B"/>
    <w:rsid w:val="00E71222"/>
    <w:rsid w:val="00E719DD"/>
    <w:rsid w:val="00E71B66"/>
    <w:rsid w:val="00E7295B"/>
    <w:rsid w:val="00E72DDB"/>
    <w:rsid w:val="00E732EA"/>
    <w:rsid w:val="00E7356F"/>
    <w:rsid w:val="00E73D35"/>
    <w:rsid w:val="00E73F67"/>
    <w:rsid w:val="00E74366"/>
    <w:rsid w:val="00E74809"/>
    <w:rsid w:val="00E74C43"/>
    <w:rsid w:val="00E74E6E"/>
    <w:rsid w:val="00E75258"/>
    <w:rsid w:val="00E752E5"/>
    <w:rsid w:val="00E75DE2"/>
    <w:rsid w:val="00E75F03"/>
    <w:rsid w:val="00E7600B"/>
    <w:rsid w:val="00E7607D"/>
    <w:rsid w:val="00E7645B"/>
    <w:rsid w:val="00E764E4"/>
    <w:rsid w:val="00E769BF"/>
    <w:rsid w:val="00E76B4E"/>
    <w:rsid w:val="00E76C04"/>
    <w:rsid w:val="00E76E97"/>
    <w:rsid w:val="00E7700E"/>
    <w:rsid w:val="00E77AE3"/>
    <w:rsid w:val="00E80416"/>
    <w:rsid w:val="00E8093F"/>
    <w:rsid w:val="00E809BF"/>
    <w:rsid w:val="00E81252"/>
    <w:rsid w:val="00E8126C"/>
    <w:rsid w:val="00E820EC"/>
    <w:rsid w:val="00E82612"/>
    <w:rsid w:val="00E8283D"/>
    <w:rsid w:val="00E82A30"/>
    <w:rsid w:val="00E82A6C"/>
    <w:rsid w:val="00E82ABF"/>
    <w:rsid w:val="00E82DB6"/>
    <w:rsid w:val="00E83035"/>
    <w:rsid w:val="00E83191"/>
    <w:rsid w:val="00E833D8"/>
    <w:rsid w:val="00E844E0"/>
    <w:rsid w:val="00E8498A"/>
    <w:rsid w:val="00E84A98"/>
    <w:rsid w:val="00E84C11"/>
    <w:rsid w:val="00E85A63"/>
    <w:rsid w:val="00E85E39"/>
    <w:rsid w:val="00E8646C"/>
    <w:rsid w:val="00E86664"/>
    <w:rsid w:val="00E874F5"/>
    <w:rsid w:val="00E878C9"/>
    <w:rsid w:val="00E9073E"/>
    <w:rsid w:val="00E90759"/>
    <w:rsid w:val="00E90B0E"/>
    <w:rsid w:val="00E90EC7"/>
    <w:rsid w:val="00E91482"/>
    <w:rsid w:val="00E9162F"/>
    <w:rsid w:val="00E92337"/>
    <w:rsid w:val="00E923C0"/>
    <w:rsid w:val="00E923E9"/>
    <w:rsid w:val="00E9348A"/>
    <w:rsid w:val="00E934F3"/>
    <w:rsid w:val="00E935BD"/>
    <w:rsid w:val="00E938EF"/>
    <w:rsid w:val="00E93C2F"/>
    <w:rsid w:val="00E94001"/>
    <w:rsid w:val="00E9444E"/>
    <w:rsid w:val="00E9556C"/>
    <w:rsid w:val="00E95D21"/>
    <w:rsid w:val="00E96418"/>
    <w:rsid w:val="00E964FC"/>
    <w:rsid w:val="00E96593"/>
    <w:rsid w:val="00E96BD7"/>
    <w:rsid w:val="00E972B7"/>
    <w:rsid w:val="00E977E2"/>
    <w:rsid w:val="00E9781E"/>
    <w:rsid w:val="00E978EB"/>
    <w:rsid w:val="00E9796E"/>
    <w:rsid w:val="00E97A5B"/>
    <w:rsid w:val="00EA050D"/>
    <w:rsid w:val="00EA0691"/>
    <w:rsid w:val="00EA0884"/>
    <w:rsid w:val="00EA0FA6"/>
    <w:rsid w:val="00EA10E3"/>
    <w:rsid w:val="00EA1643"/>
    <w:rsid w:val="00EA1870"/>
    <w:rsid w:val="00EA1B1F"/>
    <w:rsid w:val="00EA1EE0"/>
    <w:rsid w:val="00EA2196"/>
    <w:rsid w:val="00EA2621"/>
    <w:rsid w:val="00EA28EF"/>
    <w:rsid w:val="00EA2AE6"/>
    <w:rsid w:val="00EA31CF"/>
    <w:rsid w:val="00EA3648"/>
    <w:rsid w:val="00EA36B4"/>
    <w:rsid w:val="00EA39C9"/>
    <w:rsid w:val="00EA3A6D"/>
    <w:rsid w:val="00EA41A4"/>
    <w:rsid w:val="00EA4C31"/>
    <w:rsid w:val="00EA50B6"/>
    <w:rsid w:val="00EA5DAE"/>
    <w:rsid w:val="00EA60E8"/>
    <w:rsid w:val="00EA61D3"/>
    <w:rsid w:val="00EA62A5"/>
    <w:rsid w:val="00EA62E3"/>
    <w:rsid w:val="00EA6377"/>
    <w:rsid w:val="00EA6950"/>
    <w:rsid w:val="00EA696E"/>
    <w:rsid w:val="00EA6D05"/>
    <w:rsid w:val="00EA74DE"/>
    <w:rsid w:val="00EA77E0"/>
    <w:rsid w:val="00EA794D"/>
    <w:rsid w:val="00EA7B03"/>
    <w:rsid w:val="00EA7FB1"/>
    <w:rsid w:val="00EB0C1F"/>
    <w:rsid w:val="00EB0ED3"/>
    <w:rsid w:val="00EB13F6"/>
    <w:rsid w:val="00EB1639"/>
    <w:rsid w:val="00EB1D54"/>
    <w:rsid w:val="00EB1D8A"/>
    <w:rsid w:val="00EB2066"/>
    <w:rsid w:val="00EB2508"/>
    <w:rsid w:val="00EB2E84"/>
    <w:rsid w:val="00EB2EF1"/>
    <w:rsid w:val="00EB3000"/>
    <w:rsid w:val="00EB32E8"/>
    <w:rsid w:val="00EB36F0"/>
    <w:rsid w:val="00EB3750"/>
    <w:rsid w:val="00EB382F"/>
    <w:rsid w:val="00EB3E68"/>
    <w:rsid w:val="00EB3E9F"/>
    <w:rsid w:val="00EB3F3F"/>
    <w:rsid w:val="00EB43BA"/>
    <w:rsid w:val="00EB4C63"/>
    <w:rsid w:val="00EB57B7"/>
    <w:rsid w:val="00EB5A75"/>
    <w:rsid w:val="00EB65A2"/>
    <w:rsid w:val="00EB664C"/>
    <w:rsid w:val="00EB6963"/>
    <w:rsid w:val="00EB6DC9"/>
    <w:rsid w:val="00EB71F8"/>
    <w:rsid w:val="00EB73E1"/>
    <w:rsid w:val="00EB75C8"/>
    <w:rsid w:val="00EB7A40"/>
    <w:rsid w:val="00EB7AEC"/>
    <w:rsid w:val="00EB7B43"/>
    <w:rsid w:val="00EB7EB7"/>
    <w:rsid w:val="00EB7EC0"/>
    <w:rsid w:val="00EC0E69"/>
    <w:rsid w:val="00EC0ED0"/>
    <w:rsid w:val="00EC1054"/>
    <w:rsid w:val="00EC1259"/>
    <w:rsid w:val="00EC1337"/>
    <w:rsid w:val="00EC14F8"/>
    <w:rsid w:val="00EC183F"/>
    <w:rsid w:val="00EC189F"/>
    <w:rsid w:val="00EC1ACF"/>
    <w:rsid w:val="00EC1E25"/>
    <w:rsid w:val="00EC21C6"/>
    <w:rsid w:val="00EC21F0"/>
    <w:rsid w:val="00EC24FB"/>
    <w:rsid w:val="00EC2B20"/>
    <w:rsid w:val="00EC3626"/>
    <w:rsid w:val="00EC37B4"/>
    <w:rsid w:val="00EC39F8"/>
    <w:rsid w:val="00EC3B41"/>
    <w:rsid w:val="00EC3FA6"/>
    <w:rsid w:val="00EC407F"/>
    <w:rsid w:val="00EC4479"/>
    <w:rsid w:val="00EC46AE"/>
    <w:rsid w:val="00EC4AA2"/>
    <w:rsid w:val="00EC4B0B"/>
    <w:rsid w:val="00EC5031"/>
    <w:rsid w:val="00EC51CB"/>
    <w:rsid w:val="00EC5677"/>
    <w:rsid w:val="00EC584D"/>
    <w:rsid w:val="00EC59B2"/>
    <w:rsid w:val="00EC6497"/>
    <w:rsid w:val="00EC6988"/>
    <w:rsid w:val="00EC6D64"/>
    <w:rsid w:val="00EC70B4"/>
    <w:rsid w:val="00EC70B5"/>
    <w:rsid w:val="00EC73D0"/>
    <w:rsid w:val="00EC78FB"/>
    <w:rsid w:val="00EC7E5B"/>
    <w:rsid w:val="00EC7FA4"/>
    <w:rsid w:val="00EC7FE4"/>
    <w:rsid w:val="00ED000B"/>
    <w:rsid w:val="00ED0D15"/>
    <w:rsid w:val="00ED124D"/>
    <w:rsid w:val="00ED1270"/>
    <w:rsid w:val="00ED1A73"/>
    <w:rsid w:val="00ED1AEE"/>
    <w:rsid w:val="00ED1BD1"/>
    <w:rsid w:val="00ED23D2"/>
    <w:rsid w:val="00ED2B63"/>
    <w:rsid w:val="00ED2C82"/>
    <w:rsid w:val="00ED2F2F"/>
    <w:rsid w:val="00ED34DE"/>
    <w:rsid w:val="00ED3824"/>
    <w:rsid w:val="00ED3FE4"/>
    <w:rsid w:val="00ED44C2"/>
    <w:rsid w:val="00ED4998"/>
    <w:rsid w:val="00ED4A09"/>
    <w:rsid w:val="00ED4F85"/>
    <w:rsid w:val="00ED52B0"/>
    <w:rsid w:val="00ED566D"/>
    <w:rsid w:val="00ED5B24"/>
    <w:rsid w:val="00ED60F7"/>
    <w:rsid w:val="00ED62C0"/>
    <w:rsid w:val="00ED62EA"/>
    <w:rsid w:val="00ED6B8E"/>
    <w:rsid w:val="00ED72BA"/>
    <w:rsid w:val="00ED74EB"/>
    <w:rsid w:val="00ED7A04"/>
    <w:rsid w:val="00ED7C2E"/>
    <w:rsid w:val="00ED7E2D"/>
    <w:rsid w:val="00ED7FD9"/>
    <w:rsid w:val="00EE04DB"/>
    <w:rsid w:val="00EE073A"/>
    <w:rsid w:val="00EE07BA"/>
    <w:rsid w:val="00EE0AAE"/>
    <w:rsid w:val="00EE0BDF"/>
    <w:rsid w:val="00EE0CC2"/>
    <w:rsid w:val="00EE1121"/>
    <w:rsid w:val="00EE13E3"/>
    <w:rsid w:val="00EE1609"/>
    <w:rsid w:val="00EE175E"/>
    <w:rsid w:val="00EE1D6F"/>
    <w:rsid w:val="00EE201F"/>
    <w:rsid w:val="00EE3022"/>
    <w:rsid w:val="00EE39BD"/>
    <w:rsid w:val="00EE3DA7"/>
    <w:rsid w:val="00EE4313"/>
    <w:rsid w:val="00EE477C"/>
    <w:rsid w:val="00EE4902"/>
    <w:rsid w:val="00EE4A9C"/>
    <w:rsid w:val="00EE4CEE"/>
    <w:rsid w:val="00EE4EDC"/>
    <w:rsid w:val="00EE526B"/>
    <w:rsid w:val="00EE5C43"/>
    <w:rsid w:val="00EE5FD3"/>
    <w:rsid w:val="00EE636B"/>
    <w:rsid w:val="00EE64B1"/>
    <w:rsid w:val="00EE6677"/>
    <w:rsid w:val="00EE6A04"/>
    <w:rsid w:val="00EE6CAE"/>
    <w:rsid w:val="00EE6F8E"/>
    <w:rsid w:val="00EE723D"/>
    <w:rsid w:val="00EE72B8"/>
    <w:rsid w:val="00EE75FE"/>
    <w:rsid w:val="00EE78AF"/>
    <w:rsid w:val="00EE7D3B"/>
    <w:rsid w:val="00EEB327"/>
    <w:rsid w:val="00EF0434"/>
    <w:rsid w:val="00EF0AEE"/>
    <w:rsid w:val="00EF0D26"/>
    <w:rsid w:val="00EF10B6"/>
    <w:rsid w:val="00EF1231"/>
    <w:rsid w:val="00EF17A1"/>
    <w:rsid w:val="00EF1BDB"/>
    <w:rsid w:val="00EF21CC"/>
    <w:rsid w:val="00EF2269"/>
    <w:rsid w:val="00EF23D2"/>
    <w:rsid w:val="00EF25CE"/>
    <w:rsid w:val="00EF2A68"/>
    <w:rsid w:val="00EF2ECF"/>
    <w:rsid w:val="00EF31D1"/>
    <w:rsid w:val="00EF3711"/>
    <w:rsid w:val="00EF3FD4"/>
    <w:rsid w:val="00EF4419"/>
    <w:rsid w:val="00EF47D7"/>
    <w:rsid w:val="00EF4CD6"/>
    <w:rsid w:val="00EF4FE7"/>
    <w:rsid w:val="00EF4FFB"/>
    <w:rsid w:val="00EF51CA"/>
    <w:rsid w:val="00EF54D5"/>
    <w:rsid w:val="00EF5BE9"/>
    <w:rsid w:val="00EF6369"/>
    <w:rsid w:val="00EF63A1"/>
    <w:rsid w:val="00EF687B"/>
    <w:rsid w:val="00EF6C78"/>
    <w:rsid w:val="00EF6E6B"/>
    <w:rsid w:val="00EF6FEC"/>
    <w:rsid w:val="00EF7442"/>
    <w:rsid w:val="00EF7AF5"/>
    <w:rsid w:val="00F004A2"/>
    <w:rsid w:val="00F00717"/>
    <w:rsid w:val="00F008EB"/>
    <w:rsid w:val="00F00A33"/>
    <w:rsid w:val="00F00D23"/>
    <w:rsid w:val="00F00DD0"/>
    <w:rsid w:val="00F011BD"/>
    <w:rsid w:val="00F01661"/>
    <w:rsid w:val="00F0166F"/>
    <w:rsid w:val="00F01B56"/>
    <w:rsid w:val="00F01BFA"/>
    <w:rsid w:val="00F01E52"/>
    <w:rsid w:val="00F01EDF"/>
    <w:rsid w:val="00F025F9"/>
    <w:rsid w:val="00F02D2A"/>
    <w:rsid w:val="00F02F61"/>
    <w:rsid w:val="00F0361D"/>
    <w:rsid w:val="00F03DAD"/>
    <w:rsid w:val="00F041F0"/>
    <w:rsid w:val="00F04816"/>
    <w:rsid w:val="00F05069"/>
    <w:rsid w:val="00F0538A"/>
    <w:rsid w:val="00F0581B"/>
    <w:rsid w:val="00F0583D"/>
    <w:rsid w:val="00F0594F"/>
    <w:rsid w:val="00F06470"/>
    <w:rsid w:val="00F06487"/>
    <w:rsid w:val="00F06ACF"/>
    <w:rsid w:val="00F06FEB"/>
    <w:rsid w:val="00F07101"/>
    <w:rsid w:val="00F07335"/>
    <w:rsid w:val="00F074D2"/>
    <w:rsid w:val="00F075A2"/>
    <w:rsid w:val="00F10161"/>
    <w:rsid w:val="00F106AD"/>
    <w:rsid w:val="00F11437"/>
    <w:rsid w:val="00F1172D"/>
    <w:rsid w:val="00F11DF9"/>
    <w:rsid w:val="00F1202D"/>
    <w:rsid w:val="00F120D2"/>
    <w:rsid w:val="00F12360"/>
    <w:rsid w:val="00F125B2"/>
    <w:rsid w:val="00F12D74"/>
    <w:rsid w:val="00F12DAA"/>
    <w:rsid w:val="00F130A7"/>
    <w:rsid w:val="00F134BD"/>
    <w:rsid w:val="00F1408A"/>
    <w:rsid w:val="00F14748"/>
    <w:rsid w:val="00F14A95"/>
    <w:rsid w:val="00F14D4A"/>
    <w:rsid w:val="00F14EE6"/>
    <w:rsid w:val="00F14F74"/>
    <w:rsid w:val="00F15AEF"/>
    <w:rsid w:val="00F15B48"/>
    <w:rsid w:val="00F15D80"/>
    <w:rsid w:val="00F15EDA"/>
    <w:rsid w:val="00F160B9"/>
    <w:rsid w:val="00F16577"/>
    <w:rsid w:val="00F16E15"/>
    <w:rsid w:val="00F17699"/>
    <w:rsid w:val="00F20011"/>
    <w:rsid w:val="00F2012D"/>
    <w:rsid w:val="00F2027E"/>
    <w:rsid w:val="00F2034E"/>
    <w:rsid w:val="00F204D4"/>
    <w:rsid w:val="00F20748"/>
    <w:rsid w:val="00F21524"/>
    <w:rsid w:val="00F21587"/>
    <w:rsid w:val="00F218D1"/>
    <w:rsid w:val="00F21E4B"/>
    <w:rsid w:val="00F220F3"/>
    <w:rsid w:val="00F22274"/>
    <w:rsid w:val="00F22B5B"/>
    <w:rsid w:val="00F2300E"/>
    <w:rsid w:val="00F23204"/>
    <w:rsid w:val="00F23216"/>
    <w:rsid w:val="00F237D4"/>
    <w:rsid w:val="00F23F62"/>
    <w:rsid w:val="00F24074"/>
    <w:rsid w:val="00F2409E"/>
    <w:rsid w:val="00F242EC"/>
    <w:rsid w:val="00F247F9"/>
    <w:rsid w:val="00F24861"/>
    <w:rsid w:val="00F24B64"/>
    <w:rsid w:val="00F24F69"/>
    <w:rsid w:val="00F2532E"/>
    <w:rsid w:val="00F25772"/>
    <w:rsid w:val="00F25EAE"/>
    <w:rsid w:val="00F2614C"/>
    <w:rsid w:val="00F26271"/>
    <w:rsid w:val="00F26327"/>
    <w:rsid w:val="00F26CE0"/>
    <w:rsid w:val="00F27137"/>
    <w:rsid w:val="00F27210"/>
    <w:rsid w:val="00F276B1"/>
    <w:rsid w:val="00F27711"/>
    <w:rsid w:val="00F27774"/>
    <w:rsid w:val="00F278F1"/>
    <w:rsid w:val="00F27CF1"/>
    <w:rsid w:val="00F30A9E"/>
    <w:rsid w:val="00F30E8A"/>
    <w:rsid w:val="00F31A51"/>
    <w:rsid w:val="00F31A77"/>
    <w:rsid w:val="00F32306"/>
    <w:rsid w:val="00F32A22"/>
    <w:rsid w:val="00F32AE3"/>
    <w:rsid w:val="00F32B2E"/>
    <w:rsid w:val="00F32CDE"/>
    <w:rsid w:val="00F332E4"/>
    <w:rsid w:val="00F3354C"/>
    <w:rsid w:val="00F336E7"/>
    <w:rsid w:val="00F337DC"/>
    <w:rsid w:val="00F33B35"/>
    <w:rsid w:val="00F33CA8"/>
    <w:rsid w:val="00F33DFE"/>
    <w:rsid w:val="00F33E81"/>
    <w:rsid w:val="00F34186"/>
    <w:rsid w:val="00F34A55"/>
    <w:rsid w:val="00F34BCD"/>
    <w:rsid w:val="00F35142"/>
    <w:rsid w:val="00F35408"/>
    <w:rsid w:val="00F35C7A"/>
    <w:rsid w:val="00F35C8A"/>
    <w:rsid w:val="00F35D28"/>
    <w:rsid w:val="00F36511"/>
    <w:rsid w:val="00F36831"/>
    <w:rsid w:val="00F36F82"/>
    <w:rsid w:val="00F37143"/>
    <w:rsid w:val="00F3720A"/>
    <w:rsid w:val="00F37300"/>
    <w:rsid w:val="00F3748E"/>
    <w:rsid w:val="00F375C6"/>
    <w:rsid w:val="00F3766C"/>
    <w:rsid w:val="00F37727"/>
    <w:rsid w:val="00F3779B"/>
    <w:rsid w:val="00F377DE"/>
    <w:rsid w:val="00F37E3D"/>
    <w:rsid w:val="00F37E89"/>
    <w:rsid w:val="00F37F85"/>
    <w:rsid w:val="00F401C7"/>
    <w:rsid w:val="00F40301"/>
    <w:rsid w:val="00F40A7B"/>
    <w:rsid w:val="00F4154F"/>
    <w:rsid w:val="00F41662"/>
    <w:rsid w:val="00F41841"/>
    <w:rsid w:val="00F41FAE"/>
    <w:rsid w:val="00F4219D"/>
    <w:rsid w:val="00F4302F"/>
    <w:rsid w:val="00F4321B"/>
    <w:rsid w:val="00F4325A"/>
    <w:rsid w:val="00F43303"/>
    <w:rsid w:val="00F4358B"/>
    <w:rsid w:val="00F436BA"/>
    <w:rsid w:val="00F4387F"/>
    <w:rsid w:val="00F43990"/>
    <w:rsid w:val="00F43B6E"/>
    <w:rsid w:val="00F43E4E"/>
    <w:rsid w:val="00F441C4"/>
    <w:rsid w:val="00F44530"/>
    <w:rsid w:val="00F44AF1"/>
    <w:rsid w:val="00F44C0A"/>
    <w:rsid w:val="00F44DA1"/>
    <w:rsid w:val="00F4550F"/>
    <w:rsid w:val="00F456DC"/>
    <w:rsid w:val="00F45813"/>
    <w:rsid w:val="00F45AB8"/>
    <w:rsid w:val="00F4631B"/>
    <w:rsid w:val="00F4656C"/>
    <w:rsid w:val="00F46AC7"/>
    <w:rsid w:val="00F47213"/>
    <w:rsid w:val="00F47796"/>
    <w:rsid w:val="00F47B5D"/>
    <w:rsid w:val="00F47C69"/>
    <w:rsid w:val="00F47D1C"/>
    <w:rsid w:val="00F47DC2"/>
    <w:rsid w:val="00F47E4C"/>
    <w:rsid w:val="00F5071B"/>
    <w:rsid w:val="00F507C4"/>
    <w:rsid w:val="00F508BC"/>
    <w:rsid w:val="00F50941"/>
    <w:rsid w:val="00F50967"/>
    <w:rsid w:val="00F509AE"/>
    <w:rsid w:val="00F51218"/>
    <w:rsid w:val="00F51415"/>
    <w:rsid w:val="00F51598"/>
    <w:rsid w:val="00F51623"/>
    <w:rsid w:val="00F51A54"/>
    <w:rsid w:val="00F52753"/>
    <w:rsid w:val="00F53537"/>
    <w:rsid w:val="00F535BC"/>
    <w:rsid w:val="00F53C4F"/>
    <w:rsid w:val="00F53D1A"/>
    <w:rsid w:val="00F54A95"/>
    <w:rsid w:val="00F54D99"/>
    <w:rsid w:val="00F552EC"/>
    <w:rsid w:val="00F5536E"/>
    <w:rsid w:val="00F5541A"/>
    <w:rsid w:val="00F554CD"/>
    <w:rsid w:val="00F5554D"/>
    <w:rsid w:val="00F55A3A"/>
    <w:rsid w:val="00F55AB2"/>
    <w:rsid w:val="00F55F4F"/>
    <w:rsid w:val="00F565D6"/>
    <w:rsid w:val="00F56659"/>
    <w:rsid w:val="00F56A74"/>
    <w:rsid w:val="00F56ACF"/>
    <w:rsid w:val="00F56B2B"/>
    <w:rsid w:val="00F57DBF"/>
    <w:rsid w:val="00F57E2C"/>
    <w:rsid w:val="00F6007B"/>
    <w:rsid w:val="00F60648"/>
    <w:rsid w:val="00F608A5"/>
    <w:rsid w:val="00F60E71"/>
    <w:rsid w:val="00F615CA"/>
    <w:rsid w:val="00F622B1"/>
    <w:rsid w:val="00F62501"/>
    <w:rsid w:val="00F62C46"/>
    <w:rsid w:val="00F62D55"/>
    <w:rsid w:val="00F6336C"/>
    <w:rsid w:val="00F635E3"/>
    <w:rsid w:val="00F6389C"/>
    <w:rsid w:val="00F63971"/>
    <w:rsid w:val="00F63A2B"/>
    <w:rsid w:val="00F64463"/>
    <w:rsid w:val="00F6498A"/>
    <w:rsid w:val="00F64D02"/>
    <w:rsid w:val="00F653C3"/>
    <w:rsid w:val="00F6583B"/>
    <w:rsid w:val="00F65927"/>
    <w:rsid w:val="00F65C62"/>
    <w:rsid w:val="00F66B06"/>
    <w:rsid w:val="00F66C17"/>
    <w:rsid w:val="00F66E1A"/>
    <w:rsid w:val="00F67648"/>
    <w:rsid w:val="00F676D6"/>
    <w:rsid w:val="00F676FB"/>
    <w:rsid w:val="00F67C0F"/>
    <w:rsid w:val="00F702B5"/>
    <w:rsid w:val="00F709B2"/>
    <w:rsid w:val="00F712EB"/>
    <w:rsid w:val="00F714B1"/>
    <w:rsid w:val="00F716D5"/>
    <w:rsid w:val="00F71C67"/>
    <w:rsid w:val="00F71E9A"/>
    <w:rsid w:val="00F723BF"/>
    <w:rsid w:val="00F724A1"/>
    <w:rsid w:val="00F724EB"/>
    <w:rsid w:val="00F7306A"/>
    <w:rsid w:val="00F735C4"/>
    <w:rsid w:val="00F7419E"/>
    <w:rsid w:val="00F741EF"/>
    <w:rsid w:val="00F742C0"/>
    <w:rsid w:val="00F74AC2"/>
    <w:rsid w:val="00F751FA"/>
    <w:rsid w:val="00F752FC"/>
    <w:rsid w:val="00F7550E"/>
    <w:rsid w:val="00F75994"/>
    <w:rsid w:val="00F76DB4"/>
    <w:rsid w:val="00F7708E"/>
    <w:rsid w:val="00F7714A"/>
    <w:rsid w:val="00F77289"/>
    <w:rsid w:val="00F77995"/>
    <w:rsid w:val="00F77E98"/>
    <w:rsid w:val="00F80046"/>
    <w:rsid w:val="00F80124"/>
    <w:rsid w:val="00F802D2"/>
    <w:rsid w:val="00F8032B"/>
    <w:rsid w:val="00F80595"/>
    <w:rsid w:val="00F80AE3"/>
    <w:rsid w:val="00F80E99"/>
    <w:rsid w:val="00F81270"/>
    <w:rsid w:val="00F81427"/>
    <w:rsid w:val="00F81E9F"/>
    <w:rsid w:val="00F821D2"/>
    <w:rsid w:val="00F823AE"/>
    <w:rsid w:val="00F827E3"/>
    <w:rsid w:val="00F82E7C"/>
    <w:rsid w:val="00F83864"/>
    <w:rsid w:val="00F83979"/>
    <w:rsid w:val="00F83D49"/>
    <w:rsid w:val="00F840F6"/>
    <w:rsid w:val="00F84697"/>
    <w:rsid w:val="00F84926"/>
    <w:rsid w:val="00F8497D"/>
    <w:rsid w:val="00F85282"/>
    <w:rsid w:val="00F8581D"/>
    <w:rsid w:val="00F85E0A"/>
    <w:rsid w:val="00F860B0"/>
    <w:rsid w:val="00F8651A"/>
    <w:rsid w:val="00F8668C"/>
    <w:rsid w:val="00F86969"/>
    <w:rsid w:val="00F86D6D"/>
    <w:rsid w:val="00F90020"/>
    <w:rsid w:val="00F9039B"/>
    <w:rsid w:val="00F903A8"/>
    <w:rsid w:val="00F905C5"/>
    <w:rsid w:val="00F90F14"/>
    <w:rsid w:val="00F91386"/>
    <w:rsid w:val="00F9141A"/>
    <w:rsid w:val="00F91CFC"/>
    <w:rsid w:val="00F91EF5"/>
    <w:rsid w:val="00F91F39"/>
    <w:rsid w:val="00F926BD"/>
    <w:rsid w:val="00F92AF6"/>
    <w:rsid w:val="00F9319F"/>
    <w:rsid w:val="00F931BE"/>
    <w:rsid w:val="00F9404D"/>
    <w:rsid w:val="00F94750"/>
    <w:rsid w:val="00F94A95"/>
    <w:rsid w:val="00F952D3"/>
    <w:rsid w:val="00F95352"/>
    <w:rsid w:val="00F954FE"/>
    <w:rsid w:val="00F9564F"/>
    <w:rsid w:val="00F96586"/>
    <w:rsid w:val="00F96717"/>
    <w:rsid w:val="00F96A8C"/>
    <w:rsid w:val="00F97119"/>
    <w:rsid w:val="00F971CD"/>
    <w:rsid w:val="00F97303"/>
    <w:rsid w:val="00F97352"/>
    <w:rsid w:val="00F974F5"/>
    <w:rsid w:val="00F9771A"/>
    <w:rsid w:val="00F97907"/>
    <w:rsid w:val="00F97A22"/>
    <w:rsid w:val="00F97C37"/>
    <w:rsid w:val="00F97D0F"/>
    <w:rsid w:val="00FA02D8"/>
    <w:rsid w:val="00FA079F"/>
    <w:rsid w:val="00FA16E5"/>
    <w:rsid w:val="00FA2504"/>
    <w:rsid w:val="00FA267A"/>
    <w:rsid w:val="00FA26AE"/>
    <w:rsid w:val="00FA2733"/>
    <w:rsid w:val="00FA3100"/>
    <w:rsid w:val="00FA310D"/>
    <w:rsid w:val="00FA3B29"/>
    <w:rsid w:val="00FA3F04"/>
    <w:rsid w:val="00FA3FC8"/>
    <w:rsid w:val="00FA43A1"/>
    <w:rsid w:val="00FA48D5"/>
    <w:rsid w:val="00FA5248"/>
    <w:rsid w:val="00FA55A8"/>
    <w:rsid w:val="00FA616B"/>
    <w:rsid w:val="00FA6428"/>
    <w:rsid w:val="00FA6802"/>
    <w:rsid w:val="00FA6DD8"/>
    <w:rsid w:val="00FA7102"/>
    <w:rsid w:val="00FA72C4"/>
    <w:rsid w:val="00FA7A01"/>
    <w:rsid w:val="00FA7BBD"/>
    <w:rsid w:val="00FA7EFA"/>
    <w:rsid w:val="00FB0044"/>
    <w:rsid w:val="00FB0292"/>
    <w:rsid w:val="00FB0442"/>
    <w:rsid w:val="00FB06E4"/>
    <w:rsid w:val="00FB0D35"/>
    <w:rsid w:val="00FB1609"/>
    <w:rsid w:val="00FB20F0"/>
    <w:rsid w:val="00FB2769"/>
    <w:rsid w:val="00FB2B5D"/>
    <w:rsid w:val="00FB2EE9"/>
    <w:rsid w:val="00FB38F8"/>
    <w:rsid w:val="00FB3CA3"/>
    <w:rsid w:val="00FB3FE9"/>
    <w:rsid w:val="00FB4233"/>
    <w:rsid w:val="00FB453D"/>
    <w:rsid w:val="00FB46E7"/>
    <w:rsid w:val="00FB4AFB"/>
    <w:rsid w:val="00FB4DCC"/>
    <w:rsid w:val="00FB4ED2"/>
    <w:rsid w:val="00FB4F2A"/>
    <w:rsid w:val="00FB4FA4"/>
    <w:rsid w:val="00FB54CE"/>
    <w:rsid w:val="00FB5E4E"/>
    <w:rsid w:val="00FB5E76"/>
    <w:rsid w:val="00FB5EC2"/>
    <w:rsid w:val="00FB5ED3"/>
    <w:rsid w:val="00FB633D"/>
    <w:rsid w:val="00FB674F"/>
    <w:rsid w:val="00FB67C9"/>
    <w:rsid w:val="00FB69A5"/>
    <w:rsid w:val="00FB6E75"/>
    <w:rsid w:val="00FB6F8A"/>
    <w:rsid w:val="00FB7557"/>
    <w:rsid w:val="00FB77B1"/>
    <w:rsid w:val="00FB7FA5"/>
    <w:rsid w:val="00FC06EF"/>
    <w:rsid w:val="00FC0857"/>
    <w:rsid w:val="00FC0966"/>
    <w:rsid w:val="00FC0AC7"/>
    <w:rsid w:val="00FC0D9A"/>
    <w:rsid w:val="00FC0F9A"/>
    <w:rsid w:val="00FC0FE1"/>
    <w:rsid w:val="00FC1554"/>
    <w:rsid w:val="00FC160C"/>
    <w:rsid w:val="00FC1638"/>
    <w:rsid w:val="00FC19D6"/>
    <w:rsid w:val="00FC1F29"/>
    <w:rsid w:val="00FC205F"/>
    <w:rsid w:val="00FC208F"/>
    <w:rsid w:val="00FC2257"/>
    <w:rsid w:val="00FC2299"/>
    <w:rsid w:val="00FC2332"/>
    <w:rsid w:val="00FC2A72"/>
    <w:rsid w:val="00FC2FC8"/>
    <w:rsid w:val="00FC3034"/>
    <w:rsid w:val="00FC323E"/>
    <w:rsid w:val="00FC34EA"/>
    <w:rsid w:val="00FC36E4"/>
    <w:rsid w:val="00FC37F6"/>
    <w:rsid w:val="00FC39EF"/>
    <w:rsid w:val="00FC3A06"/>
    <w:rsid w:val="00FC3B8D"/>
    <w:rsid w:val="00FC3FE7"/>
    <w:rsid w:val="00FC467D"/>
    <w:rsid w:val="00FC4BD4"/>
    <w:rsid w:val="00FC4C1E"/>
    <w:rsid w:val="00FC5141"/>
    <w:rsid w:val="00FC52C6"/>
    <w:rsid w:val="00FC53F7"/>
    <w:rsid w:val="00FC620A"/>
    <w:rsid w:val="00FC677A"/>
    <w:rsid w:val="00FC6C63"/>
    <w:rsid w:val="00FC76E6"/>
    <w:rsid w:val="00FC78E1"/>
    <w:rsid w:val="00FC7B53"/>
    <w:rsid w:val="00FC7C80"/>
    <w:rsid w:val="00FD0268"/>
    <w:rsid w:val="00FD09D7"/>
    <w:rsid w:val="00FD0BD3"/>
    <w:rsid w:val="00FD0CB3"/>
    <w:rsid w:val="00FD17D0"/>
    <w:rsid w:val="00FD19E6"/>
    <w:rsid w:val="00FD1DBC"/>
    <w:rsid w:val="00FD1DF7"/>
    <w:rsid w:val="00FD2123"/>
    <w:rsid w:val="00FD21E5"/>
    <w:rsid w:val="00FD28C0"/>
    <w:rsid w:val="00FD30D9"/>
    <w:rsid w:val="00FD3228"/>
    <w:rsid w:val="00FD3625"/>
    <w:rsid w:val="00FD3C7C"/>
    <w:rsid w:val="00FD3D3B"/>
    <w:rsid w:val="00FD3F0F"/>
    <w:rsid w:val="00FD3F97"/>
    <w:rsid w:val="00FD4039"/>
    <w:rsid w:val="00FD447D"/>
    <w:rsid w:val="00FD4610"/>
    <w:rsid w:val="00FD4B92"/>
    <w:rsid w:val="00FD57E4"/>
    <w:rsid w:val="00FD5EBE"/>
    <w:rsid w:val="00FD5FCE"/>
    <w:rsid w:val="00FD63E6"/>
    <w:rsid w:val="00FD6822"/>
    <w:rsid w:val="00FD69F4"/>
    <w:rsid w:val="00FD6B90"/>
    <w:rsid w:val="00FD6E2D"/>
    <w:rsid w:val="00FD7100"/>
    <w:rsid w:val="00FD7521"/>
    <w:rsid w:val="00FD76FB"/>
    <w:rsid w:val="00FD7AAE"/>
    <w:rsid w:val="00FD7CED"/>
    <w:rsid w:val="00FE0000"/>
    <w:rsid w:val="00FE0261"/>
    <w:rsid w:val="00FE0661"/>
    <w:rsid w:val="00FE0929"/>
    <w:rsid w:val="00FE0DF7"/>
    <w:rsid w:val="00FE109F"/>
    <w:rsid w:val="00FE122C"/>
    <w:rsid w:val="00FE13D1"/>
    <w:rsid w:val="00FE1480"/>
    <w:rsid w:val="00FE1519"/>
    <w:rsid w:val="00FE179B"/>
    <w:rsid w:val="00FE1968"/>
    <w:rsid w:val="00FE1B4A"/>
    <w:rsid w:val="00FE1BF0"/>
    <w:rsid w:val="00FE1E2A"/>
    <w:rsid w:val="00FE1F24"/>
    <w:rsid w:val="00FE204B"/>
    <w:rsid w:val="00FE22DF"/>
    <w:rsid w:val="00FE38D6"/>
    <w:rsid w:val="00FE3BA1"/>
    <w:rsid w:val="00FE4EEF"/>
    <w:rsid w:val="00FE625D"/>
    <w:rsid w:val="00FE630C"/>
    <w:rsid w:val="00FE6614"/>
    <w:rsid w:val="00FE6709"/>
    <w:rsid w:val="00FE6A85"/>
    <w:rsid w:val="00FE6D4A"/>
    <w:rsid w:val="00FE6DA5"/>
    <w:rsid w:val="00FE6E1A"/>
    <w:rsid w:val="00FE7264"/>
    <w:rsid w:val="00FE750E"/>
    <w:rsid w:val="00FE776E"/>
    <w:rsid w:val="00FE7E38"/>
    <w:rsid w:val="00FE7F8F"/>
    <w:rsid w:val="00FF0122"/>
    <w:rsid w:val="00FF02B5"/>
    <w:rsid w:val="00FF033D"/>
    <w:rsid w:val="00FF0359"/>
    <w:rsid w:val="00FF0613"/>
    <w:rsid w:val="00FF0F65"/>
    <w:rsid w:val="00FF132F"/>
    <w:rsid w:val="00FF1714"/>
    <w:rsid w:val="00FF228D"/>
    <w:rsid w:val="00FF2AF0"/>
    <w:rsid w:val="00FF2BD8"/>
    <w:rsid w:val="00FF3258"/>
    <w:rsid w:val="00FF3426"/>
    <w:rsid w:val="00FF3449"/>
    <w:rsid w:val="00FF361D"/>
    <w:rsid w:val="00FF3865"/>
    <w:rsid w:val="00FF38A3"/>
    <w:rsid w:val="00FF3A12"/>
    <w:rsid w:val="00FF3A54"/>
    <w:rsid w:val="00FF3E02"/>
    <w:rsid w:val="00FF4ADD"/>
    <w:rsid w:val="00FF54FA"/>
    <w:rsid w:val="00FF57C3"/>
    <w:rsid w:val="00FF59C4"/>
    <w:rsid w:val="00FF5A95"/>
    <w:rsid w:val="00FF6044"/>
    <w:rsid w:val="00FF6BE6"/>
    <w:rsid w:val="00FF6C1E"/>
    <w:rsid w:val="00FF772A"/>
    <w:rsid w:val="00FF782E"/>
    <w:rsid w:val="00FF7DB9"/>
    <w:rsid w:val="00FF7FA2"/>
    <w:rsid w:val="00FFFB51"/>
    <w:rsid w:val="0103D6D6"/>
    <w:rsid w:val="01051742"/>
    <w:rsid w:val="0118159E"/>
    <w:rsid w:val="01198C32"/>
    <w:rsid w:val="0119D327"/>
    <w:rsid w:val="011B8987"/>
    <w:rsid w:val="011C3BDF"/>
    <w:rsid w:val="011F64DB"/>
    <w:rsid w:val="012277B6"/>
    <w:rsid w:val="01290450"/>
    <w:rsid w:val="012BBE9D"/>
    <w:rsid w:val="0137AB8C"/>
    <w:rsid w:val="0144DF84"/>
    <w:rsid w:val="0145F6E4"/>
    <w:rsid w:val="01491725"/>
    <w:rsid w:val="01496ED5"/>
    <w:rsid w:val="0156D931"/>
    <w:rsid w:val="0157A31B"/>
    <w:rsid w:val="01589576"/>
    <w:rsid w:val="015A04FE"/>
    <w:rsid w:val="015DD346"/>
    <w:rsid w:val="015E4F4F"/>
    <w:rsid w:val="0171AEC4"/>
    <w:rsid w:val="01772E7A"/>
    <w:rsid w:val="017911D9"/>
    <w:rsid w:val="0184E2F5"/>
    <w:rsid w:val="018A0E11"/>
    <w:rsid w:val="018E6F66"/>
    <w:rsid w:val="01A4F441"/>
    <w:rsid w:val="01CB2DE9"/>
    <w:rsid w:val="01E980F8"/>
    <w:rsid w:val="01EDD4F7"/>
    <w:rsid w:val="01F5567C"/>
    <w:rsid w:val="01FBF08E"/>
    <w:rsid w:val="0206C2DC"/>
    <w:rsid w:val="020B954A"/>
    <w:rsid w:val="02113AA9"/>
    <w:rsid w:val="02130B40"/>
    <w:rsid w:val="021A8A31"/>
    <w:rsid w:val="023BB0F5"/>
    <w:rsid w:val="02402981"/>
    <w:rsid w:val="0240A0C5"/>
    <w:rsid w:val="02429F54"/>
    <w:rsid w:val="02432D10"/>
    <w:rsid w:val="02462A25"/>
    <w:rsid w:val="02464B5C"/>
    <w:rsid w:val="0246F3F3"/>
    <w:rsid w:val="0249C3A6"/>
    <w:rsid w:val="024CBB38"/>
    <w:rsid w:val="025963CA"/>
    <w:rsid w:val="0263FC48"/>
    <w:rsid w:val="02757E55"/>
    <w:rsid w:val="0286D2B5"/>
    <w:rsid w:val="0290D0BC"/>
    <w:rsid w:val="0295C3DA"/>
    <w:rsid w:val="02A08E8C"/>
    <w:rsid w:val="02A2E273"/>
    <w:rsid w:val="02A342BC"/>
    <w:rsid w:val="02AC4F5A"/>
    <w:rsid w:val="02ADB661"/>
    <w:rsid w:val="02AF883A"/>
    <w:rsid w:val="02B843F9"/>
    <w:rsid w:val="02BCA5ED"/>
    <w:rsid w:val="02CA29FD"/>
    <w:rsid w:val="02D44E7D"/>
    <w:rsid w:val="02D64E97"/>
    <w:rsid w:val="02D92DE9"/>
    <w:rsid w:val="02DB99AB"/>
    <w:rsid w:val="02EAD258"/>
    <w:rsid w:val="02EEB9CE"/>
    <w:rsid w:val="02F19B0B"/>
    <w:rsid w:val="02FCDDE3"/>
    <w:rsid w:val="0308DB05"/>
    <w:rsid w:val="031356CA"/>
    <w:rsid w:val="03146EF8"/>
    <w:rsid w:val="031AC5B4"/>
    <w:rsid w:val="03275B61"/>
    <w:rsid w:val="032F54F2"/>
    <w:rsid w:val="0330F8C9"/>
    <w:rsid w:val="0337402A"/>
    <w:rsid w:val="033AD838"/>
    <w:rsid w:val="03450C75"/>
    <w:rsid w:val="034F9F2A"/>
    <w:rsid w:val="03574846"/>
    <w:rsid w:val="035CE44D"/>
    <w:rsid w:val="036A68CA"/>
    <w:rsid w:val="03706F9F"/>
    <w:rsid w:val="03852E1A"/>
    <w:rsid w:val="0398DEC8"/>
    <w:rsid w:val="03A1B9BF"/>
    <w:rsid w:val="03A36DE3"/>
    <w:rsid w:val="03A459B9"/>
    <w:rsid w:val="03C32246"/>
    <w:rsid w:val="03C5A842"/>
    <w:rsid w:val="03D3106D"/>
    <w:rsid w:val="03D82A3C"/>
    <w:rsid w:val="03DBB695"/>
    <w:rsid w:val="03E6A899"/>
    <w:rsid w:val="03E75DDB"/>
    <w:rsid w:val="03E975B1"/>
    <w:rsid w:val="03F44D67"/>
    <w:rsid w:val="03FA4AA0"/>
    <w:rsid w:val="0402A264"/>
    <w:rsid w:val="0406ADE0"/>
    <w:rsid w:val="040BBEE3"/>
    <w:rsid w:val="040DAD11"/>
    <w:rsid w:val="041AE938"/>
    <w:rsid w:val="04310974"/>
    <w:rsid w:val="0441F4A2"/>
    <w:rsid w:val="0444CEB9"/>
    <w:rsid w:val="044EF1C7"/>
    <w:rsid w:val="044FEFFD"/>
    <w:rsid w:val="0457ABF5"/>
    <w:rsid w:val="045873C4"/>
    <w:rsid w:val="045B46ED"/>
    <w:rsid w:val="04638D28"/>
    <w:rsid w:val="0464D56B"/>
    <w:rsid w:val="046D51DA"/>
    <w:rsid w:val="0476F9F9"/>
    <w:rsid w:val="047C828E"/>
    <w:rsid w:val="048E279E"/>
    <w:rsid w:val="0493548C"/>
    <w:rsid w:val="0499518E"/>
    <w:rsid w:val="04AAF5F6"/>
    <w:rsid w:val="04ABAB4E"/>
    <w:rsid w:val="04B4DDEE"/>
    <w:rsid w:val="04B987BE"/>
    <w:rsid w:val="04BF5256"/>
    <w:rsid w:val="04C1AF86"/>
    <w:rsid w:val="04C3E04D"/>
    <w:rsid w:val="04C78C02"/>
    <w:rsid w:val="04CD60B4"/>
    <w:rsid w:val="04D480CA"/>
    <w:rsid w:val="04F15189"/>
    <w:rsid w:val="05066766"/>
    <w:rsid w:val="0508E8D8"/>
    <w:rsid w:val="050D6F1C"/>
    <w:rsid w:val="0521C7F2"/>
    <w:rsid w:val="052B8259"/>
    <w:rsid w:val="052DE26E"/>
    <w:rsid w:val="0539ADBF"/>
    <w:rsid w:val="053AAAE0"/>
    <w:rsid w:val="0540C671"/>
    <w:rsid w:val="05597D15"/>
    <w:rsid w:val="055E599A"/>
    <w:rsid w:val="05607DD5"/>
    <w:rsid w:val="0562672E"/>
    <w:rsid w:val="05730A8E"/>
    <w:rsid w:val="057574B3"/>
    <w:rsid w:val="05783DE0"/>
    <w:rsid w:val="057F3BC4"/>
    <w:rsid w:val="0580BA67"/>
    <w:rsid w:val="05869114"/>
    <w:rsid w:val="05922997"/>
    <w:rsid w:val="059C8C1F"/>
    <w:rsid w:val="05A05291"/>
    <w:rsid w:val="05A7B875"/>
    <w:rsid w:val="05B21F67"/>
    <w:rsid w:val="05B53693"/>
    <w:rsid w:val="05B56997"/>
    <w:rsid w:val="05B64EA1"/>
    <w:rsid w:val="05BF4B8F"/>
    <w:rsid w:val="05C5AF70"/>
    <w:rsid w:val="05C7C466"/>
    <w:rsid w:val="05D70637"/>
    <w:rsid w:val="05E2EFDF"/>
    <w:rsid w:val="05E86BB5"/>
    <w:rsid w:val="05EB283A"/>
    <w:rsid w:val="05EF69D0"/>
    <w:rsid w:val="05F14779"/>
    <w:rsid w:val="06036D50"/>
    <w:rsid w:val="06069E37"/>
    <w:rsid w:val="063B5F12"/>
    <w:rsid w:val="06436D43"/>
    <w:rsid w:val="0649FFBB"/>
    <w:rsid w:val="064BE08B"/>
    <w:rsid w:val="065224D1"/>
    <w:rsid w:val="065E65D0"/>
    <w:rsid w:val="06626171"/>
    <w:rsid w:val="06659BA0"/>
    <w:rsid w:val="0668E426"/>
    <w:rsid w:val="066C08C5"/>
    <w:rsid w:val="0676F5AF"/>
    <w:rsid w:val="067C33D1"/>
    <w:rsid w:val="067E2BFE"/>
    <w:rsid w:val="0686F527"/>
    <w:rsid w:val="068715AD"/>
    <w:rsid w:val="06906BFD"/>
    <w:rsid w:val="06962225"/>
    <w:rsid w:val="06A5AA74"/>
    <w:rsid w:val="06A8B65A"/>
    <w:rsid w:val="06AAC9E8"/>
    <w:rsid w:val="06AD599E"/>
    <w:rsid w:val="06B06F44"/>
    <w:rsid w:val="06BA355D"/>
    <w:rsid w:val="06BB1006"/>
    <w:rsid w:val="06C7DF3B"/>
    <w:rsid w:val="06C89D3C"/>
    <w:rsid w:val="06CA6C8D"/>
    <w:rsid w:val="06DB930C"/>
    <w:rsid w:val="06DBEAB7"/>
    <w:rsid w:val="06E88B5F"/>
    <w:rsid w:val="06F1150C"/>
    <w:rsid w:val="06F5302C"/>
    <w:rsid w:val="0700068F"/>
    <w:rsid w:val="070CE469"/>
    <w:rsid w:val="07105510"/>
    <w:rsid w:val="0713D4B4"/>
    <w:rsid w:val="0718DF1A"/>
    <w:rsid w:val="0720C0DC"/>
    <w:rsid w:val="07309704"/>
    <w:rsid w:val="0740C21B"/>
    <w:rsid w:val="07446DBB"/>
    <w:rsid w:val="07510436"/>
    <w:rsid w:val="07556E15"/>
    <w:rsid w:val="075B7624"/>
    <w:rsid w:val="07620563"/>
    <w:rsid w:val="076C6E4A"/>
    <w:rsid w:val="0781A714"/>
    <w:rsid w:val="078B2DCF"/>
    <w:rsid w:val="07A8BAEC"/>
    <w:rsid w:val="07B65D55"/>
    <w:rsid w:val="07BD7AC9"/>
    <w:rsid w:val="07C2B174"/>
    <w:rsid w:val="07C2B743"/>
    <w:rsid w:val="07CC224E"/>
    <w:rsid w:val="07DC2F64"/>
    <w:rsid w:val="07E2874E"/>
    <w:rsid w:val="07E43947"/>
    <w:rsid w:val="07EDF893"/>
    <w:rsid w:val="07F002B9"/>
    <w:rsid w:val="07FBFA14"/>
    <w:rsid w:val="080119FD"/>
    <w:rsid w:val="080B1174"/>
    <w:rsid w:val="08105E55"/>
    <w:rsid w:val="08165E1F"/>
    <w:rsid w:val="0822A701"/>
    <w:rsid w:val="08245EF0"/>
    <w:rsid w:val="08315C49"/>
    <w:rsid w:val="0836AD69"/>
    <w:rsid w:val="0839DF73"/>
    <w:rsid w:val="083D375F"/>
    <w:rsid w:val="084FF4A5"/>
    <w:rsid w:val="08757A4E"/>
    <w:rsid w:val="087DB05B"/>
    <w:rsid w:val="087E09FA"/>
    <w:rsid w:val="08875779"/>
    <w:rsid w:val="088EEA59"/>
    <w:rsid w:val="08AFD973"/>
    <w:rsid w:val="08B0A733"/>
    <w:rsid w:val="08B13FBE"/>
    <w:rsid w:val="08CB9A9D"/>
    <w:rsid w:val="08CEF106"/>
    <w:rsid w:val="08DEC05E"/>
    <w:rsid w:val="08EAD190"/>
    <w:rsid w:val="08F5105B"/>
    <w:rsid w:val="08F51AC6"/>
    <w:rsid w:val="08F72798"/>
    <w:rsid w:val="09034B8D"/>
    <w:rsid w:val="09078D67"/>
    <w:rsid w:val="0907C3AC"/>
    <w:rsid w:val="0914BE27"/>
    <w:rsid w:val="091EF256"/>
    <w:rsid w:val="0922CE7C"/>
    <w:rsid w:val="09283DAC"/>
    <w:rsid w:val="092D7DB1"/>
    <w:rsid w:val="09445B60"/>
    <w:rsid w:val="09467201"/>
    <w:rsid w:val="09591FA4"/>
    <w:rsid w:val="095AED39"/>
    <w:rsid w:val="095DDDCE"/>
    <w:rsid w:val="0963B4E3"/>
    <w:rsid w:val="0970AC98"/>
    <w:rsid w:val="0983C016"/>
    <w:rsid w:val="098CA643"/>
    <w:rsid w:val="09BB0571"/>
    <w:rsid w:val="09BB34F5"/>
    <w:rsid w:val="09C006A0"/>
    <w:rsid w:val="09C21A51"/>
    <w:rsid w:val="09C347A4"/>
    <w:rsid w:val="09C5A470"/>
    <w:rsid w:val="09DAA313"/>
    <w:rsid w:val="09DC61C3"/>
    <w:rsid w:val="09E9A137"/>
    <w:rsid w:val="09F2845F"/>
    <w:rsid w:val="09F8B4FA"/>
    <w:rsid w:val="0A06362F"/>
    <w:rsid w:val="0A0A1464"/>
    <w:rsid w:val="0A19D1E3"/>
    <w:rsid w:val="0A19EDC8"/>
    <w:rsid w:val="0A208878"/>
    <w:rsid w:val="0A2A189C"/>
    <w:rsid w:val="0A2DB884"/>
    <w:rsid w:val="0A38C28F"/>
    <w:rsid w:val="0A3B1AC5"/>
    <w:rsid w:val="0A3BFBDB"/>
    <w:rsid w:val="0A41DC13"/>
    <w:rsid w:val="0A4296E6"/>
    <w:rsid w:val="0A4BED63"/>
    <w:rsid w:val="0A573BCE"/>
    <w:rsid w:val="0A5D619D"/>
    <w:rsid w:val="0A60C860"/>
    <w:rsid w:val="0A697631"/>
    <w:rsid w:val="0A762BFD"/>
    <w:rsid w:val="0A77579D"/>
    <w:rsid w:val="0A8A9F7A"/>
    <w:rsid w:val="0A8BA52E"/>
    <w:rsid w:val="0A923156"/>
    <w:rsid w:val="0AA00176"/>
    <w:rsid w:val="0AD84AE3"/>
    <w:rsid w:val="0AE6363F"/>
    <w:rsid w:val="0AE9EB48"/>
    <w:rsid w:val="0AEAB0A5"/>
    <w:rsid w:val="0AEE7989"/>
    <w:rsid w:val="0AF41631"/>
    <w:rsid w:val="0AF462A0"/>
    <w:rsid w:val="0AFDE1B0"/>
    <w:rsid w:val="0B003B3E"/>
    <w:rsid w:val="0B0DD2C9"/>
    <w:rsid w:val="0B0DD8E2"/>
    <w:rsid w:val="0B14A04A"/>
    <w:rsid w:val="0B19205F"/>
    <w:rsid w:val="0B19F599"/>
    <w:rsid w:val="0B29C1BC"/>
    <w:rsid w:val="0B302D75"/>
    <w:rsid w:val="0B394424"/>
    <w:rsid w:val="0B4728F6"/>
    <w:rsid w:val="0B484821"/>
    <w:rsid w:val="0B4CB149"/>
    <w:rsid w:val="0B4DF6D3"/>
    <w:rsid w:val="0B52BBE6"/>
    <w:rsid w:val="0B5C1D4C"/>
    <w:rsid w:val="0B6409D3"/>
    <w:rsid w:val="0B64CA8D"/>
    <w:rsid w:val="0B7C541C"/>
    <w:rsid w:val="0B80838B"/>
    <w:rsid w:val="0B8341EE"/>
    <w:rsid w:val="0B91ACBF"/>
    <w:rsid w:val="0B959E00"/>
    <w:rsid w:val="0BA41B9D"/>
    <w:rsid w:val="0BA7DDFD"/>
    <w:rsid w:val="0BB87AD4"/>
    <w:rsid w:val="0BB89656"/>
    <w:rsid w:val="0BC30648"/>
    <w:rsid w:val="0BCB848D"/>
    <w:rsid w:val="0BCC543B"/>
    <w:rsid w:val="0BDEE2A5"/>
    <w:rsid w:val="0BE98900"/>
    <w:rsid w:val="0BF0F8FD"/>
    <w:rsid w:val="0BF14A63"/>
    <w:rsid w:val="0BF50AB4"/>
    <w:rsid w:val="0C19B2AC"/>
    <w:rsid w:val="0C20A94A"/>
    <w:rsid w:val="0C2EFBB3"/>
    <w:rsid w:val="0C3092E4"/>
    <w:rsid w:val="0C392B89"/>
    <w:rsid w:val="0C3B1CE5"/>
    <w:rsid w:val="0C3DE7D9"/>
    <w:rsid w:val="0C4B8AD4"/>
    <w:rsid w:val="0C4DA04D"/>
    <w:rsid w:val="0C4F326F"/>
    <w:rsid w:val="0C5CBB8D"/>
    <w:rsid w:val="0C6A3F4E"/>
    <w:rsid w:val="0C6C6A1D"/>
    <w:rsid w:val="0C6E5282"/>
    <w:rsid w:val="0C7C2816"/>
    <w:rsid w:val="0C8438FF"/>
    <w:rsid w:val="0C8903DF"/>
    <w:rsid w:val="0C8C9714"/>
    <w:rsid w:val="0C991CDA"/>
    <w:rsid w:val="0C9FE26A"/>
    <w:rsid w:val="0CA39AAA"/>
    <w:rsid w:val="0CA8B606"/>
    <w:rsid w:val="0CA9C0DC"/>
    <w:rsid w:val="0CA9E2C0"/>
    <w:rsid w:val="0CAA3FC0"/>
    <w:rsid w:val="0CAB08FC"/>
    <w:rsid w:val="0CAC6874"/>
    <w:rsid w:val="0CB44D97"/>
    <w:rsid w:val="0CCFE82F"/>
    <w:rsid w:val="0CD04D7F"/>
    <w:rsid w:val="0CDD2841"/>
    <w:rsid w:val="0CE7403A"/>
    <w:rsid w:val="0CE8DC8F"/>
    <w:rsid w:val="0CEE48F6"/>
    <w:rsid w:val="0CF721E9"/>
    <w:rsid w:val="0CF85C95"/>
    <w:rsid w:val="0CFC375F"/>
    <w:rsid w:val="0D165B83"/>
    <w:rsid w:val="0D1A0C62"/>
    <w:rsid w:val="0D393910"/>
    <w:rsid w:val="0D3F18DD"/>
    <w:rsid w:val="0D498209"/>
    <w:rsid w:val="0D49ED58"/>
    <w:rsid w:val="0D617968"/>
    <w:rsid w:val="0D6430CD"/>
    <w:rsid w:val="0D68492B"/>
    <w:rsid w:val="0D6D4A1E"/>
    <w:rsid w:val="0D7DECE2"/>
    <w:rsid w:val="0D85992A"/>
    <w:rsid w:val="0D93624E"/>
    <w:rsid w:val="0D9572FD"/>
    <w:rsid w:val="0D988586"/>
    <w:rsid w:val="0D9C8AB3"/>
    <w:rsid w:val="0DA5A614"/>
    <w:rsid w:val="0DA71397"/>
    <w:rsid w:val="0DB8DA15"/>
    <w:rsid w:val="0DBAE77F"/>
    <w:rsid w:val="0DC62C34"/>
    <w:rsid w:val="0DC959BB"/>
    <w:rsid w:val="0DD20841"/>
    <w:rsid w:val="0DD9CA31"/>
    <w:rsid w:val="0DDDD26F"/>
    <w:rsid w:val="0DDF8BE9"/>
    <w:rsid w:val="0DDF9224"/>
    <w:rsid w:val="0DE0A467"/>
    <w:rsid w:val="0DE21E3C"/>
    <w:rsid w:val="0DE8729F"/>
    <w:rsid w:val="0DF20990"/>
    <w:rsid w:val="0DF4A5FF"/>
    <w:rsid w:val="0DF643C9"/>
    <w:rsid w:val="0DF6DF2D"/>
    <w:rsid w:val="0E12A919"/>
    <w:rsid w:val="0E144E8E"/>
    <w:rsid w:val="0E18CA9B"/>
    <w:rsid w:val="0E1BDC49"/>
    <w:rsid w:val="0E328883"/>
    <w:rsid w:val="0E38A591"/>
    <w:rsid w:val="0E3AFBB1"/>
    <w:rsid w:val="0E3C6E2D"/>
    <w:rsid w:val="0E3CC993"/>
    <w:rsid w:val="0E43B5EC"/>
    <w:rsid w:val="0E473FE9"/>
    <w:rsid w:val="0E567F91"/>
    <w:rsid w:val="0E5A4050"/>
    <w:rsid w:val="0E5D7556"/>
    <w:rsid w:val="0E615354"/>
    <w:rsid w:val="0E61839C"/>
    <w:rsid w:val="0E70E4DE"/>
    <w:rsid w:val="0E76EDA0"/>
    <w:rsid w:val="0E7AFC78"/>
    <w:rsid w:val="0E7C7113"/>
    <w:rsid w:val="0E85B8B8"/>
    <w:rsid w:val="0E947981"/>
    <w:rsid w:val="0E960596"/>
    <w:rsid w:val="0EA5D0A2"/>
    <w:rsid w:val="0EB577A6"/>
    <w:rsid w:val="0EC8CFA2"/>
    <w:rsid w:val="0EC9544E"/>
    <w:rsid w:val="0ECDD91A"/>
    <w:rsid w:val="0ED4C8BA"/>
    <w:rsid w:val="0EE2BB28"/>
    <w:rsid w:val="0EFB4DD4"/>
    <w:rsid w:val="0F0EE386"/>
    <w:rsid w:val="0F1475D0"/>
    <w:rsid w:val="0F1D895A"/>
    <w:rsid w:val="0F1F7C1F"/>
    <w:rsid w:val="0F23D4B2"/>
    <w:rsid w:val="0F2455CF"/>
    <w:rsid w:val="0F282DEB"/>
    <w:rsid w:val="0F308119"/>
    <w:rsid w:val="0F325DB3"/>
    <w:rsid w:val="0F3C2DC0"/>
    <w:rsid w:val="0F40D766"/>
    <w:rsid w:val="0F412D8D"/>
    <w:rsid w:val="0F4FA53E"/>
    <w:rsid w:val="0F569D2A"/>
    <w:rsid w:val="0F5F26C4"/>
    <w:rsid w:val="0F660395"/>
    <w:rsid w:val="0F67C500"/>
    <w:rsid w:val="0F69603A"/>
    <w:rsid w:val="0F6A7927"/>
    <w:rsid w:val="0F79CA7C"/>
    <w:rsid w:val="0F7DFDCD"/>
    <w:rsid w:val="0F806339"/>
    <w:rsid w:val="0F957C66"/>
    <w:rsid w:val="0F95D8E6"/>
    <w:rsid w:val="0F9B29FE"/>
    <w:rsid w:val="0FB5C9B8"/>
    <w:rsid w:val="0FD4F5FF"/>
    <w:rsid w:val="0FDE44CC"/>
    <w:rsid w:val="0FE85D2E"/>
    <w:rsid w:val="0FE8816B"/>
    <w:rsid w:val="0FEBD985"/>
    <w:rsid w:val="0FF755FE"/>
    <w:rsid w:val="0FFFD162"/>
    <w:rsid w:val="10069D13"/>
    <w:rsid w:val="100911B3"/>
    <w:rsid w:val="100B6E61"/>
    <w:rsid w:val="100DE334"/>
    <w:rsid w:val="100F06D4"/>
    <w:rsid w:val="101468D7"/>
    <w:rsid w:val="1016AA3C"/>
    <w:rsid w:val="1017FD03"/>
    <w:rsid w:val="1021DCD6"/>
    <w:rsid w:val="102C682D"/>
    <w:rsid w:val="102DC066"/>
    <w:rsid w:val="10338B58"/>
    <w:rsid w:val="10352128"/>
    <w:rsid w:val="10385C55"/>
    <w:rsid w:val="10442F85"/>
    <w:rsid w:val="104C7506"/>
    <w:rsid w:val="1056D3DB"/>
    <w:rsid w:val="10578EDF"/>
    <w:rsid w:val="105AE5C9"/>
    <w:rsid w:val="10630815"/>
    <w:rsid w:val="106FBD94"/>
    <w:rsid w:val="10710538"/>
    <w:rsid w:val="10725FDC"/>
    <w:rsid w:val="1079D4A2"/>
    <w:rsid w:val="107AB20B"/>
    <w:rsid w:val="107DF210"/>
    <w:rsid w:val="10856B6C"/>
    <w:rsid w:val="1086FAE2"/>
    <w:rsid w:val="108F97E9"/>
    <w:rsid w:val="109C49A7"/>
    <w:rsid w:val="10A13FC4"/>
    <w:rsid w:val="10AFF196"/>
    <w:rsid w:val="10B4D91A"/>
    <w:rsid w:val="10BA39CA"/>
    <w:rsid w:val="10C26397"/>
    <w:rsid w:val="10C3C780"/>
    <w:rsid w:val="10D60ECF"/>
    <w:rsid w:val="10D85740"/>
    <w:rsid w:val="10DF4157"/>
    <w:rsid w:val="10E82125"/>
    <w:rsid w:val="10E998FA"/>
    <w:rsid w:val="10F1B602"/>
    <w:rsid w:val="10F9F827"/>
    <w:rsid w:val="10FE06C4"/>
    <w:rsid w:val="1104A15D"/>
    <w:rsid w:val="110C708D"/>
    <w:rsid w:val="110F07C5"/>
    <w:rsid w:val="11108836"/>
    <w:rsid w:val="1117B42D"/>
    <w:rsid w:val="112C46C1"/>
    <w:rsid w:val="112F173F"/>
    <w:rsid w:val="1131DAEA"/>
    <w:rsid w:val="114A13E5"/>
    <w:rsid w:val="115491BC"/>
    <w:rsid w:val="115B6273"/>
    <w:rsid w:val="115D7429"/>
    <w:rsid w:val="1164669E"/>
    <w:rsid w:val="1164F7D6"/>
    <w:rsid w:val="1170C542"/>
    <w:rsid w:val="1170CAC8"/>
    <w:rsid w:val="117C9089"/>
    <w:rsid w:val="118304EF"/>
    <w:rsid w:val="1183C229"/>
    <w:rsid w:val="118CE1EA"/>
    <w:rsid w:val="11959D57"/>
    <w:rsid w:val="1195EDE6"/>
    <w:rsid w:val="1199B9DD"/>
    <w:rsid w:val="11A894C8"/>
    <w:rsid w:val="11B7DB39"/>
    <w:rsid w:val="11B8A715"/>
    <w:rsid w:val="11BF5FB4"/>
    <w:rsid w:val="11C3C81E"/>
    <w:rsid w:val="11C4978E"/>
    <w:rsid w:val="11D68AE1"/>
    <w:rsid w:val="11DD9F4C"/>
    <w:rsid w:val="11DF8DEC"/>
    <w:rsid w:val="11DFFFE6"/>
    <w:rsid w:val="11F2DE10"/>
    <w:rsid w:val="11F50293"/>
    <w:rsid w:val="11FB0F71"/>
    <w:rsid w:val="11FC1BBA"/>
    <w:rsid w:val="11FC835F"/>
    <w:rsid w:val="12195BDD"/>
    <w:rsid w:val="1223ED41"/>
    <w:rsid w:val="12282D1E"/>
    <w:rsid w:val="1232E16B"/>
    <w:rsid w:val="123B0EE7"/>
    <w:rsid w:val="123D4D42"/>
    <w:rsid w:val="125EA47D"/>
    <w:rsid w:val="126E8D5E"/>
    <w:rsid w:val="126E985D"/>
    <w:rsid w:val="127101E0"/>
    <w:rsid w:val="127523D8"/>
    <w:rsid w:val="128BEB2F"/>
    <w:rsid w:val="128F5197"/>
    <w:rsid w:val="1293DA2A"/>
    <w:rsid w:val="1294EB6B"/>
    <w:rsid w:val="129AF2DE"/>
    <w:rsid w:val="12A94F32"/>
    <w:rsid w:val="12A9549C"/>
    <w:rsid w:val="12B2C22D"/>
    <w:rsid w:val="12BBF405"/>
    <w:rsid w:val="12D05E4B"/>
    <w:rsid w:val="12D432CB"/>
    <w:rsid w:val="12E1BA9E"/>
    <w:rsid w:val="12EDE545"/>
    <w:rsid w:val="12EF3A94"/>
    <w:rsid w:val="12F40C8B"/>
    <w:rsid w:val="12F425B1"/>
    <w:rsid w:val="12FF6008"/>
    <w:rsid w:val="13026A20"/>
    <w:rsid w:val="1303F7E3"/>
    <w:rsid w:val="13177E6E"/>
    <w:rsid w:val="131A854C"/>
    <w:rsid w:val="131B71D0"/>
    <w:rsid w:val="131E1CBA"/>
    <w:rsid w:val="132D88F6"/>
    <w:rsid w:val="134A7468"/>
    <w:rsid w:val="134D2FE7"/>
    <w:rsid w:val="134DD69E"/>
    <w:rsid w:val="1353A2F3"/>
    <w:rsid w:val="135A281C"/>
    <w:rsid w:val="136AE0B4"/>
    <w:rsid w:val="1377712D"/>
    <w:rsid w:val="138A0BA6"/>
    <w:rsid w:val="13936C1D"/>
    <w:rsid w:val="13988040"/>
    <w:rsid w:val="139BF47E"/>
    <w:rsid w:val="139DCBC0"/>
    <w:rsid w:val="13B28A34"/>
    <w:rsid w:val="13B8C7D8"/>
    <w:rsid w:val="13C84F7F"/>
    <w:rsid w:val="13CB68CF"/>
    <w:rsid w:val="13D1C4FB"/>
    <w:rsid w:val="13D2906B"/>
    <w:rsid w:val="13D5473A"/>
    <w:rsid w:val="13D9C7F6"/>
    <w:rsid w:val="13DC51A6"/>
    <w:rsid w:val="13DDD51E"/>
    <w:rsid w:val="13DF8DC2"/>
    <w:rsid w:val="13F1ECCB"/>
    <w:rsid w:val="13F99DF8"/>
    <w:rsid w:val="13FC255E"/>
    <w:rsid w:val="13FE0840"/>
    <w:rsid w:val="13FFEA25"/>
    <w:rsid w:val="1402EFB1"/>
    <w:rsid w:val="140968FF"/>
    <w:rsid w:val="14164B00"/>
    <w:rsid w:val="1418B40C"/>
    <w:rsid w:val="141EEFE7"/>
    <w:rsid w:val="142B029D"/>
    <w:rsid w:val="142B613F"/>
    <w:rsid w:val="142BCB3B"/>
    <w:rsid w:val="142FB9BC"/>
    <w:rsid w:val="143D1027"/>
    <w:rsid w:val="1458CDC3"/>
    <w:rsid w:val="145CEFBA"/>
    <w:rsid w:val="145E21ED"/>
    <w:rsid w:val="145E2666"/>
    <w:rsid w:val="1463E783"/>
    <w:rsid w:val="146F1E62"/>
    <w:rsid w:val="146F8D73"/>
    <w:rsid w:val="14823758"/>
    <w:rsid w:val="1487DEC0"/>
    <w:rsid w:val="14880C1F"/>
    <w:rsid w:val="148B15D9"/>
    <w:rsid w:val="1491B338"/>
    <w:rsid w:val="1492A518"/>
    <w:rsid w:val="149E3A81"/>
    <w:rsid w:val="149EEE38"/>
    <w:rsid w:val="14AB559B"/>
    <w:rsid w:val="14CB65BA"/>
    <w:rsid w:val="14CE25D8"/>
    <w:rsid w:val="14D15B44"/>
    <w:rsid w:val="14D2AC94"/>
    <w:rsid w:val="14D7A1D5"/>
    <w:rsid w:val="14DA658A"/>
    <w:rsid w:val="14DF6B83"/>
    <w:rsid w:val="14E59D52"/>
    <w:rsid w:val="1506D835"/>
    <w:rsid w:val="1507BADE"/>
    <w:rsid w:val="15128A85"/>
    <w:rsid w:val="1532B033"/>
    <w:rsid w:val="153568A3"/>
    <w:rsid w:val="154780EA"/>
    <w:rsid w:val="154C570D"/>
    <w:rsid w:val="15515DED"/>
    <w:rsid w:val="1552A7E3"/>
    <w:rsid w:val="15571BC1"/>
    <w:rsid w:val="155889BD"/>
    <w:rsid w:val="155D0B6B"/>
    <w:rsid w:val="1563EE18"/>
    <w:rsid w:val="1565B2A3"/>
    <w:rsid w:val="15686F53"/>
    <w:rsid w:val="157C17F0"/>
    <w:rsid w:val="158C0CE8"/>
    <w:rsid w:val="15A1F22D"/>
    <w:rsid w:val="15A52775"/>
    <w:rsid w:val="15A8A84F"/>
    <w:rsid w:val="15AC666E"/>
    <w:rsid w:val="15D222C7"/>
    <w:rsid w:val="15D3ADE4"/>
    <w:rsid w:val="15D896E0"/>
    <w:rsid w:val="15F48E9E"/>
    <w:rsid w:val="15F4E4AA"/>
    <w:rsid w:val="15FC29CB"/>
    <w:rsid w:val="15FCC928"/>
    <w:rsid w:val="160DAAF7"/>
    <w:rsid w:val="161286DB"/>
    <w:rsid w:val="1613079A"/>
    <w:rsid w:val="1615AC34"/>
    <w:rsid w:val="161D357F"/>
    <w:rsid w:val="161D6A3D"/>
    <w:rsid w:val="161EC3D9"/>
    <w:rsid w:val="16212659"/>
    <w:rsid w:val="16251994"/>
    <w:rsid w:val="1634AADF"/>
    <w:rsid w:val="163DAAF8"/>
    <w:rsid w:val="16418184"/>
    <w:rsid w:val="164EF5E2"/>
    <w:rsid w:val="164F3CE2"/>
    <w:rsid w:val="1651EC4F"/>
    <w:rsid w:val="1658CACF"/>
    <w:rsid w:val="165BB0FA"/>
    <w:rsid w:val="165C5196"/>
    <w:rsid w:val="16623774"/>
    <w:rsid w:val="16685225"/>
    <w:rsid w:val="16779690"/>
    <w:rsid w:val="167910F6"/>
    <w:rsid w:val="1681DBBB"/>
    <w:rsid w:val="168226E1"/>
    <w:rsid w:val="16875CE8"/>
    <w:rsid w:val="168F88D0"/>
    <w:rsid w:val="169491E9"/>
    <w:rsid w:val="1699DC25"/>
    <w:rsid w:val="169B2AAD"/>
    <w:rsid w:val="169BA9EA"/>
    <w:rsid w:val="169D9C25"/>
    <w:rsid w:val="16A77115"/>
    <w:rsid w:val="16AB4A15"/>
    <w:rsid w:val="16AC5D07"/>
    <w:rsid w:val="16B8A5C9"/>
    <w:rsid w:val="16BDCBA9"/>
    <w:rsid w:val="16C4BB11"/>
    <w:rsid w:val="16CA73C9"/>
    <w:rsid w:val="16CB1DB0"/>
    <w:rsid w:val="16CF0578"/>
    <w:rsid w:val="16D34182"/>
    <w:rsid w:val="16D50142"/>
    <w:rsid w:val="16D96A51"/>
    <w:rsid w:val="16E2420B"/>
    <w:rsid w:val="16E8872A"/>
    <w:rsid w:val="16EDF0F1"/>
    <w:rsid w:val="16F0B5C8"/>
    <w:rsid w:val="16FC0B2A"/>
    <w:rsid w:val="170341F8"/>
    <w:rsid w:val="1708DBC2"/>
    <w:rsid w:val="170BD593"/>
    <w:rsid w:val="170DF997"/>
    <w:rsid w:val="1722C601"/>
    <w:rsid w:val="1727920E"/>
    <w:rsid w:val="173217BF"/>
    <w:rsid w:val="1748F9CE"/>
    <w:rsid w:val="1749C256"/>
    <w:rsid w:val="174E4756"/>
    <w:rsid w:val="17535F93"/>
    <w:rsid w:val="17575DC4"/>
    <w:rsid w:val="175AAAEC"/>
    <w:rsid w:val="17656931"/>
    <w:rsid w:val="176C08F4"/>
    <w:rsid w:val="176F65A1"/>
    <w:rsid w:val="1776D53E"/>
    <w:rsid w:val="17781C21"/>
    <w:rsid w:val="177BA6A5"/>
    <w:rsid w:val="178E0C17"/>
    <w:rsid w:val="17935C86"/>
    <w:rsid w:val="17A306BB"/>
    <w:rsid w:val="17AA5C7D"/>
    <w:rsid w:val="17ABE99B"/>
    <w:rsid w:val="17C50DB3"/>
    <w:rsid w:val="17D00DAB"/>
    <w:rsid w:val="17D121F2"/>
    <w:rsid w:val="17D8587B"/>
    <w:rsid w:val="17DD7968"/>
    <w:rsid w:val="17E17035"/>
    <w:rsid w:val="17E49291"/>
    <w:rsid w:val="17EBE5D3"/>
    <w:rsid w:val="17EFC584"/>
    <w:rsid w:val="17F0E8B3"/>
    <w:rsid w:val="17F3E714"/>
    <w:rsid w:val="17FB49E0"/>
    <w:rsid w:val="17FFDD67"/>
    <w:rsid w:val="17FFE569"/>
    <w:rsid w:val="180B4876"/>
    <w:rsid w:val="180F2B2C"/>
    <w:rsid w:val="18248CE7"/>
    <w:rsid w:val="1825D38C"/>
    <w:rsid w:val="18293316"/>
    <w:rsid w:val="183243F8"/>
    <w:rsid w:val="18362757"/>
    <w:rsid w:val="183DFD97"/>
    <w:rsid w:val="183F024E"/>
    <w:rsid w:val="184A2991"/>
    <w:rsid w:val="184CF710"/>
    <w:rsid w:val="1864680A"/>
    <w:rsid w:val="186A9EEB"/>
    <w:rsid w:val="18714B07"/>
    <w:rsid w:val="187A9B49"/>
    <w:rsid w:val="18826CCD"/>
    <w:rsid w:val="1897A2C3"/>
    <w:rsid w:val="189B1EF7"/>
    <w:rsid w:val="189BE8FB"/>
    <w:rsid w:val="189DC1EC"/>
    <w:rsid w:val="18A05437"/>
    <w:rsid w:val="18A30E80"/>
    <w:rsid w:val="18A93D43"/>
    <w:rsid w:val="18BA7239"/>
    <w:rsid w:val="18BFFDEE"/>
    <w:rsid w:val="18C1B0B0"/>
    <w:rsid w:val="18CC6479"/>
    <w:rsid w:val="18D346F1"/>
    <w:rsid w:val="18D93A6D"/>
    <w:rsid w:val="18E29855"/>
    <w:rsid w:val="18E2F334"/>
    <w:rsid w:val="18E32A28"/>
    <w:rsid w:val="18EFBCA9"/>
    <w:rsid w:val="18F5A005"/>
    <w:rsid w:val="18FDC08A"/>
    <w:rsid w:val="190412FC"/>
    <w:rsid w:val="1904DD69"/>
    <w:rsid w:val="1910EA36"/>
    <w:rsid w:val="1926737B"/>
    <w:rsid w:val="1930AACF"/>
    <w:rsid w:val="19407CA2"/>
    <w:rsid w:val="19461EE3"/>
    <w:rsid w:val="1953AF21"/>
    <w:rsid w:val="195512B2"/>
    <w:rsid w:val="19570170"/>
    <w:rsid w:val="19584ACD"/>
    <w:rsid w:val="195A61DE"/>
    <w:rsid w:val="195E5AC4"/>
    <w:rsid w:val="195FE9A7"/>
    <w:rsid w:val="1967E320"/>
    <w:rsid w:val="1968A50C"/>
    <w:rsid w:val="19749EDE"/>
    <w:rsid w:val="19807F56"/>
    <w:rsid w:val="1990751B"/>
    <w:rsid w:val="1990FB8B"/>
    <w:rsid w:val="199521D1"/>
    <w:rsid w:val="1999A174"/>
    <w:rsid w:val="199CFECB"/>
    <w:rsid w:val="199F1C2C"/>
    <w:rsid w:val="19ABD427"/>
    <w:rsid w:val="19AE6CD8"/>
    <w:rsid w:val="19B0CB11"/>
    <w:rsid w:val="19B73DA4"/>
    <w:rsid w:val="19BB5234"/>
    <w:rsid w:val="19BE8487"/>
    <w:rsid w:val="19CD1D73"/>
    <w:rsid w:val="19D62BF5"/>
    <w:rsid w:val="19E2EBCD"/>
    <w:rsid w:val="19E99B7C"/>
    <w:rsid w:val="19E99E92"/>
    <w:rsid w:val="19EB0D93"/>
    <w:rsid w:val="19EE7118"/>
    <w:rsid w:val="19EF29CC"/>
    <w:rsid w:val="19F0AAD8"/>
    <w:rsid w:val="19F1E912"/>
    <w:rsid w:val="19F367AE"/>
    <w:rsid w:val="19FB997F"/>
    <w:rsid w:val="19FDC273"/>
    <w:rsid w:val="1A04B517"/>
    <w:rsid w:val="1A05694D"/>
    <w:rsid w:val="1A0B81DD"/>
    <w:rsid w:val="1A0C99AB"/>
    <w:rsid w:val="1A1670A9"/>
    <w:rsid w:val="1A1889E1"/>
    <w:rsid w:val="1A246ADF"/>
    <w:rsid w:val="1A24C514"/>
    <w:rsid w:val="1A256AC3"/>
    <w:rsid w:val="1A2E9F09"/>
    <w:rsid w:val="1A31F42C"/>
    <w:rsid w:val="1A33369B"/>
    <w:rsid w:val="1A364E9E"/>
    <w:rsid w:val="1A44393F"/>
    <w:rsid w:val="1A4B087A"/>
    <w:rsid w:val="1A4D16A2"/>
    <w:rsid w:val="1A596BBC"/>
    <w:rsid w:val="1A6BD18F"/>
    <w:rsid w:val="1A758BAD"/>
    <w:rsid w:val="1A75CCF0"/>
    <w:rsid w:val="1A7F9303"/>
    <w:rsid w:val="1A915AD2"/>
    <w:rsid w:val="1A9344EC"/>
    <w:rsid w:val="1AA0A9B5"/>
    <w:rsid w:val="1ABC74ED"/>
    <w:rsid w:val="1AC40C49"/>
    <w:rsid w:val="1AC640CB"/>
    <w:rsid w:val="1ACFEA78"/>
    <w:rsid w:val="1AD1C516"/>
    <w:rsid w:val="1AE0A8BF"/>
    <w:rsid w:val="1AF453A8"/>
    <w:rsid w:val="1AFB0478"/>
    <w:rsid w:val="1B017ACF"/>
    <w:rsid w:val="1B060416"/>
    <w:rsid w:val="1B067DF8"/>
    <w:rsid w:val="1B0C2477"/>
    <w:rsid w:val="1B0E508E"/>
    <w:rsid w:val="1B20B6EE"/>
    <w:rsid w:val="1B29172F"/>
    <w:rsid w:val="1B2A888A"/>
    <w:rsid w:val="1B31BFE5"/>
    <w:rsid w:val="1B31F4D5"/>
    <w:rsid w:val="1B40E14E"/>
    <w:rsid w:val="1B58F6A3"/>
    <w:rsid w:val="1B5D9F31"/>
    <w:rsid w:val="1B6031AD"/>
    <w:rsid w:val="1B62A499"/>
    <w:rsid w:val="1B6A6C61"/>
    <w:rsid w:val="1B76711B"/>
    <w:rsid w:val="1B92C9A6"/>
    <w:rsid w:val="1B979717"/>
    <w:rsid w:val="1B9B724A"/>
    <w:rsid w:val="1BA2B68A"/>
    <w:rsid w:val="1BA81004"/>
    <w:rsid w:val="1BAA0AFD"/>
    <w:rsid w:val="1BAA8A7A"/>
    <w:rsid w:val="1BAE4FFB"/>
    <w:rsid w:val="1BC781A8"/>
    <w:rsid w:val="1BCD3A59"/>
    <w:rsid w:val="1BD0C9AB"/>
    <w:rsid w:val="1BD50216"/>
    <w:rsid w:val="1BD921A4"/>
    <w:rsid w:val="1BDFFF22"/>
    <w:rsid w:val="1BE335DF"/>
    <w:rsid w:val="1BE74E89"/>
    <w:rsid w:val="1BE95E2F"/>
    <w:rsid w:val="1BEA0DD1"/>
    <w:rsid w:val="1BFA37D8"/>
    <w:rsid w:val="1C183585"/>
    <w:rsid w:val="1C253BDF"/>
    <w:rsid w:val="1C278BE6"/>
    <w:rsid w:val="1C300B89"/>
    <w:rsid w:val="1C315D87"/>
    <w:rsid w:val="1C3AA9EB"/>
    <w:rsid w:val="1C4393E2"/>
    <w:rsid w:val="1C473166"/>
    <w:rsid w:val="1C4916F2"/>
    <w:rsid w:val="1C5124A7"/>
    <w:rsid w:val="1C5475EB"/>
    <w:rsid w:val="1C5A8B4C"/>
    <w:rsid w:val="1C5C6985"/>
    <w:rsid w:val="1C68B643"/>
    <w:rsid w:val="1C8DB6CA"/>
    <w:rsid w:val="1C92E356"/>
    <w:rsid w:val="1C93E657"/>
    <w:rsid w:val="1C9770B7"/>
    <w:rsid w:val="1C9AF033"/>
    <w:rsid w:val="1CA492B7"/>
    <w:rsid w:val="1CA74032"/>
    <w:rsid w:val="1CAB37D3"/>
    <w:rsid w:val="1CABCE22"/>
    <w:rsid w:val="1CAC0816"/>
    <w:rsid w:val="1CD123A5"/>
    <w:rsid w:val="1CD198C7"/>
    <w:rsid w:val="1CD2A503"/>
    <w:rsid w:val="1CDB6121"/>
    <w:rsid w:val="1CE62885"/>
    <w:rsid w:val="1CE6C4B7"/>
    <w:rsid w:val="1CF12FC8"/>
    <w:rsid w:val="1CF36D2A"/>
    <w:rsid w:val="1CF6A80F"/>
    <w:rsid w:val="1D0099E2"/>
    <w:rsid w:val="1D02A8F1"/>
    <w:rsid w:val="1D075416"/>
    <w:rsid w:val="1D0BB6AD"/>
    <w:rsid w:val="1D191569"/>
    <w:rsid w:val="1D3A813B"/>
    <w:rsid w:val="1D3E4B33"/>
    <w:rsid w:val="1D459F49"/>
    <w:rsid w:val="1D45DA5A"/>
    <w:rsid w:val="1D472245"/>
    <w:rsid w:val="1D498DC5"/>
    <w:rsid w:val="1D4B9648"/>
    <w:rsid w:val="1D4E97B6"/>
    <w:rsid w:val="1D50CC9D"/>
    <w:rsid w:val="1D6218E4"/>
    <w:rsid w:val="1D6935C5"/>
    <w:rsid w:val="1D6BED7D"/>
    <w:rsid w:val="1D7A023C"/>
    <w:rsid w:val="1D854752"/>
    <w:rsid w:val="1D9122B5"/>
    <w:rsid w:val="1D9EE947"/>
    <w:rsid w:val="1DAFD897"/>
    <w:rsid w:val="1DB2B606"/>
    <w:rsid w:val="1DBAD308"/>
    <w:rsid w:val="1DC18D98"/>
    <w:rsid w:val="1DC561BF"/>
    <w:rsid w:val="1DD65C6E"/>
    <w:rsid w:val="1DD8F8CF"/>
    <w:rsid w:val="1DE0659F"/>
    <w:rsid w:val="1DEAF395"/>
    <w:rsid w:val="1DED2AEE"/>
    <w:rsid w:val="1DF02481"/>
    <w:rsid w:val="1DF5A5E5"/>
    <w:rsid w:val="1DF60B81"/>
    <w:rsid w:val="1DFE3BF2"/>
    <w:rsid w:val="1E032EE6"/>
    <w:rsid w:val="1E2675A2"/>
    <w:rsid w:val="1E381E46"/>
    <w:rsid w:val="1E40B1AF"/>
    <w:rsid w:val="1E4AA9B4"/>
    <w:rsid w:val="1E4DD309"/>
    <w:rsid w:val="1E4DD58F"/>
    <w:rsid w:val="1E56D732"/>
    <w:rsid w:val="1E65F04D"/>
    <w:rsid w:val="1E6A5C24"/>
    <w:rsid w:val="1E6B776D"/>
    <w:rsid w:val="1E746132"/>
    <w:rsid w:val="1E814EAC"/>
    <w:rsid w:val="1E829518"/>
    <w:rsid w:val="1E8CB0DB"/>
    <w:rsid w:val="1E910D1A"/>
    <w:rsid w:val="1E9638F2"/>
    <w:rsid w:val="1EAC4C6B"/>
    <w:rsid w:val="1EAEDEB6"/>
    <w:rsid w:val="1EBD93BD"/>
    <w:rsid w:val="1EC48A3C"/>
    <w:rsid w:val="1ECF5861"/>
    <w:rsid w:val="1EE47C5F"/>
    <w:rsid w:val="1EE81F99"/>
    <w:rsid w:val="1F010BA4"/>
    <w:rsid w:val="1F0273D8"/>
    <w:rsid w:val="1F168E08"/>
    <w:rsid w:val="1F1845E5"/>
    <w:rsid w:val="1F1A4BED"/>
    <w:rsid w:val="1F1FDCE5"/>
    <w:rsid w:val="1F343529"/>
    <w:rsid w:val="1F3751F8"/>
    <w:rsid w:val="1F3BBC17"/>
    <w:rsid w:val="1F3EFCAF"/>
    <w:rsid w:val="1F427FFB"/>
    <w:rsid w:val="1F579C97"/>
    <w:rsid w:val="1F62F12F"/>
    <w:rsid w:val="1F635D06"/>
    <w:rsid w:val="1F692D4D"/>
    <w:rsid w:val="1F730D60"/>
    <w:rsid w:val="1F735FCD"/>
    <w:rsid w:val="1F7E2013"/>
    <w:rsid w:val="1F809D90"/>
    <w:rsid w:val="1F83868C"/>
    <w:rsid w:val="1F8889DF"/>
    <w:rsid w:val="1F9BDF5A"/>
    <w:rsid w:val="1F9DAD8E"/>
    <w:rsid w:val="1FA0E7B2"/>
    <w:rsid w:val="1FAF393B"/>
    <w:rsid w:val="1FAFE45B"/>
    <w:rsid w:val="1FB3C50C"/>
    <w:rsid w:val="1FB85361"/>
    <w:rsid w:val="1FBCA6DC"/>
    <w:rsid w:val="1FC81601"/>
    <w:rsid w:val="1FC8A749"/>
    <w:rsid w:val="1FD122C7"/>
    <w:rsid w:val="1FDE9F81"/>
    <w:rsid w:val="1FEE07AD"/>
    <w:rsid w:val="1FF4990D"/>
    <w:rsid w:val="1FFDF541"/>
    <w:rsid w:val="2007F723"/>
    <w:rsid w:val="200B97E0"/>
    <w:rsid w:val="2010A67D"/>
    <w:rsid w:val="201C1F4E"/>
    <w:rsid w:val="2020B8FD"/>
    <w:rsid w:val="20275E45"/>
    <w:rsid w:val="202CBFC3"/>
    <w:rsid w:val="2036EEDE"/>
    <w:rsid w:val="2038A5E8"/>
    <w:rsid w:val="20396BB1"/>
    <w:rsid w:val="203FBF10"/>
    <w:rsid w:val="2043B390"/>
    <w:rsid w:val="2047B9B4"/>
    <w:rsid w:val="204AD776"/>
    <w:rsid w:val="204EAFA8"/>
    <w:rsid w:val="2054D4C7"/>
    <w:rsid w:val="2060F7C8"/>
    <w:rsid w:val="2068F858"/>
    <w:rsid w:val="207243F3"/>
    <w:rsid w:val="20730171"/>
    <w:rsid w:val="207F74A3"/>
    <w:rsid w:val="207FB53D"/>
    <w:rsid w:val="208B9CA4"/>
    <w:rsid w:val="208D09A0"/>
    <w:rsid w:val="209907CD"/>
    <w:rsid w:val="209EA790"/>
    <w:rsid w:val="20A5B6B3"/>
    <w:rsid w:val="20A7BEC6"/>
    <w:rsid w:val="20B13D3F"/>
    <w:rsid w:val="20B8BA2F"/>
    <w:rsid w:val="20C1E3EA"/>
    <w:rsid w:val="20C3311D"/>
    <w:rsid w:val="20C43CA7"/>
    <w:rsid w:val="20C92304"/>
    <w:rsid w:val="20C9E52C"/>
    <w:rsid w:val="20CC55A8"/>
    <w:rsid w:val="20CD7B6E"/>
    <w:rsid w:val="20E34675"/>
    <w:rsid w:val="20ED44C1"/>
    <w:rsid w:val="20EE41F6"/>
    <w:rsid w:val="20EECC9B"/>
    <w:rsid w:val="20F77838"/>
    <w:rsid w:val="20F8D0DE"/>
    <w:rsid w:val="20F8E018"/>
    <w:rsid w:val="20F8E506"/>
    <w:rsid w:val="21004C17"/>
    <w:rsid w:val="21106331"/>
    <w:rsid w:val="211E6DA6"/>
    <w:rsid w:val="2120D304"/>
    <w:rsid w:val="212212B9"/>
    <w:rsid w:val="214839FF"/>
    <w:rsid w:val="214D9FC0"/>
    <w:rsid w:val="214EDF53"/>
    <w:rsid w:val="21537B0F"/>
    <w:rsid w:val="21546190"/>
    <w:rsid w:val="21562FB4"/>
    <w:rsid w:val="216490F4"/>
    <w:rsid w:val="216E802D"/>
    <w:rsid w:val="217B0867"/>
    <w:rsid w:val="217F96D5"/>
    <w:rsid w:val="2183700D"/>
    <w:rsid w:val="218F3583"/>
    <w:rsid w:val="2197AA30"/>
    <w:rsid w:val="21A59D15"/>
    <w:rsid w:val="21BBB66B"/>
    <w:rsid w:val="21C53AF4"/>
    <w:rsid w:val="21C6C811"/>
    <w:rsid w:val="21D24AB8"/>
    <w:rsid w:val="21D7D309"/>
    <w:rsid w:val="21D98B1B"/>
    <w:rsid w:val="21E0491D"/>
    <w:rsid w:val="21E8109A"/>
    <w:rsid w:val="220917F4"/>
    <w:rsid w:val="22124FA7"/>
    <w:rsid w:val="22148C7B"/>
    <w:rsid w:val="2218A386"/>
    <w:rsid w:val="221B3E42"/>
    <w:rsid w:val="221EAE22"/>
    <w:rsid w:val="22271ED2"/>
    <w:rsid w:val="2228E3F4"/>
    <w:rsid w:val="223231BD"/>
    <w:rsid w:val="22378CB1"/>
    <w:rsid w:val="224670F3"/>
    <w:rsid w:val="2248FC75"/>
    <w:rsid w:val="224C4EB6"/>
    <w:rsid w:val="224E6158"/>
    <w:rsid w:val="2252B228"/>
    <w:rsid w:val="2257B992"/>
    <w:rsid w:val="22584805"/>
    <w:rsid w:val="225DBC61"/>
    <w:rsid w:val="225E99E6"/>
    <w:rsid w:val="2261A22A"/>
    <w:rsid w:val="226737BB"/>
    <w:rsid w:val="226A4DAC"/>
    <w:rsid w:val="226F45D8"/>
    <w:rsid w:val="228BA4F3"/>
    <w:rsid w:val="2296E24C"/>
    <w:rsid w:val="22A38E6B"/>
    <w:rsid w:val="22ABBD24"/>
    <w:rsid w:val="22B4649B"/>
    <w:rsid w:val="22B890CE"/>
    <w:rsid w:val="22BA552D"/>
    <w:rsid w:val="22BBCF8B"/>
    <w:rsid w:val="22BE64B8"/>
    <w:rsid w:val="22C189ED"/>
    <w:rsid w:val="22D2B6FC"/>
    <w:rsid w:val="22D8E380"/>
    <w:rsid w:val="22DB09F7"/>
    <w:rsid w:val="22E3DFCF"/>
    <w:rsid w:val="22EDE3CB"/>
    <w:rsid w:val="22F3CCCA"/>
    <w:rsid w:val="22F505CA"/>
    <w:rsid w:val="230C5479"/>
    <w:rsid w:val="2310C341"/>
    <w:rsid w:val="2312F9A6"/>
    <w:rsid w:val="2314F2B9"/>
    <w:rsid w:val="231771AE"/>
    <w:rsid w:val="231BEEC9"/>
    <w:rsid w:val="23245E84"/>
    <w:rsid w:val="23382391"/>
    <w:rsid w:val="23404BE0"/>
    <w:rsid w:val="23444E39"/>
    <w:rsid w:val="23460CA1"/>
    <w:rsid w:val="23489A9A"/>
    <w:rsid w:val="234BEB7A"/>
    <w:rsid w:val="234F4716"/>
    <w:rsid w:val="235039A4"/>
    <w:rsid w:val="2354B7F5"/>
    <w:rsid w:val="2355244B"/>
    <w:rsid w:val="235A22F5"/>
    <w:rsid w:val="235BBF14"/>
    <w:rsid w:val="235FBCB5"/>
    <w:rsid w:val="23601224"/>
    <w:rsid w:val="23636275"/>
    <w:rsid w:val="237354CB"/>
    <w:rsid w:val="237ACDDC"/>
    <w:rsid w:val="237FF869"/>
    <w:rsid w:val="23A3B8BA"/>
    <w:rsid w:val="23A5497C"/>
    <w:rsid w:val="23ADC7FE"/>
    <w:rsid w:val="23AEDC3C"/>
    <w:rsid w:val="23B62AF7"/>
    <w:rsid w:val="23B76A87"/>
    <w:rsid w:val="23BF2F5D"/>
    <w:rsid w:val="23C3610D"/>
    <w:rsid w:val="23C5A594"/>
    <w:rsid w:val="23CB08E4"/>
    <w:rsid w:val="23CEB8B9"/>
    <w:rsid w:val="23D29A34"/>
    <w:rsid w:val="23D87E11"/>
    <w:rsid w:val="23D8A585"/>
    <w:rsid w:val="23DB58CF"/>
    <w:rsid w:val="23E21934"/>
    <w:rsid w:val="23EC810B"/>
    <w:rsid w:val="23FB8F21"/>
    <w:rsid w:val="24008EFB"/>
    <w:rsid w:val="240E1F9C"/>
    <w:rsid w:val="2416C3C4"/>
    <w:rsid w:val="2418A8E3"/>
    <w:rsid w:val="241CD7A1"/>
    <w:rsid w:val="24290617"/>
    <w:rsid w:val="24357B7E"/>
    <w:rsid w:val="243670FE"/>
    <w:rsid w:val="2438F919"/>
    <w:rsid w:val="243FF644"/>
    <w:rsid w:val="24420EC5"/>
    <w:rsid w:val="24453631"/>
    <w:rsid w:val="244A9AE8"/>
    <w:rsid w:val="24514DAB"/>
    <w:rsid w:val="24560BB2"/>
    <w:rsid w:val="245757E7"/>
    <w:rsid w:val="245AAF24"/>
    <w:rsid w:val="24697DC8"/>
    <w:rsid w:val="246D1BAF"/>
    <w:rsid w:val="246D67D7"/>
    <w:rsid w:val="2470C3C4"/>
    <w:rsid w:val="24733417"/>
    <w:rsid w:val="2477D9FE"/>
    <w:rsid w:val="247B8381"/>
    <w:rsid w:val="2489F1DA"/>
    <w:rsid w:val="248F1EF6"/>
    <w:rsid w:val="249B35EE"/>
    <w:rsid w:val="249FE592"/>
    <w:rsid w:val="24A25F93"/>
    <w:rsid w:val="24A27BDD"/>
    <w:rsid w:val="24AC6A80"/>
    <w:rsid w:val="24BA11E6"/>
    <w:rsid w:val="24BC0154"/>
    <w:rsid w:val="24D3F362"/>
    <w:rsid w:val="24D6F842"/>
    <w:rsid w:val="24D8E19E"/>
    <w:rsid w:val="24DCA5CB"/>
    <w:rsid w:val="24DE4658"/>
    <w:rsid w:val="24E09883"/>
    <w:rsid w:val="24E329A3"/>
    <w:rsid w:val="24E42A86"/>
    <w:rsid w:val="24F04B71"/>
    <w:rsid w:val="24F3C0AD"/>
    <w:rsid w:val="24F3C623"/>
    <w:rsid w:val="24F4EB68"/>
    <w:rsid w:val="24F88611"/>
    <w:rsid w:val="24FBF073"/>
    <w:rsid w:val="24FDE2AD"/>
    <w:rsid w:val="2500DCCD"/>
    <w:rsid w:val="250A4D24"/>
    <w:rsid w:val="251C74DD"/>
    <w:rsid w:val="2520F420"/>
    <w:rsid w:val="2533134B"/>
    <w:rsid w:val="253B64B9"/>
    <w:rsid w:val="253E7BC1"/>
    <w:rsid w:val="2545EF11"/>
    <w:rsid w:val="2548B756"/>
    <w:rsid w:val="25490E68"/>
    <w:rsid w:val="254F9C6C"/>
    <w:rsid w:val="2557B734"/>
    <w:rsid w:val="256035F2"/>
    <w:rsid w:val="2561EF5C"/>
    <w:rsid w:val="2562926E"/>
    <w:rsid w:val="256C128B"/>
    <w:rsid w:val="25752368"/>
    <w:rsid w:val="257D46CF"/>
    <w:rsid w:val="258065E4"/>
    <w:rsid w:val="258CBCCC"/>
    <w:rsid w:val="258D76CF"/>
    <w:rsid w:val="258DC254"/>
    <w:rsid w:val="2597839F"/>
    <w:rsid w:val="2597B6CF"/>
    <w:rsid w:val="259AFEEC"/>
    <w:rsid w:val="259E0B19"/>
    <w:rsid w:val="25A22E64"/>
    <w:rsid w:val="25A74D88"/>
    <w:rsid w:val="25A793C2"/>
    <w:rsid w:val="25AB8BF4"/>
    <w:rsid w:val="25ABBB91"/>
    <w:rsid w:val="25B6F6BB"/>
    <w:rsid w:val="25B75CF7"/>
    <w:rsid w:val="25C2D3CF"/>
    <w:rsid w:val="25CABD8C"/>
    <w:rsid w:val="25CBBD17"/>
    <w:rsid w:val="25CE1128"/>
    <w:rsid w:val="25D162F4"/>
    <w:rsid w:val="25E1656A"/>
    <w:rsid w:val="25E63081"/>
    <w:rsid w:val="25EC9CD5"/>
    <w:rsid w:val="25ECB9BF"/>
    <w:rsid w:val="25ECC9B6"/>
    <w:rsid w:val="25F3F88B"/>
    <w:rsid w:val="25F5BE21"/>
    <w:rsid w:val="25FE6B1F"/>
    <w:rsid w:val="2602A11E"/>
    <w:rsid w:val="260860C3"/>
    <w:rsid w:val="2611DA68"/>
    <w:rsid w:val="26132DF9"/>
    <w:rsid w:val="261B4C11"/>
    <w:rsid w:val="261FC901"/>
    <w:rsid w:val="264186C5"/>
    <w:rsid w:val="264216AE"/>
    <w:rsid w:val="2646BE99"/>
    <w:rsid w:val="2651F626"/>
    <w:rsid w:val="26547DC9"/>
    <w:rsid w:val="2658C0C2"/>
    <w:rsid w:val="2661E21A"/>
    <w:rsid w:val="26621409"/>
    <w:rsid w:val="26630980"/>
    <w:rsid w:val="267A153E"/>
    <w:rsid w:val="2689F516"/>
    <w:rsid w:val="26924148"/>
    <w:rsid w:val="26947623"/>
    <w:rsid w:val="2694863A"/>
    <w:rsid w:val="26A50DD9"/>
    <w:rsid w:val="26A74E86"/>
    <w:rsid w:val="26A7FF2D"/>
    <w:rsid w:val="26AD3CA7"/>
    <w:rsid w:val="26B889BC"/>
    <w:rsid w:val="26BEADBA"/>
    <w:rsid w:val="26C66B25"/>
    <w:rsid w:val="26DD2FF4"/>
    <w:rsid w:val="26EC5937"/>
    <w:rsid w:val="26F924FC"/>
    <w:rsid w:val="26FDBFBD"/>
    <w:rsid w:val="26FF2761"/>
    <w:rsid w:val="2713E4CA"/>
    <w:rsid w:val="271CE17F"/>
    <w:rsid w:val="2735C06C"/>
    <w:rsid w:val="273879D9"/>
    <w:rsid w:val="273F51EE"/>
    <w:rsid w:val="2745D4C3"/>
    <w:rsid w:val="275AE699"/>
    <w:rsid w:val="275F0EFB"/>
    <w:rsid w:val="276088D1"/>
    <w:rsid w:val="276DF6D4"/>
    <w:rsid w:val="278D184E"/>
    <w:rsid w:val="278FF194"/>
    <w:rsid w:val="279E0290"/>
    <w:rsid w:val="27A56E54"/>
    <w:rsid w:val="27AD2C27"/>
    <w:rsid w:val="27B3F2EB"/>
    <w:rsid w:val="27BB5497"/>
    <w:rsid w:val="27C6B5BC"/>
    <w:rsid w:val="27C9697A"/>
    <w:rsid w:val="27CAD565"/>
    <w:rsid w:val="27CE734F"/>
    <w:rsid w:val="27CEBF06"/>
    <w:rsid w:val="27CFA928"/>
    <w:rsid w:val="27D0981E"/>
    <w:rsid w:val="27D5604A"/>
    <w:rsid w:val="27D6081F"/>
    <w:rsid w:val="27DC2B31"/>
    <w:rsid w:val="27DD0E9D"/>
    <w:rsid w:val="27DDF791"/>
    <w:rsid w:val="27DF3ADA"/>
    <w:rsid w:val="27E1FDB7"/>
    <w:rsid w:val="27FC5D04"/>
    <w:rsid w:val="2803CF60"/>
    <w:rsid w:val="280A843A"/>
    <w:rsid w:val="280CB098"/>
    <w:rsid w:val="28307FBD"/>
    <w:rsid w:val="283515A2"/>
    <w:rsid w:val="283C120B"/>
    <w:rsid w:val="283C5E7C"/>
    <w:rsid w:val="283F347A"/>
    <w:rsid w:val="284EB454"/>
    <w:rsid w:val="2853644B"/>
    <w:rsid w:val="2858DFF2"/>
    <w:rsid w:val="286B9B0F"/>
    <w:rsid w:val="2879299B"/>
    <w:rsid w:val="2885F098"/>
    <w:rsid w:val="289C3573"/>
    <w:rsid w:val="28A90FCD"/>
    <w:rsid w:val="28AC5CC7"/>
    <w:rsid w:val="28BD711F"/>
    <w:rsid w:val="28BE9B62"/>
    <w:rsid w:val="28CAC9CA"/>
    <w:rsid w:val="28D1EC57"/>
    <w:rsid w:val="28DC86B0"/>
    <w:rsid w:val="28E7BEBD"/>
    <w:rsid w:val="28E8BF8D"/>
    <w:rsid w:val="28EDE2B3"/>
    <w:rsid w:val="28F0307C"/>
    <w:rsid w:val="28F3826E"/>
    <w:rsid w:val="28F4F34E"/>
    <w:rsid w:val="28FB2D7A"/>
    <w:rsid w:val="29010CFB"/>
    <w:rsid w:val="290527EA"/>
    <w:rsid w:val="2906B150"/>
    <w:rsid w:val="290B1EA9"/>
    <w:rsid w:val="290FF875"/>
    <w:rsid w:val="2916CA66"/>
    <w:rsid w:val="291A4CE5"/>
    <w:rsid w:val="291F52FD"/>
    <w:rsid w:val="291F55FD"/>
    <w:rsid w:val="29342F10"/>
    <w:rsid w:val="2935CA2D"/>
    <w:rsid w:val="293C3E20"/>
    <w:rsid w:val="293DE151"/>
    <w:rsid w:val="294A1D60"/>
    <w:rsid w:val="294BC9C0"/>
    <w:rsid w:val="29549454"/>
    <w:rsid w:val="2956651A"/>
    <w:rsid w:val="2957FA60"/>
    <w:rsid w:val="295EBEB9"/>
    <w:rsid w:val="29641459"/>
    <w:rsid w:val="29649B09"/>
    <w:rsid w:val="2964C13A"/>
    <w:rsid w:val="2964DF50"/>
    <w:rsid w:val="2969F197"/>
    <w:rsid w:val="2978D540"/>
    <w:rsid w:val="2979A63E"/>
    <w:rsid w:val="29AFAF19"/>
    <w:rsid w:val="29B6C7A5"/>
    <w:rsid w:val="29C14DEF"/>
    <w:rsid w:val="29D679C2"/>
    <w:rsid w:val="29E1C12D"/>
    <w:rsid w:val="29EED1E6"/>
    <w:rsid w:val="29F24748"/>
    <w:rsid w:val="29F274E3"/>
    <w:rsid w:val="29F5F47C"/>
    <w:rsid w:val="29FA6769"/>
    <w:rsid w:val="29FC23B4"/>
    <w:rsid w:val="2A00F3E5"/>
    <w:rsid w:val="2A075A1B"/>
    <w:rsid w:val="2A2D187E"/>
    <w:rsid w:val="2A495998"/>
    <w:rsid w:val="2A4BBA58"/>
    <w:rsid w:val="2A5C6C2B"/>
    <w:rsid w:val="2A771D2B"/>
    <w:rsid w:val="2A8A78C1"/>
    <w:rsid w:val="2A8BAFFA"/>
    <w:rsid w:val="2A93AC56"/>
    <w:rsid w:val="2A9E8E10"/>
    <w:rsid w:val="2A9FC09C"/>
    <w:rsid w:val="2AA55204"/>
    <w:rsid w:val="2AA78747"/>
    <w:rsid w:val="2AAA93F7"/>
    <w:rsid w:val="2AB946F3"/>
    <w:rsid w:val="2ABD8912"/>
    <w:rsid w:val="2AC04F62"/>
    <w:rsid w:val="2AC79256"/>
    <w:rsid w:val="2AC9769D"/>
    <w:rsid w:val="2AD808D5"/>
    <w:rsid w:val="2ADAD57A"/>
    <w:rsid w:val="2AF3631F"/>
    <w:rsid w:val="2AF9A822"/>
    <w:rsid w:val="2B0707FB"/>
    <w:rsid w:val="2B08590E"/>
    <w:rsid w:val="2B1C0BD2"/>
    <w:rsid w:val="2B1C19E7"/>
    <w:rsid w:val="2B1DA950"/>
    <w:rsid w:val="2B29859E"/>
    <w:rsid w:val="2B32AF15"/>
    <w:rsid w:val="2B3B11F1"/>
    <w:rsid w:val="2B3E872A"/>
    <w:rsid w:val="2B466498"/>
    <w:rsid w:val="2B478C8D"/>
    <w:rsid w:val="2B4D648A"/>
    <w:rsid w:val="2B4E9591"/>
    <w:rsid w:val="2B52BE79"/>
    <w:rsid w:val="2B5BB6AD"/>
    <w:rsid w:val="2B5EE725"/>
    <w:rsid w:val="2B60C1A8"/>
    <w:rsid w:val="2B68CD50"/>
    <w:rsid w:val="2B6F7680"/>
    <w:rsid w:val="2B7F4DE5"/>
    <w:rsid w:val="2B7FB660"/>
    <w:rsid w:val="2B81012B"/>
    <w:rsid w:val="2B81E883"/>
    <w:rsid w:val="2B8331A1"/>
    <w:rsid w:val="2B85D84A"/>
    <w:rsid w:val="2B8EA4D6"/>
    <w:rsid w:val="2B9126AA"/>
    <w:rsid w:val="2BA0C92A"/>
    <w:rsid w:val="2BAAD753"/>
    <w:rsid w:val="2BAFF5C3"/>
    <w:rsid w:val="2BB54C7D"/>
    <w:rsid w:val="2BC3201F"/>
    <w:rsid w:val="2BDB58B3"/>
    <w:rsid w:val="2BDCD82A"/>
    <w:rsid w:val="2BE2BB56"/>
    <w:rsid w:val="2BEC0F39"/>
    <w:rsid w:val="2BEE20DB"/>
    <w:rsid w:val="2BF5AF80"/>
    <w:rsid w:val="2BFEE0AA"/>
    <w:rsid w:val="2C062B7B"/>
    <w:rsid w:val="2C0DCCE5"/>
    <w:rsid w:val="2C11C14A"/>
    <w:rsid w:val="2C192C7B"/>
    <w:rsid w:val="2C2B5AA9"/>
    <w:rsid w:val="2C376F1B"/>
    <w:rsid w:val="2C37F908"/>
    <w:rsid w:val="2C3A1C82"/>
    <w:rsid w:val="2C3A23DB"/>
    <w:rsid w:val="2C3D17FC"/>
    <w:rsid w:val="2C40EA31"/>
    <w:rsid w:val="2C464F82"/>
    <w:rsid w:val="2C520BD1"/>
    <w:rsid w:val="2C5DC626"/>
    <w:rsid w:val="2C5DD894"/>
    <w:rsid w:val="2C63DA94"/>
    <w:rsid w:val="2C68595E"/>
    <w:rsid w:val="2C69E751"/>
    <w:rsid w:val="2C833C42"/>
    <w:rsid w:val="2C87173F"/>
    <w:rsid w:val="2C8C4EAA"/>
    <w:rsid w:val="2C8F12E4"/>
    <w:rsid w:val="2CA296D3"/>
    <w:rsid w:val="2CA824E1"/>
    <w:rsid w:val="2CB1C780"/>
    <w:rsid w:val="2CC3C348"/>
    <w:rsid w:val="2CC63E4B"/>
    <w:rsid w:val="2CCEDAE6"/>
    <w:rsid w:val="2CD75FDD"/>
    <w:rsid w:val="2CEBFCAE"/>
    <w:rsid w:val="2CEC2F11"/>
    <w:rsid w:val="2CEC8883"/>
    <w:rsid w:val="2CED3BBC"/>
    <w:rsid w:val="2CF11E93"/>
    <w:rsid w:val="2CF4F523"/>
    <w:rsid w:val="2CFE899E"/>
    <w:rsid w:val="2D1004BB"/>
    <w:rsid w:val="2D11117C"/>
    <w:rsid w:val="2D294BE2"/>
    <w:rsid w:val="2D30FD82"/>
    <w:rsid w:val="2D4001AA"/>
    <w:rsid w:val="2D43E055"/>
    <w:rsid w:val="2D4508F7"/>
    <w:rsid w:val="2D483648"/>
    <w:rsid w:val="2D4CD14E"/>
    <w:rsid w:val="2D58145B"/>
    <w:rsid w:val="2D5DB698"/>
    <w:rsid w:val="2D5EDD28"/>
    <w:rsid w:val="2D6B697B"/>
    <w:rsid w:val="2D70FC7E"/>
    <w:rsid w:val="2D72674B"/>
    <w:rsid w:val="2D772AD9"/>
    <w:rsid w:val="2D7802C4"/>
    <w:rsid w:val="2D789170"/>
    <w:rsid w:val="2D792F83"/>
    <w:rsid w:val="2D7CBDB6"/>
    <w:rsid w:val="2D84C68F"/>
    <w:rsid w:val="2D8A5FBD"/>
    <w:rsid w:val="2D8DD010"/>
    <w:rsid w:val="2D8F7899"/>
    <w:rsid w:val="2DAA7F8C"/>
    <w:rsid w:val="2DAF2B79"/>
    <w:rsid w:val="2DCD1BD4"/>
    <w:rsid w:val="2DCFD722"/>
    <w:rsid w:val="2DE1A136"/>
    <w:rsid w:val="2DE89169"/>
    <w:rsid w:val="2DF06344"/>
    <w:rsid w:val="2DFB35B2"/>
    <w:rsid w:val="2DFB9AD8"/>
    <w:rsid w:val="2E006F62"/>
    <w:rsid w:val="2E01E196"/>
    <w:rsid w:val="2E096876"/>
    <w:rsid w:val="2E1F328C"/>
    <w:rsid w:val="2E23B01D"/>
    <w:rsid w:val="2E240D66"/>
    <w:rsid w:val="2E282AF7"/>
    <w:rsid w:val="2E2A0A07"/>
    <w:rsid w:val="2E32DA01"/>
    <w:rsid w:val="2E330580"/>
    <w:rsid w:val="2E361D1F"/>
    <w:rsid w:val="2E39D8C5"/>
    <w:rsid w:val="2E3D1350"/>
    <w:rsid w:val="2E4DD08D"/>
    <w:rsid w:val="2E4F34F0"/>
    <w:rsid w:val="2E5635A9"/>
    <w:rsid w:val="2E65AB4F"/>
    <w:rsid w:val="2E6886B6"/>
    <w:rsid w:val="2E6A010D"/>
    <w:rsid w:val="2E726307"/>
    <w:rsid w:val="2E79BB91"/>
    <w:rsid w:val="2E7C5BF2"/>
    <w:rsid w:val="2E7DCA4E"/>
    <w:rsid w:val="2E7E055A"/>
    <w:rsid w:val="2E8338DD"/>
    <w:rsid w:val="2E8C735A"/>
    <w:rsid w:val="2E9CF550"/>
    <w:rsid w:val="2E9FCF5B"/>
    <w:rsid w:val="2EAD9159"/>
    <w:rsid w:val="2EB11525"/>
    <w:rsid w:val="2EB6C6C5"/>
    <w:rsid w:val="2EBA4D93"/>
    <w:rsid w:val="2EBC45FD"/>
    <w:rsid w:val="2EBE4D57"/>
    <w:rsid w:val="2ECA8848"/>
    <w:rsid w:val="2ED4E73C"/>
    <w:rsid w:val="2EDCB699"/>
    <w:rsid w:val="2EE56510"/>
    <w:rsid w:val="2EEB8DBF"/>
    <w:rsid w:val="2EF3AB99"/>
    <w:rsid w:val="2EFF1CBF"/>
    <w:rsid w:val="2F0BAC59"/>
    <w:rsid w:val="2F1E8EFB"/>
    <w:rsid w:val="2F257B49"/>
    <w:rsid w:val="2F2B8AE0"/>
    <w:rsid w:val="2F2BD977"/>
    <w:rsid w:val="2F317D5F"/>
    <w:rsid w:val="2F35C082"/>
    <w:rsid w:val="2F392F56"/>
    <w:rsid w:val="2F52949B"/>
    <w:rsid w:val="2F5322CC"/>
    <w:rsid w:val="2F5EE2AF"/>
    <w:rsid w:val="2F603F7F"/>
    <w:rsid w:val="2F6AE6C1"/>
    <w:rsid w:val="2F71DCFA"/>
    <w:rsid w:val="2F775904"/>
    <w:rsid w:val="2F85A7E0"/>
    <w:rsid w:val="2F85DCB4"/>
    <w:rsid w:val="2F881FFF"/>
    <w:rsid w:val="2F8C4C67"/>
    <w:rsid w:val="2FA8C69B"/>
    <w:rsid w:val="2FC584A5"/>
    <w:rsid w:val="2FCFA7B9"/>
    <w:rsid w:val="2FD4E93A"/>
    <w:rsid w:val="2FD730FF"/>
    <w:rsid w:val="2FF5E306"/>
    <w:rsid w:val="2FFDBE72"/>
    <w:rsid w:val="3003E0A8"/>
    <w:rsid w:val="300EF3D8"/>
    <w:rsid w:val="30101D05"/>
    <w:rsid w:val="30145121"/>
    <w:rsid w:val="3019BFCD"/>
    <w:rsid w:val="301BD42C"/>
    <w:rsid w:val="301DFE61"/>
    <w:rsid w:val="30272B45"/>
    <w:rsid w:val="302ED0C0"/>
    <w:rsid w:val="3038A722"/>
    <w:rsid w:val="305399FF"/>
    <w:rsid w:val="3056D648"/>
    <w:rsid w:val="305DA024"/>
    <w:rsid w:val="305DDABE"/>
    <w:rsid w:val="3062F7DA"/>
    <w:rsid w:val="3068EDBE"/>
    <w:rsid w:val="306FF584"/>
    <w:rsid w:val="3078F79A"/>
    <w:rsid w:val="307C256C"/>
    <w:rsid w:val="307CCE03"/>
    <w:rsid w:val="3080D730"/>
    <w:rsid w:val="3088E46B"/>
    <w:rsid w:val="308AE276"/>
    <w:rsid w:val="308C63D7"/>
    <w:rsid w:val="309F3D18"/>
    <w:rsid w:val="30A2A002"/>
    <w:rsid w:val="30ACA6DF"/>
    <w:rsid w:val="30AE6E70"/>
    <w:rsid w:val="30B00BBB"/>
    <w:rsid w:val="30BD3829"/>
    <w:rsid w:val="30C99298"/>
    <w:rsid w:val="30CFFEF1"/>
    <w:rsid w:val="30D91E2D"/>
    <w:rsid w:val="30E9B22B"/>
    <w:rsid w:val="30FA513F"/>
    <w:rsid w:val="30FCD79A"/>
    <w:rsid w:val="31006961"/>
    <w:rsid w:val="31039A85"/>
    <w:rsid w:val="310AA718"/>
    <w:rsid w:val="311FF556"/>
    <w:rsid w:val="312776AB"/>
    <w:rsid w:val="312C04E7"/>
    <w:rsid w:val="312D2065"/>
    <w:rsid w:val="31300B15"/>
    <w:rsid w:val="313C73AD"/>
    <w:rsid w:val="313E91AE"/>
    <w:rsid w:val="3142D41F"/>
    <w:rsid w:val="314AB5A1"/>
    <w:rsid w:val="31530BF9"/>
    <w:rsid w:val="3153B398"/>
    <w:rsid w:val="31652D14"/>
    <w:rsid w:val="316E635B"/>
    <w:rsid w:val="31789B76"/>
    <w:rsid w:val="317954A7"/>
    <w:rsid w:val="3188B99E"/>
    <w:rsid w:val="31895D66"/>
    <w:rsid w:val="31A15B48"/>
    <w:rsid w:val="31A334A5"/>
    <w:rsid w:val="31AD1C84"/>
    <w:rsid w:val="31C3EC69"/>
    <w:rsid w:val="31D736A2"/>
    <w:rsid w:val="31E4CB92"/>
    <w:rsid w:val="31ECA42F"/>
    <w:rsid w:val="31F090D5"/>
    <w:rsid w:val="31F3C7AF"/>
    <w:rsid w:val="31F61791"/>
    <w:rsid w:val="31FC4AC0"/>
    <w:rsid w:val="3200B3A7"/>
    <w:rsid w:val="32022F5A"/>
    <w:rsid w:val="32050B6B"/>
    <w:rsid w:val="32287C16"/>
    <w:rsid w:val="322D38C2"/>
    <w:rsid w:val="323569C4"/>
    <w:rsid w:val="32366862"/>
    <w:rsid w:val="323B63CB"/>
    <w:rsid w:val="323E3B58"/>
    <w:rsid w:val="323F44A7"/>
    <w:rsid w:val="324010DD"/>
    <w:rsid w:val="32454C16"/>
    <w:rsid w:val="3245739A"/>
    <w:rsid w:val="325A3C99"/>
    <w:rsid w:val="325DD4EC"/>
    <w:rsid w:val="326A98FA"/>
    <w:rsid w:val="326E4E16"/>
    <w:rsid w:val="3274C9CF"/>
    <w:rsid w:val="327DC4BF"/>
    <w:rsid w:val="3283A93C"/>
    <w:rsid w:val="328EB143"/>
    <w:rsid w:val="3297144A"/>
    <w:rsid w:val="329EB14F"/>
    <w:rsid w:val="329F75DF"/>
    <w:rsid w:val="32A1D5AD"/>
    <w:rsid w:val="32A3426A"/>
    <w:rsid w:val="32A4B552"/>
    <w:rsid w:val="32AA958B"/>
    <w:rsid w:val="32AE8F96"/>
    <w:rsid w:val="32BF9162"/>
    <w:rsid w:val="32C270C8"/>
    <w:rsid w:val="32C7483E"/>
    <w:rsid w:val="32C9900D"/>
    <w:rsid w:val="32D706B0"/>
    <w:rsid w:val="32E44605"/>
    <w:rsid w:val="32EE735E"/>
    <w:rsid w:val="32F6434C"/>
    <w:rsid w:val="32FE4C25"/>
    <w:rsid w:val="3301F19B"/>
    <w:rsid w:val="330D462A"/>
    <w:rsid w:val="330E15AE"/>
    <w:rsid w:val="33236F33"/>
    <w:rsid w:val="332FD437"/>
    <w:rsid w:val="3342E90E"/>
    <w:rsid w:val="3344F4F2"/>
    <w:rsid w:val="3356E913"/>
    <w:rsid w:val="335CD35F"/>
    <w:rsid w:val="335DBFFD"/>
    <w:rsid w:val="3364B2B1"/>
    <w:rsid w:val="3365FC97"/>
    <w:rsid w:val="337983C4"/>
    <w:rsid w:val="33844604"/>
    <w:rsid w:val="33849E71"/>
    <w:rsid w:val="338C2AF7"/>
    <w:rsid w:val="33A43559"/>
    <w:rsid w:val="33A6557F"/>
    <w:rsid w:val="33ABBE3B"/>
    <w:rsid w:val="33ACEE2E"/>
    <w:rsid w:val="33ADED47"/>
    <w:rsid w:val="33CAF298"/>
    <w:rsid w:val="33E235FF"/>
    <w:rsid w:val="33E2E6BA"/>
    <w:rsid w:val="33E3EA29"/>
    <w:rsid w:val="3402DB56"/>
    <w:rsid w:val="34047EC9"/>
    <w:rsid w:val="340CA5AC"/>
    <w:rsid w:val="341A49DA"/>
    <w:rsid w:val="34213070"/>
    <w:rsid w:val="34219606"/>
    <w:rsid w:val="3424CED1"/>
    <w:rsid w:val="342C2292"/>
    <w:rsid w:val="3438D678"/>
    <w:rsid w:val="344066F5"/>
    <w:rsid w:val="34446ACB"/>
    <w:rsid w:val="344BA832"/>
    <w:rsid w:val="344F33FA"/>
    <w:rsid w:val="34593D6A"/>
    <w:rsid w:val="3465A1D8"/>
    <w:rsid w:val="34670439"/>
    <w:rsid w:val="34719E5E"/>
    <w:rsid w:val="3472003C"/>
    <w:rsid w:val="34784669"/>
    <w:rsid w:val="347C016A"/>
    <w:rsid w:val="3480409E"/>
    <w:rsid w:val="348D3A81"/>
    <w:rsid w:val="3491AB7A"/>
    <w:rsid w:val="34A5A8E7"/>
    <w:rsid w:val="34A5DA3E"/>
    <w:rsid w:val="34AC89C5"/>
    <w:rsid w:val="34B5C2CC"/>
    <w:rsid w:val="34BE2630"/>
    <w:rsid w:val="34CE067D"/>
    <w:rsid w:val="34E20635"/>
    <w:rsid w:val="34E841AF"/>
    <w:rsid w:val="34FAD89E"/>
    <w:rsid w:val="350B7FAC"/>
    <w:rsid w:val="350DFACF"/>
    <w:rsid w:val="3512A208"/>
    <w:rsid w:val="35196051"/>
    <w:rsid w:val="351AE732"/>
    <w:rsid w:val="351CA9D4"/>
    <w:rsid w:val="351EBEBF"/>
    <w:rsid w:val="351EFC9D"/>
    <w:rsid w:val="35227C12"/>
    <w:rsid w:val="3523EB3F"/>
    <w:rsid w:val="353A5FAA"/>
    <w:rsid w:val="3541E6E0"/>
    <w:rsid w:val="35454D98"/>
    <w:rsid w:val="354D7B87"/>
    <w:rsid w:val="3556B104"/>
    <w:rsid w:val="355B2DAF"/>
    <w:rsid w:val="355F6FFF"/>
    <w:rsid w:val="35611B2E"/>
    <w:rsid w:val="3561B0D6"/>
    <w:rsid w:val="356251FA"/>
    <w:rsid w:val="3564C0B7"/>
    <w:rsid w:val="35815DD0"/>
    <w:rsid w:val="35833174"/>
    <w:rsid w:val="35926FDB"/>
    <w:rsid w:val="359AADA9"/>
    <w:rsid w:val="359E98E4"/>
    <w:rsid w:val="35A7E3D5"/>
    <w:rsid w:val="35C83CB0"/>
    <w:rsid w:val="35D4B2DA"/>
    <w:rsid w:val="35DB4AD6"/>
    <w:rsid w:val="35DEF00E"/>
    <w:rsid w:val="35F22BF5"/>
    <w:rsid w:val="35F72147"/>
    <w:rsid w:val="35F78E96"/>
    <w:rsid w:val="35F8903E"/>
    <w:rsid w:val="3613371A"/>
    <w:rsid w:val="3617FAC1"/>
    <w:rsid w:val="361F3ED2"/>
    <w:rsid w:val="362195A2"/>
    <w:rsid w:val="363821EA"/>
    <w:rsid w:val="363899D7"/>
    <w:rsid w:val="363AA03D"/>
    <w:rsid w:val="36419642"/>
    <w:rsid w:val="364F3E67"/>
    <w:rsid w:val="36561C78"/>
    <w:rsid w:val="3659C4F2"/>
    <w:rsid w:val="365F467E"/>
    <w:rsid w:val="3660203A"/>
    <w:rsid w:val="366A9E20"/>
    <w:rsid w:val="3673AB43"/>
    <w:rsid w:val="3674B510"/>
    <w:rsid w:val="367875AE"/>
    <w:rsid w:val="36799807"/>
    <w:rsid w:val="36892DC3"/>
    <w:rsid w:val="36909F23"/>
    <w:rsid w:val="3698A36F"/>
    <w:rsid w:val="369B749D"/>
    <w:rsid w:val="369C0C22"/>
    <w:rsid w:val="36A1A57D"/>
    <w:rsid w:val="36A82A67"/>
    <w:rsid w:val="36B544C1"/>
    <w:rsid w:val="36BD84E0"/>
    <w:rsid w:val="36BE7252"/>
    <w:rsid w:val="36C1B7D1"/>
    <w:rsid w:val="36CDAD33"/>
    <w:rsid w:val="36CE3FC6"/>
    <w:rsid w:val="36D4B4A7"/>
    <w:rsid w:val="36EA3E9F"/>
    <w:rsid w:val="36F2AB6F"/>
    <w:rsid w:val="3700FC8D"/>
    <w:rsid w:val="3700FD48"/>
    <w:rsid w:val="3709DFB1"/>
    <w:rsid w:val="370B464B"/>
    <w:rsid w:val="370BB168"/>
    <w:rsid w:val="370CE89F"/>
    <w:rsid w:val="370D5625"/>
    <w:rsid w:val="370F2B8C"/>
    <w:rsid w:val="371451A8"/>
    <w:rsid w:val="371F2BEC"/>
    <w:rsid w:val="3724D392"/>
    <w:rsid w:val="37298973"/>
    <w:rsid w:val="372D3BEB"/>
    <w:rsid w:val="3733F0B3"/>
    <w:rsid w:val="37386857"/>
    <w:rsid w:val="3741D372"/>
    <w:rsid w:val="3744C641"/>
    <w:rsid w:val="37554731"/>
    <w:rsid w:val="3762AC00"/>
    <w:rsid w:val="3763E3C6"/>
    <w:rsid w:val="376749EE"/>
    <w:rsid w:val="376B2BB0"/>
    <w:rsid w:val="376CEEE7"/>
    <w:rsid w:val="37793E40"/>
    <w:rsid w:val="377D026B"/>
    <w:rsid w:val="3789D9DD"/>
    <w:rsid w:val="378F71A2"/>
    <w:rsid w:val="37927ABD"/>
    <w:rsid w:val="379A0F92"/>
    <w:rsid w:val="379DDD68"/>
    <w:rsid w:val="37AFE651"/>
    <w:rsid w:val="37B09D63"/>
    <w:rsid w:val="37C05632"/>
    <w:rsid w:val="37C68722"/>
    <w:rsid w:val="37CDB97D"/>
    <w:rsid w:val="37CEA178"/>
    <w:rsid w:val="37CFECF3"/>
    <w:rsid w:val="37D06178"/>
    <w:rsid w:val="37E8A4AC"/>
    <w:rsid w:val="37EB1CD8"/>
    <w:rsid w:val="37EBC109"/>
    <w:rsid w:val="37EF5D26"/>
    <w:rsid w:val="37F3B81C"/>
    <w:rsid w:val="37F85EB4"/>
    <w:rsid w:val="37FD8D96"/>
    <w:rsid w:val="37FF7E18"/>
    <w:rsid w:val="380AFA31"/>
    <w:rsid w:val="380EF8BA"/>
    <w:rsid w:val="3810471F"/>
    <w:rsid w:val="3814D906"/>
    <w:rsid w:val="381D538D"/>
    <w:rsid w:val="381FDDBD"/>
    <w:rsid w:val="3820C6DC"/>
    <w:rsid w:val="3827A10E"/>
    <w:rsid w:val="382A6483"/>
    <w:rsid w:val="382BD7CA"/>
    <w:rsid w:val="382DA8DF"/>
    <w:rsid w:val="38327357"/>
    <w:rsid w:val="3832A110"/>
    <w:rsid w:val="383DD294"/>
    <w:rsid w:val="384F2143"/>
    <w:rsid w:val="384F5FB6"/>
    <w:rsid w:val="3859FBAA"/>
    <w:rsid w:val="386D71C6"/>
    <w:rsid w:val="386E16E2"/>
    <w:rsid w:val="38738AB3"/>
    <w:rsid w:val="387E23BE"/>
    <w:rsid w:val="387E97B6"/>
    <w:rsid w:val="3884BAA1"/>
    <w:rsid w:val="3891BA37"/>
    <w:rsid w:val="38A2C1AF"/>
    <w:rsid w:val="38A4EBBD"/>
    <w:rsid w:val="38ACCB71"/>
    <w:rsid w:val="38B690AF"/>
    <w:rsid w:val="38B945E9"/>
    <w:rsid w:val="38C47B76"/>
    <w:rsid w:val="38DB6558"/>
    <w:rsid w:val="38E39D1D"/>
    <w:rsid w:val="38EE753B"/>
    <w:rsid w:val="38F22409"/>
    <w:rsid w:val="38F8541B"/>
    <w:rsid w:val="3904DD26"/>
    <w:rsid w:val="3904E8D6"/>
    <w:rsid w:val="39051CE1"/>
    <w:rsid w:val="391167A3"/>
    <w:rsid w:val="39168E0F"/>
    <w:rsid w:val="39187734"/>
    <w:rsid w:val="391A3142"/>
    <w:rsid w:val="391B431F"/>
    <w:rsid w:val="3920C9B9"/>
    <w:rsid w:val="3930047C"/>
    <w:rsid w:val="39425925"/>
    <w:rsid w:val="39492ACE"/>
    <w:rsid w:val="394B4B3A"/>
    <w:rsid w:val="394F8246"/>
    <w:rsid w:val="39510308"/>
    <w:rsid w:val="395EEE78"/>
    <w:rsid w:val="3971971E"/>
    <w:rsid w:val="3976572E"/>
    <w:rsid w:val="399A0D78"/>
    <w:rsid w:val="39A4BBE1"/>
    <w:rsid w:val="39C6383A"/>
    <w:rsid w:val="39CDB0F4"/>
    <w:rsid w:val="39DD48CF"/>
    <w:rsid w:val="39F5AB0C"/>
    <w:rsid w:val="39F7C594"/>
    <w:rsid w:val="3A0119F0"/>
    <w:rsid w:val="3A032A9E"/>
    <w:rsid w:val="3A07FF62"/>
    <w:rsid w:val="3A0ECA6B"/>
    <w:rsid w:val="3A11E897"/>
    <w:rsid w:val="3A20E587"/>
    <w:rsid w:val="3A2F9ECD"/>
    <w:rsid w:val="3A33000D"/>
    <w:rsid w:val="3A348A5C"/>
    <w:rsid w:val="3A37903E"/>
    <w:rsid w:val="3A44BB4B"/>
    <w:rsid w:val="3A4F2DAB"/>
    <w:rsid w:val="3A51093E"/>
    <w:rsid w:val="3A5C35AB"/>
    <w:rsid w:val="3A600A43"/>
    <w:rsid w:val="3A6C9CF7"/>
    <w:rsid w:val="3A6E934A"/>
    <w:rsid w:val="3A88949E"/>
    <w:rsid w:val="3A9B4F62"/>
    <w:rsid w:val="3ABB9F0D"/>
    <w:rsid w:val="3ABD91F0"/>
    <w:rsid w:val="3ABE5C05"/>
    <w:rsid w:val="3AC22D4E"/>
    <w:rsid w:val="3AC3EB3D"/>
    <w:rsid w:val="3AC5DBFA"/>
    <w:rsid w:val="3ACA9B5B"/>
    <w:rsid w:val="3AD60077"/>
    <w:rsid w:val="3AD6E5FE"/>
    <w:rsid w:val="3ADF3F57"/>
    <w:rsid w:val="3AE55620"/>
    <w:rsid w:val="3AE68B97"/>
    <w:rsid w:val="3AFB8441"/>
    <w:rsid w:val="3B04E127"/>
    <w:rsid w:val="3B0534F2"/>
    <w:rsid w:val="3B080FCF"/>
    <w:rsid w:val="3B0E06BA"/>
    <w:rsid w:val="3B13985C"/>
    <w:rsid w:val="3B22A799"/>
    <w:rsid w:val="3B27B1DA"/>
    <w:rsid w:val="3B280362"/>
    <w:rsid w:val="3B314F75"/>
    <w:rsid w:val="3B3A2CF4"/>
    <w:rsid w:val="3B3A9285"/>
    <w:rsid w:val="3B3F76E3"/>
    <w:rsid w:val="3B5444ED"/>
    <w:rsid w:val="3B5A9F5B"/>
    <w:rsid w:val="3B66CE8A"/>
    <w:rsid w:val="3B87336D"/>
    <w:rsid w:val="3B91CC3A"/>
    <w:rsid w:val="3BAB2A6E"/>
    <w:rsid w:val="3BAD7CAE"/>
    <w:rsid w:val="3BB0D04B"/>
    <w:rsid w:val="3BBBC0E0"/>
    <w:rsid w:val="3BC784C8"/>
    <w:rsid w:val="3BCF9E50"/>
    <w:rsid w:val="3BDF418E"/>
    <w:rsid w:val="3BEF3343"/>
    <w:rsid w:val="3BF06401"/>
    <w:rsid w:val="3BF3F0EC"/>
    <w:rsid w:val="3C064826"/>
    <w:rsid w:val="3C0AF8DE"/>
    <w:rsid w:val="3C1F9144"/>
    <w:rsid w:val="3C2015BF"/>
    <w:rsid w:val="3C2A524E"/>
    <w:rsid w:val="3C2C4143"/>
    <w:rsid w:val="3C2EBCFC"/>
    <w:rsid w:val="3C3062E9"/>
    <w:rsid w:val="3C48823C"/>
    <w:rsid w:val="3C58E393"/>
    <w:rsid w:val="3C5B7D79"/>
    <w:rsid w:val="3C6503F5"/>
    <w:rsid w:val="3C6B620F"/>
    <w:rsid w:val="3C6DFE72"/>
    <w:rsid w:val="3C7DA87C"/>
    <w:rsid w:val="3C7ECFEC"/>
    <w:rsid w:val="3C8DA294"/>
    <w:rsid w:val="3CB6F4CF"/>
    <w:rsid w:val="3CBCAF40"/>
    <w:rsid w:val="3CBD1AC6"/>
    <w:rsid w:val="3CCD9B56"/>
    <w:rsid w:val="3CD47BB5"/>
    <w:rsid w:val="3CD4EDA8"/>
    <w:rsid w:val="3CD5A602"/>
    <w:rsid w:val="3CE7B6F8"/>
    <w:rsid w:val="3CE9DDDC"/>
    <w:rsid w:val="3CF85F3D"/>
    <w:rsid w:val="3D0FF26F"/>
    <w:rsid w:val="3D13574E"/>
    <w:rsid w:val="3D13FDB2"/>
    <w:rsid w:val="3D1D2D4A"/>
    <w:rsid w:val="3D2538ED"/>
    <w:rsid w:val="3D364D25"/>
    <w:rsid w:val="3D41E529"/>
    <w:rsid w:val="3D440A98"/>
    <w:rsid w:val="3D4AB533"/>
    <w:rsid w:val="3D4C322B"/>
    <w:rsid w:val="3D4EB4DF"/>
    <w:rsid w:val="3D4F1A09"/>
    <w:rsid w:val="3D50B744"/>
    <w:rsid w:val="3D5184FF"/>
    <w:rsid w:val="3D538F6A"/>
    <w:rsid w:val="3D55C2CC"/>
    <w:rsid w:val="3D571B77"/>
    <w:rsid w:val="3D573CD0"/>
    <w:rsid w:val="3D5D30F9"/>
    <w:rsid w:val="3D5DC79D"/>
    <w:rsid w:val="3D6634DB"/>
    <w:rsid w:val="3D6F1ECD"/>
    <w:rsid w:val="3D73B7BF"/>
    <w:rsid w:val="3D7461E3"/>
    <w:rsid w:val="3D7CE6B9"/>
    <w:rsid w:val="3D840A32"/>
    <w:rsid w:val="3D857CAD"/>
    <w:rsid w:val="3D8B1291"/>
    <w:rsid w:val="3D90F015"/>
    <w:rsid w:val="3D930364"/>
    <w:rsid w:val="3DB2D843"/>
    <w:rsid w:val="3DB63DAE"/>
    <w:rsid w:val="3DC534CD"/>
    <w:rsid w:val="3DCACA90"/>
    <w:rsid w:val="3DD354EA"/>
    <w:rsid w:val="3DD489C2"/>
    <w:rsid w:val="3DD92FD7"/>
    <w:rsid w:val="3DDB0F1F"/>
    <w:rsid w:val="3DEAA810"/>
    <w:rsid w:val="3DEFF237"/>
    <w:rsid w:val="3E0E9AB9"/>
    <w:rsid w:val="3E107D01"/>
    <w:rsid w:val="3E10AECA"/>
    <w:rsid w:val="3E1761A8"/>
    <w:rsid w:val="3E1B2BC9"/>
    <w:rsid w:val="3E1D155C"/>
    <w:rsid w:val="3E201BBE"/>
    <w:rsid w:val="3E2420DD"/>
    <w:rsid w:val="3E24B0E2"/>
    <w:rsid w:val="3E2599A0"/>
    <w:rsid w:val="3E26A206"/>
    <w:rsid w:val="3E299F64"/>
    <w:rsid w:val="3E3290D4"/>
    <w:rsid w:val="3E35C3DA"/>
    <w:rsid w:val="3E3BBECF"/>
    <w:rsid w:val="3E3E3CF6"/>
    <w:rsid w:val="3E3FC984"/>
    <w:rsid w:val="3E41259D"/>
    <w:rsid w:val="3E4C85C7"/>
    <w:rsid w:val="3E510D26"/>
    <w:rsid w:val="3E565808"/>
    <w:rsid w:val="3E6245C5"/>
    <w:rsid w:val="3E6E660E"/>
    <w:rsid w:val="3E77B65D"/>
    <w:rsid w:val="3E89BB7C"/>
    <w:rsid w:val="3E8E91FE"/>
    <w:rsid w:val="3E93D81A"/>
    <w:rsid w:val="3E9884A5"/>
    <w:rsid w:val="3EB23A77"/>
    <w:rsid w:val="3EB51D2D"/>
    <w:rsid w:val="3ECC2E01"/>
    <w:rsid w:val="3EDEC5C4"/>
    <w:rsid w:val="3EE15472"/>
    <w:rsid w:val="3EE26294"/>
    <w:rsid w:val="3EE5625B"/>
    <w:rsid w:val="3EFCF1FD"/>
    <w:rsid w:val="3F01D884"/>
    <w:rsid w:val="3F048713"/>
    <w:rsid w:val="3F09FAA4"/>
    <w:rsid w:val="3F0D6FFF"/>
    <w:rsid w:val="3F1091B5"/>
    <w:rsid w:val="3F1B0820"/>
    <w:rsid w:val="3F22549D"/>
    <w:rsid w:val="3F36106F"/>
    <w:rsid w:val="3F386735"/>
    <w:rsid w:val="3F533A16"/>
    <w:rsid w:val="3F58CB69"/>
    <w:rsid w:val="3F6B851D"/>
    <w:rsid w:val="3F712CE8"/>
    <w:rsid w:val="3F71BCEF"/>
    <w:rsid w:val="3F83B041"/>
    <w:rsid w:val="3F84E07A"/>
    <w:rsid w:val="3F8AB124"/>
    <w:rsid w:val="3F9AE43A"/>
    <w:rsid w:val="3F9F96F1"/>
    <w:rsid w:val="3FA88ACA"/>
    <w:rsid w:val="3FB1C125"/>
    <w:rsid w:val="3FBC120E"/>
    <w:rsid w:val="3FBC630B"/>
    <w:rsid w:val="3FBF2263"/>
    <w:rsid w:val="3FC86F73"/>
    <w:rsid w:val="3FDAD2C9"/>
    <w:rsid w:val="3FDB0213"/>
    <w:rsid w:val="3FE82121"/>
    <w:rsid w:val="3FEA93EF"/>
    <w:rsid w:val="3FEC1267"/>
    <w:rsid w:val="4002A07B"/>
    <w:rsid w:val="400E2484"/>
    <w:rsid w:val="40129D6A"/>
    <w:rsid w:val="4012FDD1"/>
    <w:rsid w:val="4030A062"/>
    <w:rsid w:val="4031A794"/>
    <w:rsid w:val="40378A83"/>
    <w:rsid w:val="403FD9D9"/>
    <w:rsid w:val="405765FA"/>
    <w:rsid w:val="405AC18F"/>
    <w:rsid w:val="405D5CFE"/>
    <w:rsid w:val="4060113F"/>
    <w:rsid w:val="4063CD71"/>
    <w:rsid w:val="406F847E"/>
    <w:rsid w:val="4078A77B"/>
    <w:rsid w:val="407BDAEA"/>
    <w:rsid w:val="40897D61"/>
    <w:rsid w:val="409F16C8"/>
    <w:rsid w:val="40A95BED"/>
    <w:rsid w:val="40AC6216"/>
    <w:rsid w:val="40B28D7B"/>
    <w:rsid w:val="40C1EE0F"/>
    <w:rsid w:val="40E6F751"/>
    <w:rsid w:val="40E842CB"/>
    <w:rsid w:val="40ECD7B9"/>
    <w:rsid w:val="40EEFC4B"/>
    <w:rsid w:val="40FA6AA0"/>
    <w:rsid w:val="40FBF9EA"/>
    <w:rsid w:val="4100F7AC"/>
    <w:rsid w:val="4101872B"/>
    <w:rsid w:val="4103B4FF"/>
    <w:rsid w:val="4103DDB1"/>
    <w:rsid w:val="41093060"/>
    <w:rsid w:val="4112E95D"/>
    <w:rsid w:val="4118DA68"/>
    <w:rsid w:val="4120A821"/>
    <w:rsid w:val="412133BC"/>
    <w:rsid w:val="412FAB14"/>
    <w:rsid w:val="413084E7"/>
    <w:rsid w:val="414B9195"/>
    <w:rsid w:val="416338C7"/>
    <w:rsid w:val="4169F243"/>
    <w:rsid w:val="4178554B"/>
    <w:rsid w:val="4180C02B"/>
    <w:rsid w:val="418234B6"/>
    <w:rsid w:val="41AB033B"/>
    <w:rsid w:val="41B0BBC6"/>
    <w:rsid w:val="41B24DEB"/>
    <w:rsid w:val="41C2502C"/>
    <w:rsid w:val="41C26667"/>
    <w:rsid w:val="41D15709"/>
    <w:rsid w:val="41DE02B5"/>
    <w:rsid w:val="41E3493B"/>
    <w:rsid w:val="41F69ED3"/>
    <w:rsid w:val="41F9A36A"/>
    <w:rsid w:val="41FA8E07"/>
    <w:rsid w:val="41FB9AF3"/>
    <w:rsid w:val="420C691D"/>
    <w:rsid w:val="420E3238"/>
    <w:rsid w:val="4210DEC6"/>
    <w:rsid w:val="421FD1B5"/>
    <w:rsid w:val="4223C3BB"/>
    <w:rsid w:val="422E227B"/>
    <w:rsid w:val="423A889E"/>
    <w:rsid w:val="42417720"/>
    <w:rsid w:val="4245A107"/>
    <w:rsid w:val="4246CD65"/>
    <w:rsid w:val="425A43B4"/>
    <w:rsid w:val="42612FF8"/>
    <w:rsid w:val="426905A1"/>
    <w:rsid w:val="426C26B9"/>
    <w:rsid w:val="426DEBE9"/>
    <w:rsid w:val="426ECC52"/>
    <w:rsid w:val="427B0A51"/>
    <w:rsid w:val="427B1FC1"/>
    <w:rsid w:val="42811B4E"/>
    <w:rsid w:val="4286817B"/>
    <w:rsid w:val="42918F32"/>
    <w:rsid w:val="4297B862"/>
    <w:rsid w:val="429A8EC6"/>
    <w:rsid w:val="429B90A3"/>
    <w:rsid w:val="429D578C"/>
    <w:rsid w:val="42A341CF"/>
    <w:rsid w:val="42AA966A"/>
    <w:rsid w:val="42B6E77D"/>
    <w:rsid w:val="42BBBC6D"/>
    <w:rsid w:val="42C954D2"/>
    <w:rsid w:val="42CC7CB0"/>
    <w:rsid w:val="42CD83C7"/>
    <w:rsid w:val="42D111DE"/>
    <w:rsid w:val="42D81C65"/>
    <w:rsid w:val="42E2D559"/>
    <w:rsid w:val="42E39FFE"/>
    <w:rsid w:val="42E4448D"/>
    <w:rsid w:val="42E6ECF8"/>
    <w:rsid w:val="42EAF646"/>
    <w:rsid w:val="42F206F8"/>
    <w:rsid w:val="42F44FDE"/>
    <w:rsid w:val="42F49A40"/>
    <w:rsid w:val="42F71B41"/>
    <w:rsid w:val="42FA08D0"/>
    <w:rsid w:val="4306398B"/>
    <w:rsid w:val="430AFEC4"/>
    <w:rsid w:val="430C1617"/>
    <w:rsid w:val="43107B17"/>
    <w:rsid w:val="4310B6F7"/>
    <w:rsid w:val="43217032"/>
    <w:rsid w:val="4324FCF1"/>
    <w:rsid w:val="4329BC08"/>
    <w:rsid w:val="432FADBE"/>
    <w:rsid w:val="433A3E9C"/>
    <w:rsid w:val="433BFE99"/>
    <w:rsid w:val="434BCF6D"/>
    <w:rsid w:val="434F298A"/>
    <w:rsid w:val="4351039F"/>
    <w:rsid w:val="43591266"/>
    <w:rsid w:val="435924B2"/>
    <w:rsid w:val="43604A1B"/>
    <w:rsid w:val="4365B4D4"/>
    <w:rsid w:val="436F263C"/>
    <w:rsid w:val="43886171"/>
    <w:rsid w:val="439FDBCB"/>
    <w:rsid w:val="43B991D4"/>
    <w:rsid w:val="43C1A45E"/>
    <w:rsid w:val="43C44D3A"/>
    <w:rsid w:val="43C6F3B2"/>
    <w:rsid w:val="43CC878D"/>
    <w:rsid w:val="43D2E8DB"/>
    <w:rsid w:val="43DA9660"/>
    <w:rsid w:val="43E2F819"/>
    <w:rsid w:val="43EB8509"/>
    <w:rsid w:val="43EBB877"/>
    <w:rsid w:val="4407B242"/>
    <w:rsid w:val="4409D35A"/>
    <w:rsid w:val="4428FDF8"/>
    <w:rsid w:val="44390FDF"/>
    <w:rsid w:val="443B480D"/>
    <w:rsid w:val="443FBC8F"/>
    <w:rsid w:val="4443E086"/>
    <w:rsid w:val="4446D2D2"/>
    <w:rsid w:val="44656CDD"/>
    <w:rsid w:val="446A81C2"/>
    <w:rsid w:val="446F0635"/>
    <w:rsid w:val="448AF547"/>
    <w:rsid w:val="449321F3"/>
    <w:rsid w:val="449393F6"/>
    <w:rsid w:val="4499B803"/>
    <w:rsid w:val="449B37A1"/>
    <w:rsid w:val="449E8A5B"/>
    <w:rsid w:val="44A132AC"/>
    <w:rsid w:val="44A898D2"/>
    <w:rsid w:val="44AF0A05"/>
    <w:rsid w:val="44B76606"/>
    <w:rsid w:val="44BF3963"/>
    <w:rsid w:val="44C0167F"/>
    <w:rsid w:val="44C22A92"/>
    <w:rsid w:val="44CBADF7"/>
    <w:rsid w:val="44CCF20A"/>
    <w:rsid w:val="44D56047"/>
    <w:rsid w:val="44D7B178"/>
    <w:rsid w:val="44E18504"/>
    <w:rsid w:val="44E88B28"/>
    <w:rsid w:val="44EB0D44"/>
    <w:rsid w:val="44F0B3F3"/>
    <w:rsid w:val="44F329D5"/>
    <w:rsid w:val="45141B90"/>
    <w:rsid w:val="451E2555"/>
    <w:rsid w:val="45211128"/>
    <w:rsid w:val="45270899"/>
    <w:rsid w:val="45283719"/>
    <w:rsid w:val="4528EC46"/>
    <w:rsid w:val="452A69EE"/>
    <w:rsid w:val="45329763"/>
    <w:rsid w:val="4533351C"/>
    <w:rsid w:val="4558900A"/>
    <w:rsid w:val="455AED6D"/>
    <w:rsid w:val="455B2894"/>
    <w:rsid w:val="455D050E"/>
    <w:rsid w:val="45683DC7"/>
    <w:rsid w:val="456851BE"/>
    <w:rsid w:val="4569BE27"/>
    <w:rsid w:val="457069C0"/>
    <w:rsid w:val="457176A0"/>
    <w:rsid w:val="4578EB73"/>
    <w:rsid w:val="4579D578"/>
    <w:rsid w:val="458A4761"/>
    <w:rsid w:val="458D7B33"/>
    <w:rsid w:val="458E805C"/>
    <w:rsid w:val="45972925"/>
    <w:rsid w:val="459908BC"/>
    <w:rsid w:val="4599272C"/>
    <w:rsid w:val="459970CA"/>
    <w:rsid w:val="45D07E36"/>
    <w:rsid w:val="45D23F94"/>
    <w:rsid w:val="45D6CA7D"/>
    <w:rsid w:val="45D7B0CB"/>
    <w:rsid w:val="45E16818"/>
    <w:rsid w:val="45F11E7F"/>
    <w:rsid w:val="45F23257"/>
    <w:rsid w:val="45F45A8D"/>
    <w:rsid w:val="45F4A739"/>
    <w:rsid w:val="45FBA931"/>
    <w:rsid w:val="4608E0DA"/>
    <w:rsid w:val="461A311B"/>
    <w:rsid w:val="461E2D22"/>
    <w:rsid w:val="462548A7"/>
    <w:rsid w:val="46272D34"/>
    <w:rsid w:val="463374E0"/>
    <w:rsid w:val="46347D06"/>
    <w:rsid w:val="4637C87A"/>
    <w:rsid w:val="46463B67"/>
    <w:rsid w:val="46479579"/>
    <w:rsid w:val="4655447B"/>
    <w:rsid w:val="465AC040"/>
    <w:rsid w:val="465EF85F"/>
    <w:rsid w:val="46708E90"/>
    <w:rsid w:val="4670BA90"/>
    <w:rsid w:val="4672FAC1"/>
    <w:rsid w:val="468C4E33"/>
    <w:rsid w:val="469500FC"/>
    <w:rsid w:val="46A52C50"/>
    <w:rsid w:val="46A7A053"/>
    <w:rsid w:val="46C6C407"/>
    <w:rsid w:val="46D0CE83"/>
    <w:rsid w:val="46D2CEBE"/>
    <w:rsid w:val="46D673D3"/>
    <w:rsid w:val="46DAE26D"/>
    <w:rsid w:val="46DE29DB"/>
    <w:rsid w:val="46E31A30"/>
    <w:rsid w:val="46E83981"/>
    <w:rsid w:val="46F4FD13"/>
    <w:rsid w:val="46F5D5B3"/>
    <w:rsid w:val="46FCAB1B"/>
    <w:rsid w:val="46FD2C1A"/>
    <w:rsid w:val="470205AA"/>
    <w:rsid w:val="47079775"/>
    <w:rsid w:val="470DB7CB"/>
    <w:rsid w:val="4711D908"/>
    <w:rsid w:val="4717C322"/>
    <w:rsid w:val="47260DD4"/>
    <w:rsid w:val="472AF773"/>
    <w:rsid w:val="472F7AF7"/>
    <w:rsid w:val="4730DAAA"/>
    <w:rsid w:val="47331F53"/>
    <w:rsid w:val="4735AA7B"/>
    <w:rsid w:val="473601FF"/>
    <w:rsid w:val="473AC6D2"/>
    <w:rsid w:val="4742CA6E"/>
    <w:rsid w:val="474A8A4F"/>
    <w:rsid w:val="474C0ABD"/>
    <w:rsid w:val="47549ED1"/>
    <w:rsid w:val="47562B50"/>
    <w:rsid w:val="4757B254"/>
    <w:rsid w:val="476097C0"/>
    <w:rsid w:val="476514EC"/>
    <w:rsid w:val="47724C42"/>
    <w:rsid w:val="47866FCF"/>
    <w:rsid w:val="4788B3CF"/>
    <w:rsid w:val="478934E6"/>
    <w:rsid w:val="478DF776"/>
    <w:rsid w:val="47A071F1"/>
    <w:rsid w:val="47A3F422"/>
    <w:rsid w:val="47A54BDD"/>
    <w:rsid w:val="47A59A57"/>
    <w:rsid w:val="47A5CFEF"/>
    <w:rsid w:val="47A745D1"/>
    <w:rsid w:val="47AD94E6"/>
    <w:rsid w:val="47C6C569"/>
    <w:rsid w:val="47D7283B"/>
    <w:rsid w:val="47E9FDBE"/>
    <w:rsid w:val="47F5217B"/>
    <w:rsid w:val="47FB8C50"/>
    <w:rsid w:val="481A563E"/>
    <w:rsid w:val="48275391"/>
    <w:rsid w:val="4828F254"/>
    <w:rsid w:val="48431279"/>
    <w:rsid w:val="484F9920"/>
    <w:rsid w:val="485F0675"/>
    <w:rsid w:val="4863A0D8"/>
    <w:rsid w:val="48792388"/>
    <w:rsid w:val="4884F502"/>
    <w:rsid w:val="48872935"/>
    <w:rsid w:val="488C3CA7"/>
    <w:rsid w:val="488F3E62"/>
    <w:rsid w:val="489040B2"/>
    <w:rsid w:val="48904567"/>
    <w:rsid w:val="4892E638"/>
    <w:rsid w:val="489C42AB"/>
    <w:rsid w:val="48A7AA0E"/>
    <w:rsid w:val="48A86CAF"/>
    <w:rsid w:val="48AAD353"/>
    <w:rsid w:val="48B323DC"/>
    <w:rsid w:val="48B7DC75"/>
    <w:rsid w:val="48BACC58"/>
    <w:rsid w:val="48BED7D7"/>
    <w:rsid w:val="48BFA9C7"/>
    <w:rsid w:val="48C55E1D"/>
    <w:rsid w:val="48C59F75"/>
    <w:rsid w:val="48C6FBF1"/>
    <w:rsid w:val="48C77E12"/>
    <w:rsid w:val="48CFD318"/>
    <w:rsid w:val="48E68552"/>
    <w:rsid w:val="49001C12"/>
    <w:rsid w:val="490AE721"/>
    <w:rsid w:val="490AEC56"/>
    <w:rsid w:val="4916B323"/>
    <w:rsid w:val="4929BFEC"/>
    <w:rsid w:val="492A49F7"/>
    <w:rsid w:val="493254AD"/>
    <w:rsid w:val="493A6709"/>
    <w:rsid w:val="49437839"/>
    <w:rsid w:val="494CC1AD"/>
    <w:rsid w:val="495821B9"/>
    <w:rsid w:val="4959DA4C"/>
    <w:rsid w:val="496E979F"/>
    <w:rsid w:val="496EE4BC"/>
    <w:rsid w:val="496F62DF"/>
    <w:rsid w:val="4972F711"/>
    <w:rsid w:val="49844798"/>
    <w:rsid w:val="49858561"/>
    <w:rsid w:val="4986172A"/>
    <w:rsid w:val="4995911E"/>
    <w:rsid w:val="499DAD3D"/>
    <w:rsid w:val="499E6114"/>
    <w:rsid w:val="49A71D1A"/>
    <w:rsid w:val="49B6A98C"/>
    <w:rsid w:val="49BD1BB9"/>
    <w:rsid w:val="49C969D5"/>
    <w:rsid w:val="49D1BEE9"/>
    <w:rsid w:val="49D42D24"/>
    <w:rsid w:val="49D5DAA2"/>
    <w:rsid w:val="49E447C8"/>
    <w:rsid w:val="49E5915A"/>
    <w:rsid w:val="49E76B6C"/>
    <w:rsid w:val="49E975DC"/>
    <w:rsid w:val="4A0AB255"/>
    <w:rsid w:val="4A129B8B"/>
    <w:rsid w:val="4A13F94E"/>
    <w:rsid w:val="4A2EF5B3"/>
    <w:rsid w:val="4A364508"/>
    <w:rsid w:val="4A36DF3E"/>
    <w:rsid w:val="4A417B29"/>
    <w:rsid w:val="4A468D72"/>
    <w:rsid w:val="4A4F63E4"/>
    <w:rsid w:val="4A5B83EC"/>
    <w:rsid w:val="4A6801E5"/>
    <w:rsid w:val="4A6EE828"/>
    <w:rsid w:val="4A708A97"/>
    <w:rsid w:val="4A7337A0"/>
    <w:rsid w:val="4A79FA2A"/>
    <w:rsid w:val="4A7C2D1E"/>
    <w:rsid w:val="4A7E15A9"/>
    <w:rsid w:val="4A84DBED"/>
    <w:rsid w:val="4AA53103"/>
    <w:rsid w:val="4AB7ABFC"/>
    <w:rsid w:val="4ABA4882"/>
    <w:rsid w:val="4AC11F31"/>
    <w:rsid w:val="4AC77245"/>
    <w:rsid w:val="4ACC5735"/>
    <w:rsid w:val="4ACD7D94"/>
    <w:rsid w:val="4ADE4C96"/>
    <w:rsid w:val="4AE614D6"/>
    <w:rsid w:val="4AE6F615"/>
    <w:rsid w:val="4AE91C34"/>
    <w:rsid w:val="4AEA5D77"/>
    <w:rsid w:val="4AF3CB53"/>
    <w:rsid w:val="4AFB017D"/>
    <w:rsid w:val="4AFE175D"/>
    <w:rsid w:val="4AFF4C48"/>
    <w:rsid w:val="4B00341B"/>
    <w:rsid w:val="4B06299C"/>
    <w:rsid w:val="4B173294"/>
    <w:rsid w:val="4B17D625"/>
    <w:rsid w:val="4B17FDE2"/>
    <w:rsid w:val="4B1B165E"/>
    <w:rsid w:val="4B1E7A48"/>
    <w:rsid w:val="4B2DF7F7"/>
    <w:rsid w:val="4B31D19F"/>
    <w:rsid w:val="4B398BD9"/>
    <w:rsid w:val="4B3BFE3F"/>
    <w:rsid w:val="4B430715"/>
    <w:rsid w:val="4B5684D7"/>
    <w:rsid w:val="4B5AA5AC"/>
    <w:rsid w:val="4B5FBFCA"/>
    <w:rsid w:val="4B7021A4"/>
    <w:rsid w:val="4B83D4F3"/>
    <w:rsid w:val="4B859F04"/>
    <w:rsid w:val="4B9C6F1D"/>
    <w:rsid w:val="4BA0AE7D"/>
    <w:rsid w:val="4BA87588"/>
    <w:rsid w:val="4BAC1596"/>
    <w:rsid w:val="4BAD85FC"/>
    <w:rsid w:val="4BBD2870"/>
    <w:rsid w:val="4BC48FB7"/>
    <w:rsid w:val="4BCAEB55"/>
    <w:rsid w:val="4BD1B8E4"/>
    <w:rsid w:val="4BDDA364"/>
    <w:rsid w:val="4BDF205A"/>
    <w:rsid w:val="4BE18EA4"/>
    <w:rsid w:val="4BE24AA0"/>
    <w:rsid w:val="4BE6FF16"/>
    <w:rsid w:val="4BF3D21E"/>
    <w:rsid w:val="4BFC794C"/>
    <w:rsid w:val="4BFE9CB3"/>
    <w:rsid w:val="4C10578D"/>
    <w:rsid w:val="4C1987C7"/>
    <w:rsid w:val="4C1A3021"/>
    <w:rsid w:val="4C1E2614"/>
    <w:rsid w:val="4C1E974E"/>
    <w:rsid w:val="4C24E5D2"/>
    <w:rsid w:val="4C2F8C35"/>
    <w:rsid w:val="4C30390E"/>
    <w:rsid w:val="4C36E8E1"/>
    <w:rsid w:val="4C440717"/>
    <w:rsid w:val="4C4815A4"/>
    <w:rsid w:val="4C53AEB5"/>
    <w:rsid w:val="4C5A1E87"/>
    <w:rsid w:val="4C6CBFFB"/>
    <w:rsid w:val="4C7D186C"/>
    <w:rsid w:val="4C7F2037"/>
    <w:rsid w:val="4C80321E"/>
    <w:rsid w:val="4C836123"/>
    <w:rsid w:val="4C8A63BA"/>
    <w:rsid w:val="4C8D44A1"/>
    <w:rsid w:val="4C9B8026"/>
    <w:rsid w:val="4C9F550E"/>
    <w:rsid w:val="4CA1E04E"/>
    <w:rsid w:val="4CA33CE7"/>
    <w:rsid w:val="4CA53458"/>
    <w:rsid w:val="4CA8A387"/>
    <w:rsid w:val="4CA942E2"/>
    <w:rsid w:val="4CAAC66D"/>
    <w:rsid w:val="4CAE8046"/>
    <w:rsid w:val="4CBA6A86"/>
    <w:rsid w:val="4CBF7A3D"/>
    <w:rsid w:val="4CDBC693"/>
    <w:rsid w:val="4CE95ADF"/>
    <w:rsid w:val="4CE9D02E"/>
    <w:rsid w:val="4CF26FA6"/>
    <w:rsid w:val="4CF6901E"/>
    <w:rsid w:val="4CFB9C6D"/>
    <w:rsid w:val="4D119043"/>
    <w:rsid w:val="4D1E44EC"/>
    <w:rsid w:val="4D2E0A2F"/>
    <w:rsid w:val="4D2FE9B8"/>
    <w:rsid w:val="4D38B0CF"/>
    <w:rsid w:val="4D4AF6DC"/>
    <w:rsid w:val="4D52F622"/>
    <w:rsid w:val="4D53624A"/>
    <w:rsid w:val="4D5679A4"/>
    <w:rsid w:val="4D5E2621"/>
    <w:rsid w:val="4D64A402"/>
    <w:rsid w:val="4D8FBB4E"/>
    <w:rsid w:val="4D9F18C0"/>
    <w:rsid w:val="4DA07DB5"/>
    <w:rsid w:val="4DA42483"/>
    <w:rsid w:val="4DB54508"/>
    <w:rsid w:val="4DB909A9"/>
    <w:rsid w:val="4DE1AF55"/>
    <w:rsid w:val="4E01D9D1"/>
    <w:rsid w:val="4E051067"/>
    <w:rsid w:val="4E0CC29F"/>
    <w:rsid w:val="4E14C64D"/>
    <w:rsid w:val="4E1CF6C1"/>
    <w:rsid w:val="4E412E52"/>
    <w:rsid w:val="4E5209B7"/>
    <w:rsid w:val="4E53A3CB"/>
    <w:rsid w:val="4E551855"/>
    <w:rsid w:val="4E5AB456"/>
    <w:rsid w:val="4E65F012"/>
    <w:rsid w:val="4E73F8D9"/>
    <w:rsid w:val="4E76E85D"/>
    <w:rsid w:val="4E8343B1"/>
    <w:rsid w:val="4E89DE9C"/>
    <w:rsid w:val="4E8D0C7E"/>
    <w:rsid w:val="4E8EEC18"/>
    <w:rsid w:val="4E8F6DAF"/>
    <w:rsid w:val="4E8FC71B"/>
    <w:rsid w:val="4E99015E"/>
    <w:rsid w:val="4EA0ECF0"/>
    <w:rsid w:val="4EABA1A0"/>
    <w:rsid w:val="4EAC053B"/>
    <w:rsid w:val="4EAEEB99"/>
    <w:rsid w:val="4EB9255B"/>
    <w:rsid w:val="4EC4A6D6"/>
    <w:rsid w:val="4EE52439"/>
    <w:rsid w:val="4EE56B7A"/>
    <w:rsid w:val="4EEBB30A"/>
    <w:rsid w:val="4EF344D9"/>
    <w:rsid w:val="4EFE5162"/>
    <w:rsid w:val="4F03107D"/>
    <w:rsid w:val="4F065EA1"/>
    <w:rsid w:val="4F0FEA0C"/>
    <w:rsid w:val="4F12DEF3"/>
    <w:rsid w:val="4F18446A"/>
    <w:rsid w:val="4F24C0D8"/>
    <w:rsid w:val="4F28E9C2"/>
    <w:rsid w:val="4F3562A2"/>
    <w:rsid w:val="4F369C79"/>
    <w:rsid w:val="4F397AD0"/>
    <w:rsid w:val="4F398429"/>
    <w:rsid w:val="4F4B21C5"/>
    <w:rsid w:val="4F4D18C4"/>
    <w:rsid w:val="4F4F8D63"/>
    <w:rsid w:val="4F6B603D"/>
    <w:rsid w:val="4F6C0894"/>
    <w:rsid w:val="4F702EF0"/>
    <w:rsid w:val="4F94892D"/>
    <w:rsid w:val="4F984AB5"/>
    <w:rsid w:val="4FA2916B"/>
    <w:rsid w:val="4FA8A9FB"/>
    <w:rsid w:val="4FB1262E"/>
    <w:rsid w:val="4FBB8FFF"/>
    <w:rsid w:val="4FBDCD73"/>
    <w:rsid w:val="4FC4DA0E"/>
    <w:rsid w:val="4FC5D948"/>
    <w:rsid w:val="4FCE7C68"/>
    <w:rsid w:val="4FCFCF39"/>
    <w:rsid w:val="4FDBCC67"/>
    <w:rsid w:val="4FDDA4A6"/>
    <w:rsid w:val="4FE0D94D"/>
    <w:rsid w:val="4FE8B3CF"/>
    <w:rsid w:val="4FEA88F5"/>
    <w:rsid w:val="4FEA9A3A"/>
    <w:rsid w:val="4FEF94E4"/>
    <w:rsid w:val="4FF00375"/>
    <w:rsid w:val="4FF6DC39"/>
    <w:rsid w:val="4FFBE68B"/>
    <w:rsid w:val="4FFEF760"/>
    <w:rsid w:val="5003AA02"/>
    <w:rsid w:val="500C7016"/>
    <w:rsid w:val="501C5C49"/>
    <w:rsid w:val="503BFBDB"/>
    <w:rsid w:val="503E38FB"/>
    <w:rsid w:val="50475B8C"/>
    <w:rsid w:val="504ABB44"/>
    <w:rsid w:val="504E2C89"/>
    <w:rsid w:val="505EA150"/>
    <w:rsid w:val="505FEAA8"/>
    <w:rsid w:val="50631E7F"/>
    <w:rsid w:val="506724D7"/>
    <w:rsid w:val="506A2535"/>
    <w:rsid w:val="506FAC2E"/>
    <w:rsid w:val="5081FAB0"/>
    <w:rsid w:val="50820331"/>
    <w:rsid w:val="508EB3AA"/>
    <w:rsid w:val="509422C3"/>
    <w:rsid w:val="50A0EBBB"/>
    <w:rsid w:val="50A2ED5E"/>
    <w:rsid w:val="50B2AC5C"/>
    <w:rsid w:val="50B6597C"/>
    <w:rsid w:val="50C0D110"/>
    <w:rsid w:val="50C74B2B"/>
    <w:rsid w:val="50C7C3F1"/>
    <w:rsid w:val="50CF5ED6"/>
    <w:rsid w:val="50CF637A"/>
    <w:rsid w:val="50D63493"/>
    <w:rsid w:val="50D7112A"/>
    <w:rsid w:val="50DF6E36"/>
    <w:rsid w:val="510A1049"/>
    <w:rsid w:val="510B7CA0"/>
    <w:rsid w:val="510CDD3B"/>
    <w:rsid w:val="5113CDA7"/>
    <w:rsid w:val="511B86C7"/>
    <w:rsid w:val="51237273"/>
    <w:rsid w:val="512A7C71"/>
    <w:rsid w:val="5132A454"/>
    <w:rsid w:val="5134BC3C"/>
    <w:rsid w:val="51351788"/>
    <w:rsid w:val="5145EC40"/>
    <w:rsid w:val="51461BD1"/>
    <w:rsid w:val="514A0B71"/>
    <w:rsid w:val="5152D5D4"/>
    <w:rsid w:val="516535CE"/>
    <w:rsid w:val="5166EC65"/>
    <w:rsid w:val="51672C26"/>
    <w:rsid w:val="51712AF6"/>
    <w:rsid w:val="517CC2C7"/>
    <w:rsid w:val="51ADBA8B"/>
    <w:rsid w:val="51B20727"/>
    <w:rsid w:val="51B88374"/>
    <w:rsid w:val="51C04ABD"/>
    <w:rsid w:val="51C13D25"/>
    <w:rsid w:val="51C28478"/>
    <w:rsid w:val="51C59D08"/>
    <w:rsid w:val="51C6C94C"/>
    <w:rsid w:val="51CB090E"/>
    <w:rsid w:val="51CD6396"/>
    <w:rsid w:val="51CFCE95"/>
    <w:rsid w:val="51D3D02C"/>
    <w:rsid w:val="51D6B045"/>
    <w:rsid w:val="51E4EF5E"/>
    <w:rsid w:val="51E6A854"/>
    <w:rsid w:val="51EB8685"/>
    <w:rsid w:val="51EEDEB0"/>
    <w:rsid w:val="51F459D5"/>
    <w:rsid w:val="51F654B8"/>
    <w:rsid w:val="52082002"/>
    <w:rsid w:val="5228E3B5"/>
    <w:rsid w:val="522C10C8"/>
    <w:rsid w:val="5235220D"/>
    <w:rsid w:val="5236F9A5"/>
    <w:rsid w:val="52457651"/>
    <w:rsid w:val="524E35A8"/>
    <w:rsid w:val="5252E205"/>
    <w:rsid w:val="526A8A95"/>
    <w:rsid w:val="526D5A62"/>
    <w:rsid w:val="5284D352"/>
    <w:rsid w:val="52935CD5"/>
    <w:rsid w:val="5294E66C"/>
    <w:rsid w:val="529BA4B6"/>
    <w:rsid w:val="529D46BD"/>
    <w:rsid w:val="52AA6B39"/>
    <w:rsid w:val="52B5603C"/>
    <w:rsid w:val="52BCCBDB"/>
    <w:rsid w:val="52CD7ADD"/>
    <w:rsid w:val="52D1F7A1"/>
    <w:rsid w:val="52D2191E"/>
    <w:rsid w:val="52D3A56B"/>
    <w:rsid w:val="52D5733A"/>
    <w:rsid w:val="52D6AEB8"/>
    <w:rsid w:val="52EE8FDF"/>
    <w:rsid w:val="5304A5B4"/>
    <w:rsid w:val="5307D722"/>
    <w:rsid w:val="5317F1B0"/>
    <w:rsid w:val="5318A4FC"/>
    <w:rsid w:val="53225189"/>
    <w:rsid w:val="5329940F"/>
    <w:rsid w:val="532B6467"/>
    <w:rsid w:val="53363F4C"/>
    <w:rsid w:val="533CA562"/>
    <w:rsid w:val="5345237F"/>
    <w:rsid w:val="53578F73"/>
    <w:rsid w:val="535D49B1"/>
    <w:rsid w:val="537012C6"/>
    <w:rsid w:val="5375CE89"/>
    <w:rsid w:val="537B66E9"/>
    <w:rsid w:val="5381BD43"/>
    <w:rsid w:val="5382F7C5"/>
    <w:rsid w:val="53950DFA"/>
    <w:rsid w:val="5395BBBD"/>
    <w:rsid w:val="539B711B"/>
    <w:rsid w:val="539E5A0A"/>
    <w:rsid w:val="53A15068"/>
    <w:rsid w:val="53A2D5A8"/>
    <w:rsid w:val="53A485A7"/>
    <w:rsid w:val="53C73B9C"/>
    <w:rsid w:val="53C7E2F7"/>
    <w:rsid w:val="53CB444D"/>
    <w:rsid w:val="53D0FB7A"/>
    <w:rsid w:val="53D41A77"/>
    <w:rsid w:val="53DAF625"/>
    <w:rsid w:val="53DCA27E"/>
    <w:rsid w:val="53E6FB8B"/>
    <w:rsid w:val="53E9DCFF"/>
    <w:rsid w:val="53EBE3F2"/>
    <w:rsid w:val="53EE6F27"/>
    <w:rsid w:val="53FA2F67"/>
    <w:rsid w:val="54084698"/>
    <w:rsid w:val="540F993D"/>
    <w:rsid w:val="54123A0C"/>
    <w:rsid w:val="5415B712"/>
    <w:rsid w:val="5427AFBD"/>
    <w:rsid w:val="542C4D78"/>
    <w:rsid w:val="54413D70"/>
    <w:rsid w:val="5447B635"/>
    <w:rsid w:val="544AA511"/>
    <w:rsid w:val="544FB456"/>
    <w:rsid w:val="5452937B"/>
    <w:rsid w:val="545347FA"/>
    <w:rsid w:val="5454E99A"/>
    <w:rsid w:val="5458B463"/>
    <w:rsid w:val="545D33C1"/>
    <w:rsid w:val="546119E6"/>
    <w:rsid w:val="5461D158"/>
    <w:rsid w:val="546BBBD8"/>
    <w:rsid w:val="54704F64"/>
    <w:rsid w:val="547B4128"/>
    <w:rsid w:val="547CBF96"/>
    <w:rsid w:val="547E255C"/>
    <w:rsid w:val="5483A05B"/>
    <w:rsid w:val="5491CBCF"/>
    <w:rsid w:val="549AD57B"/>
    <w:rsid w:val="54A14D33"/>
    <w:rsid w:val="54A3D408"/>
    <w:rsid w:val="54AE3404"/>
    <w:rsid w:val="54B814E3"/>
    <w:rsid w:val="54B88537"/>
    <w:rsid w:val="54C10B2A"/>
    <w:rsid w:val="54C607A8"/>
    <w:rsid w:val="54CE415C"/>
    <w:rsid w:val="54CFDFE6"/>
    <w:rsid w:val="54DA3C45"/>
    <w:rsid w:val="54DAC7C0"/>
    <w:rsid w:val="54DF53F5"/>
    <w:rsid w:val="54E01014"/>
    <w:rsid w:val="54E24665"/>
    <w:rsid w:val="54E7D2CA"/>
    <w:rsid w:val="54EA9956"/>
    <w:rsid w:val="54F4C94C"/>
    <w:rsid w:val="54FC808D"/>
    <w:rsid w:val="5516D5E9"/>
    <w:rsid w:val="551A13F9"/>
    <w:rsid w:val="551A5D72"/>
    <w:rsid w:val="5527B1CB"/>
    <w:rsid w:val="553631C0"/>
    <w:rsid w:val="55380BAA"/>
    <w:rsid w:val="554085E3"/>
    <w:rsid w:val="554DCF0A"/>
    <w:rsid w:val="554EC5D9"/>
    <w:rsid w:val="5550C809"/>
    <w:rsid w:val="5554AF23"/>
    <w:rsid w:val="555F4829"/>
    <w:rsid w:val="556B79EF"/>
    <w:rsid w:val="556F10B6"/>
    <w:rsid w:val="557A69E9"/>
    <w:rsid w:val="558459D4"/>
    <w:rsid w:val="55884EBB"/>
    <w:rsid w:val="55942D00"/>
    <w:rsid w:val="559D7E93"/>
    <w:rsid w:val="55A946F0"/>
    <w:rsid w:val="55AB48A1"/>
    <w:rsid w:val="55B26CBD"/>
    <w:rsid w:val="55BA2EAB"/>
    <w:rsid w:val="55CCDEDA"/>
    <w:rsid w:val="55D520C7"/>
    <w:rsid w:val="55D82DA0"/>
    <w:rsid w:val="55D92B1C"/>
    <w:rsid w:val="55DBD4F0"/>
    <w:rsid w:val="55F31E41"/>
    <w:rsid w:val="55F7D617"/>
    <w:rsid w:val="55F80CAC"/>
    <w:rsid w:val="5600666D"/>
    <w:rsid w:val="5607F89D"/>
    <w:rsid w:val="56115C68"/>
    <w:rsid w:val="5614FE28"/>
    <w:rsid w:val="561BB45D"/>
    <w:rsid w:val="561BBDA8"/>
    <w:rsid w:val="561D19C4"/>
    <w:rsid w:val="561E8C31"/>
    <w:rsid w:val="561F1FBA"/>
    <w:rsid w:val="562250EE"/>
    <w:rsid w:val="563D30F1"/>
    <w:rsid w:val="5643B833"/>
    <w:rsid w:val="564537B2"/>
    <w:rsid w:val="5647CFB5"/>
    <w:rsid w:val="5657AE78"/>
    <w:rsid w:val="566397C6"/>
    <w:rsid w:val="56687C17"/>
    <w:rsid w:val="566A5D32"/>
    <w:rsid w:val="569EF09E"/>
    <w:rsid w:val="56A3CF2F"/>
    <w:rsid w:val="56A6F9F1"/>
    <w:rsid w:val="56AB91CA"/>
    <w:rsid w:val="56ABFAF8"/>
    <w:rsid w:val="56AF9450"/>
    <w:rsid w:val="56BD2953"/>
    <w:rsid w:val="56C44733"/>
    <w:rsid w:val="56C671E6"/>
    <w:rsid w:val="56CD84C0"/>
    <w:rsid w:val="56D698C1"/>
    <w:rsid w:val="56D9077A"/>
    <w:rsid w:val="56E3A7B9"/>
    <w:rsid w:val="56E8BB7D"/>
    <w:rsid w:val="56E92E01"/>
    <w:rsid w:val="56EDAAC2"/>
    <w:rsid w:val="56F46847"/>
    <w:rsid w:val="56F664FF"/>
    <w:rsid w:val="56FC99F4"/>
    <w:rsid w:val="570D7768"/>
    <w:rsid w:val="570F9E20"/>
    <w:rsid w:val="5713E5AF"/>
    <w:rsid w:val="571BEFF8"/>
    <w:rsid w:val="571FD0A6"/>
    <w:rsid w:val="571FF607"/>
    <w:rsid w:val="5724126D"/>
    <w:rsid w:val="5724F70F"/>
    <w:rsid w:val="572DD630"/>
    <w:rsid w:val="57317D15"/>
    <w:rsid w:val="57412915"/>
    <w:rsid w:val="5746B57A"/>
    <w:rsid w:val="574A0B24"/>
    <w:rsid w:val="574B45B1"/>
    <w:rsid w:val="574D2ACA"/>
    <w:rsid w:val="574F26C2"/>
    <w:rsid w:val="574FCFD6"/>
    <w:rsid w:val="575BF9C9"/>
    <w:rsid w:val="576364B6"/>
    <w:rsid w:val="57649E56"/>
    <w:rsid w:val="5776C9CC"/>
    <w:rsid w:val="5787B39B"/>
    <w:rsid w:val="578A9744"/>
    <w:rsid w:val="578D185E"/>
    <w:rsid w:val="578D49A0"/>
    <w:rsid w:val="578FBC00"/>
    <w:rsid w:val="5794F83C"/>
    <w:rsid w:val="579CF826"/>
    <w:rsid w:val="57A366D4"/>
    <w:rsid w:val="57A8B660"/>
    <w:rsid w:val="57B3CB65"/>
    <w:rsid w:val="57B59A67"/>
    <w:rsid w:val="57BC8FAE"/>
    <w:rsid w:val="57C0FA53"/>
    <w:rsid w:val="57C26428"/>
    <w:rsid w:val="57C3A35F"/>
    <w:rsid w:val="57C3C879"/>
    <w:rsid w:val="57C7C951"/>
    <w:rsid w:val="57CE71EF"/>
    <w:rsid w:val="57D67948"/>
    <w:rsid w:val="57D8922E"/>
    <w:rsid w:val="57D8DAF8"/>
    <w:rsid w:val="57DD3A66"/>
    <w:rsid w:val="57DD3D00"/>
    <w:rsid w:val="57DF9C56"/>
    <w:rsid w:val="57DFDD2F"/>
    <w:rsid w:val="57E9FDAF"/>
    <w:rsid w:val="57F3D943"/>
    <w:rsid w:val="57F887BD"/>
    <w:rsid w:val="57F91B3A"/>
    <w:rsid w:val="580473E3"/>
    <w:rsid w:val="580FD790"/>
    <w:rsid w:val="5812B2D1"/>
    <w:rsid w:val="5814412C"/>
    <w:rsid w:val="58165BCE"/>
    <w:rsid w:val="581F3ECC"/>
    <w:rsid w:val="5820B52C"/>
    <w:rsid w:val="582C629A"/>
    <w:rsid w:val="58318753"/>
    <w:rsid w:val="5837BADF"/>
    <w:rsid w:val="583A2F31"/>
    <w:rsid w:val="583A2FE0"/>
    <w:rsid w:val="583BA8AD"/>
    <w:rsid w:val="583DAC10"/>
    <w:rsid w:val="58446077"/>
    <w:rsid w:val="58488772"/>
    <w:rsid w:val="584F21C5"/>
    <w:rsid w:val="5868CD19"/>
    <w:rsid w:val="586D35DF"/>
    <w:rsid w:val="5883ACD7"/>
    <w:rsid w:val="588720CC"/>
    <w:rsid w:val="588C7D9B"/>
    <w:rsid w:val="589306D8"/>
    <w:rsid w:val="58969065"/>
    <w:rsid w:val="5898501B"/>
    <w:rsid w:val="58A4C8A2"/>
    <w:rsid w:val="58A5600C"/>
    <w:rsid w:val="58A5A5F8"/>
    <w:rsid w:val="58A954AE"/>
    <w:rsid w:val="58B88798"/>
    <w:rsid w:val="58BC3D65"/>
    <w:rsid w:val="58D2EB94"/>
    <w:rsid w:val="58D6898B"/>
    <w:rsid w:val="58D6B4B5"/>
    <w:rsid w:val="58D8253F"/>
    <w:rsid w:val="58DB1EA4"/>
    <w:rsid w:val="58DD16E2"/>
    <w:rsid w:val="58F70727"/>
    <w:rsid w:val="58F9682B"/>
    <w:rsid w:val="58FD43A2"/>
    <w:rsid w:val="5902E88D"/>
    <w:rsid w:val="59047B9A"/>
    <w:rsid w:val="590B1A7A"/>
    <w:rsid w:val="590E6C1E"/>
    <w:rsid w:val="59113F2E"/>
    <w:rsid w:val="591C33C2"/>
    <w:rsid w:val="591DFEB5"/>
    <w:rsid w:val="59222D4B"/>
    <w:rsid w:val="5925E5D3"/>
    <w:rsid w:val="59288733"/>
    <w:rsid w:val="59298CB2"/>
    <w:rsid w:val="592C61B5"/>
    <w:rsid w:val="5940BD94"/>
    <w:rsid w:val="594BD9C3"/>
    <w:rsid w:val="594F21F8"/>
    <w:rsid w:val="595C8519"/>
    <w:rsid w:val="59620025"/>
    <w:rsid w:val="59679663"/>
    <w:rsid w:val="5977D528"/>
    <w:rsid w:val="597A9F4F"/>
    <w:rsid w:val="5980E430"/>
    <w:rsid w:val="598189AF"/>
    <w:rsid w:val="59936B4E"/>
    <w:rsid w:val="5997C540"/>
    <w:rsid w:val="5998110D"/>
    <w:rsid w:val="59996F0A"/>
    <w:rsid w:val="599A8882"/>
    <w:rsid w:val="599B0D29"/>
    <w:rsid w:val="599CC22B"/>
    <w:rsid w:val="599FFC91"/>
    <w:rsid w:val="59ABA7F1"/>
    <w:rsid w:val="59BABB3A"/>
    <w:rsid w:val="59BDACAB"/>
    <w:rsid w:val="59BE8398"/>
    <w:rsid w:val="59D85D90"/>
    <w:rsid w:val="59E39F97"/>
    <w:rsid w:val="59ECBD49"/>
    <w:rsid w:val="59F1403E"/>
    <w:rsid w:val="5A021D92"/>
    <w:rsid w:val="5A0FE772"/>
    <w:rsid w:val="5A155CA6"/>
    <w:rsid w:val="5A275DFB"/>
    <w:rsid w:val="5A2B16E8"/>
    <w:rsid w:val="5A2E0E2C"/>
    <w:rsid w:val="5A3352C0"/>
    <w:rsid w:val="5A3ABBB7"/>
    <w:rsid w:val="5A3EC3D0"/>
    <w:rsid w:val="5A4A45C0"/>
    <w:rsid w:val="5A5CC00E"/>
    <w:rsid w:val="5A5FC442"/>
    <w:rsid w:val="5A607358"/>
    <w:rsid w:val="5A6D34FB"/>
    <w:rsid w:val="5A6EBBF5"/>
    <w:rsid w:val="5A6F0180"/>
    <w:rsid w:val="5A6F89D6"/>
    <w:rsid w:val="5A711623"/>
    <w:rsid w:val="5A7E75CB"/>
    <w:rsid w:val="5A8044DE"/>
    <w:rsid w:val="5A85ED3C"/>
    <w:rsid w:val="5A947D6E"/>
    <w:rsid w:val="5A99DB52"/>
    <w:rsid w:val="5AA08227"/>
    <w:rsid w:val="5AAAEC78"/>
    <w:rsid w:val="5AAFA72D"/>
    <w:rsid w:val="5AB1FE9E"/>
    <w:rsid w:val="5AC008B3"/>
    <w:rsid w:val="5AC55D13"/>
    <w:rsid w:val="5AC8507C"/>
    <w:rsid w:val="5AD26EC4"/>
    <w:rsid w:val="5AD7628A"/>
    <w:rsid w:val="5ADC79E5"/>
    <w:rsid w:val="5ADD047C"/>
    <w:rsid w:val="5AE0CBA7"/>
    <w:rsid w:val="5AE1055F"/>
    <w:rsid w:val="5AE5BFC3"/>
    <w:rsid w:val="5AE6EC0B"/>
    <w:rsid w:val="5AE9C8AD"/>
    <w:rsid w:val="5AEAD49D"/>
    <w:rsid w:val="5AF42CFA"/>
    <w:rsid w:val="5AFB4421"/>
    <w:rsid w:val="5AFE1B15"/>
    <w:rsid w:val="5AFFD347"/>
    <w:rsid w:val="5B0241DC"/>
    <w:rsid w:val="5B0688FD"/>
    <w:rsid w:val="5B178CA5"/>
    <w:rsid w:val="5B1D7A75"/>
    <w:rsid w:val="5B21E232"/>
    <w:rsid w:val="5B361C9F"/>
    <w:rsid w:val="5B421126"/>
    <w:rsid w:val="5B484943"/>
    <w:rsid w:val="5B51C20A"/>
    <w:rsid w:val="5B52AFDF"/>
    <w:rsid w:val="5B5436D6"/>
    <w:rsid w:val="5B6A5AA3"/>
    <w:rsid w:val="5B712CC3"/>
    <w:rsid w:val="5B848A08"/>
    <w:rsid w:val="5B8F71B0"/>
    <w:rsid w:val="5B986FBF"/>
    <w:rsid w:val="5B99C35D"/>
    <w:rsid w:val="5B99EDAB"/>
    <w:rsid w:val="5B9A94C0"/>
    <w:rsid w:val="5B9BEC7D"/>
    <w:rsid w:val="5BAF5012"/>
    <w:rsid w:val="5BBAA959"/>
    <w:rsid w:val="5BBB02B6"/>
    <w:rsid w:val="5BCD82CF"/>
    <w:rsid w:val="5BD33FD7"/>
    <w:rsid w:val="5BDD2D53"/>
    <w:rsid w:val="5BE8C2B4"/>
    <w:rsid w:val="5BEBAD0E"/>
    <w:rsid w:val="5BF6F978"/>
    <w:rsid w:val="5BFFDE1F"/>
    <w:rsid w:val="5C00746E"/>
    <w:rsid w:val="5C05EF17"/>
    <w:rsid w:val="5C0A8C56"/>
    <w:rsid w:val="5C13B248"/>
    <w:rsid w:val="5C14E83A"/>
    <w:rsid w:val="5C24A000"/>
    <w:rsid w:val="5C349201"/>
    <w:rsid w:val="5C34949A"/>
    <w:rsid w:val="5C37BE42"/>
    <w:rsid w:val="5C3B9BB5"/>
    <w:rsid w:val="5C3C178D"/>
    <w:rsid w:val="5C4569BB"/>
    <w:rsid w:val="5C4AE606"/>
    <w:rsid w:val="5C4DBB54"/>
    <w:rsid w:val="5C649FD3"/>
    <w:rsid w:val="5C7DE011"/>
    <w:rsid w:val="5C82B0AD"/>
    <w:rsid w:val="5C8B11F6"/>
    <w:rsid w:val="5C8C6ABC"/>
    <w:rsid w:val="5C926F91"/>
    <w:rsid w:val="5CA0306A"/>
    <w:rsid w:val="5CA492EB"/>
    <w:rsid w:val="5CA6F8BD"/>
    <w:rsid w:val="5CB099A8"/>
    <w:rsid w:val="5CB684AA"/>
    <w:rsid w:val="5CB9D3EA"/>
    <w:rsid w:val="5CBB1ECC"/>
    <w:rsid w:val="5CC904AD"/>
    <w:rsid w:val="5CCA0CC8"/>
    <w:rsid w:val="5CCE6C71"/>
    <w:rsid w:val="5CD06245"/>
    <w:rsid w:val="5CD23656"/>
    <w:rsid w:val="5CD9060E"/>
    <w:rsid w:val="5CDB61B5"/>
    <w:rsid w:val="5CE17FAF"/>
    <w:rsid w:val="5CE2DFEA"/>
    <w:rsid w:val="5CEAC132"/>
    <w:rsid w:val="5CED4234"/>
    <w:rsid w:val="5CF3D720"/>
    <w:rsid w:val="5CFC369C"/>
    <w:rsid w:val="5D007DE6"/>
    <w:rsid w:val="5D045033"/>
    <w:rsid w:val="5D12C370"/>
    <w:rsid w:val="5D14DAAF"/>
    <w:rsid w:val="5D192DEE"/>
    <w:rsid w:val="5D1B2A7D"/>
    <w:rsid w:val="5D1E0783"/>
    <w:rsid w:val="5D2BBAD3"/>
    <w:rsid w:val="5D32AE24"/>
    <w:rsid w:val="5D3432CE"/>
    <w:rsid w:val="5D3612D9"/>
    <w:rsid w:val="5D519FE5"/>
    <w:rsid w:val="5D6804C0"/>
    <w:rsid w:val="5D6A3CA7"/>
    <w:rsid w:val="5D6C343C"/>
    <w:rsid w:val="5D711A8F"/>
    <w:rsid w:val="5D71EF46"/>
    <w:rsid w:val="5D7503AC"/>
    <w:rsid w:val="5D77EBC9"/>
    <w:rsid w:val="5D7E2310"/>
    <w:rsid w:val="5D96F80D"/>
    <w:rsid w:val="5D9853BD"/>
    <w:rsid w:val="5DA93D72"/>
    <w:rsid w:val="5DBAB30E"/>
    <w:rsid w:val="5DC1596E"/>
    <w:rsid w:val="5DC32DD2"/>
    <w:rsid w:val="5DC5E655"/>
    <w:rsid w:val="5DDB8C13"/>
    <w:rsid w:val="5DDC3054"/>
    <w:rsid w:val="5DE1B72A"/>
    <w:rsid w:val="5DE2E2AB"/>
    <w:rsid w:val="5DE4923A"/>
    <w:rsid w:val="5DE6409F"/>
    <w:rsid w:val="5DFDD8AE"/>
    <w:rsid w:val="5E082058"/>
    <w:rsid w:val="5E08BA95"/>
    <w:rsid w:val="5E273E8F"/>
    <w:rsid w:val="5E2DD985"/>
    <w:rsid w:val="5E2EAE79"/>
    <w:rsid w:val="5E3A7B28"/>
    <w:rsid w:val="5E4732B4"/>
    <w:rsid w:val="5E59EB2A"/>
    <w:rsid w:val="5E5AD29A"/>
    <w:rsid w:val="5E5C65A9"/>
    <w:rsid w:val="5E6315BC"/>
    <w:rsid w:val="5E6C002B"/>
    <w:rsid w:val="5E6FC742"/>
    <w:rsid w:val="5E7BBEBF"/>
    <w:rsid w:val="5E7C1312"/>
    <w:rsid w:val="5E874B90"/>
    <w:rsid w:val="5E8A6319"/>
    <w:rsid w:val="5E906168"/>
    <w:rsid w:val="5E91E245"/>
    <w:rsid w:val="5E94FEBB"/>
    <w:rsid w:val="5E97FB2A"/>
    <w:rsid w:val="5E9DE68C"/>
    <w:rsid w:val="5E9F5881"/>
    <w:rsid w:val="5EA1F3F1"/>
    <w:rsid w:val="5EA61E2C"/>
    <w:rsid w:val="5EBA3CD8"/>
    <w:rsid w:val="5EBA459A"/>
    <w:rsid w:val="5ECCFA46"/>
    <w:rsid w:val="5ED374E4"/>
    <w:rsid w:val="5EEA25CD"/>
    <w:rsid w:val="5EF9447F"/>
    <w:rsid w:val="5EFCE690"/>
    <w:rsid w:val="5EFF3EDA"/>
    <w:rsid w:val="5F0BF670"/>
    <w:rsid w:val="5F14AC3A"/>
    <w:rsid w:val="5F1C9DCF"/>
    <w:rsid w:val="5F23B99B"/>
    <w:rsid w:val="5F2725CB"/>
    <w:rsid w:val="5F2CE8B7"/>
    <w:rsid w:val="5F3908BD"/>
    <w:rsid w:val="5F3C9BF6"/>
    <w:rsid w:val="5F3FA4D9"/>
    <w:rsid w:val="5F427A02"/>
    <w:rsid w:val="5F454A11"/>
    <w:rsid w:val="5F4A4639"/>
    <w:rsid w:val="5F4E836F"/>
    <w:rsid w:val="5F625523"/>
    <w:rsid w:val="5F833307"/>
    <w:rsid w:val="5F8C2BE3"/>
    <w:rsid w:val="5F90633A"/>
    <w:rsid w:val="5F92C8D1"/>
    <w:rsid w:val="5FA22D12"/>
    <w:rsid w:val="5FA5DC96"/>
    <w:rsid w:val="5FA7A580"/>
    <w:rsid w:val="5FAFDC14"/>
    <w:rsid w:val="5FB049CB"/>
    <w:rsid w:val="5FB23471"/>
    <w:rsid w:val="5FB55B05"/>
    <w:rsid w:val="5FB6C0D9"/>
    <w:rsid w:val="5FB94900"/>
    <w:rsid w:val="5FC75AA4"/>
    <w:rsid w:val="5FD09A16"/>
    <w:rsid w:val="5FD2572F"/>
    <w:rsid w:val="5FD30AE9"/>
    <w:rsid w:val="5FDB7D11"/>
    <w:rsid w:val="5FE848B9"/>
    <w:rsid w:val="5FECB534"/>
    <w:rsid w:val="5FECBDE4"/>
    <w:rsid w:val="5FF468B2"/>
    <w:rsid w:val="5FFE089A"/>
    <w:rsid w:val="60072E84"/>
    <w:rsid w:val="600D7012"/>
    <w:rsid w:val="600EE739"/>
    <w:rsid w:val="60102A08"/>
    <w:rsid w:val="6013D6A6"/>
    <w:rsid w:val="60142358"/>
    <w:rsid w:val="60195869"/>
    <w:rsid w:val="601B3EE3"/>
    <w:rsid w:val="601C4EB7"/>
    <w:rsid w:val="601FE42E"/>
    <w:rsid w:val="6020B0B6"/>
    <w:rsid w:val="603001A2"/>
    <w:rsid w:val="6032F01B"/>
    <w:rsid w:val="60376A8B"/>
    <w:rsid w:val="603E0C8E"/>
    <w:rsid w:val="6045925A"/>
    <w:rsid w:val="6047E2ED"/>
    <w:rsid w:val="605A55B6"/>
    <w:rsid w:val="6063A903"/>
    <w:rsid w:val="60643786"/>
    <w:rsid w:val="606D63F6"/>
    <w:rsid w:val="60730102"/>
    <w:rsid w:val="60A3EEB9"/>
    <w:rsid w:val="60AE82C4"/>
    <w:rsid w:val="60BCE5FD"/>
    <w:rsid w:val="60C157B9"/>
    <w:rsid w:val="60D0086E"/>
    <w:rsid w:val="60D0C744"/>
    <w:rsid w:val="60DA26CC"/>
    <w:rsid w:val="60DA685C"/>
    <w:rsid w:val="60DFEE61"/>
    <w:rsid w:val="60E1C4BB"/>
    <w:rsid w:val="60E5A1A4"/>
    <w:rsid w:val="60F090B9"/>
    <w:rsid w:val="60F55EC1"/>
    <w:rsid w:val="60FCAA59"/>
    <w:rsid w:val="6100C139"/>
    <w:rsid w:val="6105A339"/>
    <w:rsid w:val="6108DA8E"/>
    <w:rsid w:val="611576C4"/>
    <w:rsid w:val="6115DBE3"/>
    <w:rsid w:val="61200414"/>
    <w:rsid w:val="61273F60"/>
    <w:rsid w:val="612BB08C"/>
    <w:rsid w:val="613890BD"/>
    <w:rsid w:val="61476609"/>
    <w:rsid w:val="6149852F"/>
    <w:rsid w:val="614A18BB"/>
    <w:rsid w:val="614D90DA"/>
    <w:rsid w:val="614E2006"/>
    <w:rsid w:val="6159A160"/>
    <w:rsid w:val="61658141"/>
    <w:rsid w:val="616FCA0A"/>
    <w:rsid w:val="6174B5F6"/>
    <w:rsid w:val="61773C8D"/>
    <w:rsid w:val="6180A002"/>
    <w:rsid w:val="619E6B70"/>
    <w:rsid w:val="619F615E"/>
    <w:rsid w:val="61AC5491"/>
    <w:rsid w:val="61AC71F3"/>
    <w:rsid w:val="61B08375"/>
    <w:rsid w:val="61B8AE47"/>
    <w:rsid w:val="61BAEF5E"/>
    <w:rsid w:val="61C1F163"/>
    <w:rsid w:val="61C71A7F"/>
    <w:rsid w:val="61C9CB51"/>
    <w:rsid w:val="61CDC54C"/>
    <w:rsid w:val="61CE4ADD"/>
    <w:rsid w:val="61D42C8F"/>
    <w:rsid w:val="61D7CB69"/>
    <w:rsid w:val="61E77DDE"/>
    <w:rsid w:val="61EE5330"/>
    <w:rsid w:val="61F32F38"/>
    <w:rsid w:val="61F9318A"/>
    <w:rsid w:val="61FF5827"/>
    <w:rsid w:val="6201CD8C"/>
    <w:rsid w:val="620961D2"/>
    <w:rsid w:val="62111E0A"/>
    <w:rsid w:val="62128B22"/>
    <w:rsid w:val="622592A4"/>
    <w:rsid w:val="622A12EA"/>
    <w:rsid w:val="623540BE"/>
    <w:rsid w:val="623CB634"/>
    <w:rsid w:val="62591336"/>
    <w:rsid w:val="625D281A"/>
    <w:rsid w:val="626893F8"/>
    <w:rsid w:val="626976C1"/>
    <w:rsid w:val="626B9215"/>
    <w:rsid w:val="62743386"/>
    <w:rsid w:val="6276E5AC"/>
    <w:rsid w:val="628515AD"/>
    <w:rsid w:val="62A872C7"/>
    <w:rsid w:val="62B367FE"/>
    <w:rsid w:val="62B3B91D"/>
    <w:rsid w:val="62D2525A"/>
    <w:rsid w:val="62D56878"/>
    <w:rsid w:val="62D68B06"/>
    <w:rsid w:val="62F0619D"/>
    <w:rsid w:val="63063223"/>
    <w:rsid w:val="6307469C"/>
    <w:rsid w:val="63148B3E"/>
    <w:rsid w:val="63168C45"/>
    <w:rsid w:val="6323EF8D"/>
    <w:rsid w:val="6325789A"/>
    <w:rsid w:val="6339901C"/>
    <w:rsid w:val="634A2B17"/>
    <w:rsid w:val="634C3D81"/>
    <w:rsid w:val="63504B70"/>
    <w:rsid w:val="6353713F"/>
    <w:rsid w:val="635421EC"/>
    <w:rsid w:val="6358EDC3"/>
    <w:rsid w:val="636099E5"/>
    <w:rsid w:val="636318A4"/>
    <w:rsid w:val="636C1CEF"/>
    <w:rsid w:val="637531BB"/>
    <w:rsid w:val="63794706"/>
    <w:rsid w:val="6386A5B3"/>
    <w:rsid w:val="6386F1D7"/>
    <w:rsid w:val="638B0D14"/>
    <w:rsid w:val="63965236"/>
    <w:rsid w:val="6397B806"/>
    <w:rsid w:val="639CC5F6"/>
    <w:rsid w:val="63A30ECB"/>
    <w:rsid w:val="63A617F4"/>
    <w:rsid w:val="63AA5230"/>
    <w:rsid w:val="63B1D9C6"/>
    <w:rsid w:val="63B22F28"/>
    <w:rsid w:val="63C18762"/>
    <w:rsid w:val="63C49E6A"/>
    <w:rsid w:val="63C4DBB9"/>
    <w:rsid w:val="63C944EA"/>
    <w:rsid w:val="63D0E13F"/>
    <w:rsid w:val="63E5326A"/>
    <w:rsid w:val="63EDAAC8"/>
    <w:rsid w:val="63F47087"/>
    <w:rsid w:val="63F5EB70"/>
    <w:rsid w:val="63F70446"/>
    <w:rsid w:val="63FA6FE2"/>
    <w:rsid w:val="63FBBA61"/>
    <w:rsid w:val="640F83C4"/>
    <w:rsid w:val="64100804"/>
    <w:rsid w:val="64186A23"/>
    <w:rsid w:val="64304E86"/>
    <w:rsid w:val="6431A621"/>
    <w:rsid w:val="6436C027"/>
    <w:rsid w:val="643E550C"/>
    <w:rsid w:val="643F3095"/>
    <w:rsid w:val="643F9582"/>
    <w:rsid w:val="643FC790"/>
    <w:rsid w:val="6444A16F"/>
    <w:rsid w:val="644836AC"/>
    <w:rsid w:val="644852A1"/>
    <w:rsid w:val="644CF3D4"/>
    <w:rsid w:val="64522CF3"/>
    <w:rsid w:val="64599EC9"/>
    <w:rsid w:val="646999EF"/>
    <w:rsid w:val="64776B30"/>
    <w:rsid w:val="647BD160"/>
    <w:rsid w:val="647F2B36"/>
    <w:rsid w:val="64819063"/>
    <w:rsid w:val="64828FD0"/>
    <w:rsid w:val="6482D844"/>
    <w:rsid w:val="64887076"/>
    <w:rsid w:val="64888454"/>
    <w:rsid w:val="64933DAF"/>
    <w:rsid w:val="64980989"/>
    <w:rsid w:val="649FB341"/>
    <w:rsid w:val="64A3BDA4"/>
    <w:rsid w:val="64B4756D"/>
    <w:rsid w:val="64B59DA3"/>
    <w:rsid w:val="64B664C3"/>
    <w:rsid w:val="64B7C360"/>
    <w:rsid w:val="64BCD7A9"/>
    <w:rsid w:val="64C7A6B6"/>
    <w:rsid w:val="64D195DB"/>
    <w:rsid w:val="64D3434A"/>
    <w:rsid w:val="64E52982"/>
    <w:rsid w:val="64E97FEE"/>
    <w:rsid w:val="64EACF5B"/>
    <w:rsid w:val="64EBB770"/>
    <w:rsid w:val="64F74CFE"/>
    <w:rsid w:val="64F84B27"/>
    <w:rsid w:val="6502D19B"/>
    <w:rsid w:val="650997CA"/>
    <w:rsid w:val="650F67A1"/>
    <w:rsid w:val="651206AD"/>
    <w:rsid w:val="651CBD5C"/>
    <w:rsid w:val="651D6B7B"/>
    <w:rsid w:val="652ADA4D"/>
    <w:rsid w:val="6533AFD1"/>
    <w:rsid w:val="653AE467"/>
    <w:rsid w:val="6549BEAE"/>
    <w:rsid w:val="654AC711"/>
    <w:rsid w:val="654B1049"/>
    <w:rsid w:val="654D1D84"/>
    <w:rsid w:val="6563B96F"/>
    <w:rsid w:val="657207C3"/>
    <w:rsid w:val="65761C0E"/>
    <w:rsid w:val="65788798"/>
    <w:rsid w:val="657B949D"/>
    <w:rsid w:val="6583F264"/>
    <w:rsid w:val="65895818"/>
    <w:rsid w:val="658AC91C"/>
    <w:rsid w:val="658E2A67"/>
    <w:rsid w:val="658F6D43"/>
    <w:rsid w:val="658FB9DF"/>
    <w:rsid w:val="65904E64"/>
    <w:rsid w:val="659772B9"/>
    <w:rsid w:val="65A12E36"/>
    <w:rsid w:val="65A517EA"/>
    <w:rsid w:val="65A8FF9C"/>
    <w:rsid w:val="65BA4564"/>
    <w:rsid w:val="65D25529"/>
    <w:rsid w:val="65DDD8AD"/>
    <w:rsid w:val="65EB3C87"/>
    <w:rsid w:val="65F309EC"/>
    <w:rsid w:val="65F3F116"/>
    <w:rsid w:val="65F5D905"/>
    <w:rsid w:val="660C95B7"/>
    <w:rsid w:val="661213BE"/>
    <w:rsid w:val="661D95E8"/>
    <w:rsid w:val="6621F8E0"/>
    <w:rsid w:val="66237818"/>
    <w:rsid w:val="6624E2DA"/>
    <w:rsid w:val="66259745"/>
    <w:rsid w:val="6626D66C"/>
    <w:rsid w:val="662730C7"/>
    <w:rsid w:val="663B4D5A"/>
    <w:rsid w:val="663B7237"/>
    <w:rsid w:val="665C34D9"/>
    <w:rsid w:val="666122AC"/>
    <w:rsid w:val="6662DBD5"/>
    <w:rsid w:val="666B4A6E"/>
    <w:rsid w:val="666C81A1"/>
    <w:rsid w:val="6671E866"/>
    <w:rsid w:val="667B5183"/>
    <w:rsid w:val="6687E500"/>
    <w:rsid w:val="6699BDB8"/>
    <w:rsid w:val="66A8B5A9"/>
    <w:rsid w:val="66B6F770"/>
    <w:rsid w:val="66C3006E"/>
    <w:rsid w:val="66E4E106"/>
    <w:rsid w:val="66E7D845"/>
    <w:rsid w:val="66F6DB3C"/>
    <w:rsid w:val="67125A14"/>
    <w:rsid w:val="6717F461"/>
    <w:rsid w:val="671FEDC1"/>
    <w:rsid w:val="6726AA4A"/>
    <w:rsid w:val="672F3A3A"/>
    <w:rsid w:val="6730993D"/>
    <w:rsid w:val="6733B82C"/>
    <w:rsid w:val="6743DFBD"/>
    <w:rsid w:val="674F1E6F"/>
    <w:rsid w:val="6755D0DD"/>
    <w:rsid w:val="67654347"/>
    <w:rsid w:val="67659225"/>
    <w:rsid w:val="676FBBF0"/>
    <w:rsid w:val="6776D188"/>
    <w:rsid w:val="67772E58"/>
    <w:rsid w:val="678B6923"/>
    <w:rsid w:val="678C524C"/>
    <w:rsid w:val="678FE13E"/>
    <w:rsid w:val="6796E74D"/>
    <w:rsid w:val="67A3E7A9"/>
    <w:rsid w:val="67ABA38F"/>
    <w:rsid w:val="67BC4ED5"/>
    <w:rsid w:val="67BC9518"/>
    <w:rsid w:val="67C3B1E8"/>
    <w:rsid w:val="67C5949C"/>
    <w:rsid w:val="67D53C40"/>
    <w:rsid w:val="67DBDF37"/>
    <w:rsid w:val="67E7FE50"/>
    <w:rsid w:val="67EC7D6E"/>
    <w:rsid w:val="67ED06DB"/>
    <w:rsid w:val="67F3D851"/>
    <w:rsid w:val="67FF4294"/>
    <w:rsid w:val="6805A8D4"/>
    <w:rsid w:val="681135BE"/>
    <w:rsid w:val="6812C10F"/>
    <w:rsid w:val="6816466E"/>
    <w:rsid w:val="6819D1F0"/>
    <w:rsid w:val="681E0F10"/>
    <w:rsid w:val="682514AE"/>
    <w:rsid w:val="6825170F"/>
    <w:rsid w:val="682FA0E5"/>
    <w:rsid w:val="683C56D9"/>
    <w:rsid w:val="6844B8A4"/>
    <w:rsid w:val="684AED15"/>
    <w:rsid w:val="684CB829"/>
    <w:rsid w:val="68555A3D"/>
    <w:rsid w:val="68583A41"/>
    <w:rsid w:val="6861F57F"/>
    <w:rsid w:val="6862869B"/>
    <w:rsid w:val="686EBBDE"/>
    <w:rsid w:val="6872540C"/>
    <w:rsid w:val="6878A193"/>
    <w:rsid w:val="687AC0C2"/>
    <w:rsid w:val="687C07F7"/>
    <w:rsid w:val="687F47F5"/>
    <w:rsid w:val="688DC097"/>
    <w:rsid w:val="6899A2BD"/>
    <w:rsid w:val="689D6457"/>
    <w:rsid w:val="68A3F166"/>
    <w:rsid w:val="68A63518"/>
    <w:rsid w:val="68A6847E"/>
    <w:rsid w:val="68A6F7B3"/>
    <w:rsid w:val="68C4258F"/>
    <w:rsid w:val="68CFF11A"/>
    <w:rsid w:val="68D40744"/>
    <w:rsid w:val="68EAB47B"/>
    <w:rsid w:val="68EF79E8"/>
    <w:rsid w:val="68FEBA09"/>
    <w:rsid w:val="6905A4E2"/>
    <w:rsid w:val="6909B582"/>
    <w:rsid w:val="6917588A"/>
    <w:rsid w:val="691EC8E0"/>
    <w:rsid w:val="691F2278"/>
    <w:rsid w:val="69208818"/>
    <w:rsid w:val="6920E85C"/>
    <w:rsid w:val="69381E35"/>
    <w:rsid w:val="69384A51"/>
    <w:rsid w:val="693E395C"/>
    <w:rsid w:val="6941FD1A"/>
    <w:rsid w:val="69432517"/>
    <w:rsid w:val="6946D926"/>
    <w:rsid w:val="694F479F"/>
    <w:rsid w:val="695B1C6B"/>
    <w:rsid w:val="695CB687"/>
    <w:rsid w:val="695E4519"/>
    <w:rsid w:val="6960E1E8"/>
    <w:rsid w:val="69658DE8"/>
    <w:rsid w:val="696793F2"/>
    <w:rsid w:val="696A6BA7"/>
    <w:rsid w:val="696B1B3E"/>
    <w:rsid w:val="696F644B"/>
    <w:rsid w:val="6974A3B1"/>
    <w:rsid w:val="6978D316"/>
    <w:rsid w:val="697C1F12"/>
    <w:rsid w:val="6983AB15"/>
    <w:rsid w:val="698D6657"/>
    <w:rsid w:val="6993D244"/>
    <w:rsid w:val="69947AA3"/>
    <w:rsid w:val="699C61AC"/>
    <w:rsid w:val="69A2F322"/>
    <w:rsid w:val="69A53583"/>
    <w:rsid w:val="69B13D93"/>
    <w:rsid w:val="69B654F1"/>
    <w:rsid w:val="69B707D4"/>
    <w:rsid w:val="69BACB21"/>
    <w:rsid w:val="69C960D9"/>
    <w:rsid w:val="69D4CE36"/>
    <w:rsid w:val="69D7FEE6"/>
    <w:rsid w:val="69E8677F"/>
    <w:rsid w:val="69E93A33"/>
    <w:rsid w:val="69EA2B47"/>
    <w:rsid w:val="69F5C9EB"/>
    <w:rsid w:val="6A0F11C4"/>
    <w:rsid w:val="6A11C0A0"/>
    <w:rsid w:val="6A146FD6"/>
    <w:rsid w:val="6A1A0A1E"/>
    <w:rsid w:val="6A1A233A"/>
    <w:rsid w:val="6A1BC337"/>
    <w:rsid w:val="6A35F65D"/>
    <w:rsid w:val="6A3E51A1"/>
    <w:rsid w:val="6A468844"/>
    <w:rsid w:val="6A508E6C"/>
    <w:rsid w:val="6A697A1A"/>
    <w:rsid w:val="6A6DA4F2"/>
    <w:rsid w:val="6A733B82"/>
    <w:rsid w:val="6A7A6DCB"/>
    <w:rsid w:val="6A804A8A"/>
    <w:rsid w:val="6A871040"/>
    <w:rsid w:val="6A8A9AAA"/>
    <w:rsid w:val="6A93FEB0"/>
    <w:rsid w:val="6A9B315A"/>
    <w:rsid w:val="6A9B51D3"/>
    <w:rsid w:val="6A9CA9FF"/>
    <w:rsid w:val="6AA49003"/>
    <w:rsid w:val="6ACD1CEE"/>
    <w:rsid w:val="6ADAE6A2"/>
    <w:rsid w:val="6ADFF223"/>
    <w:rsid w:val="6AE6E4CA"/>
    <w:rsid w:val="6AE9C3B1"/>
    <w:rsid w:val="6AF9DABB"/>
    <w:rsid w:val="6AFB378E"/>
    <w:rsid w:val="6AFD96F7"/>
    <w:rsid w:val="6B0B65EF"/>
    <w:rsid w:val="6B171820"/>
    <w:rsid w:val="6B23B8C9"/>
    <w:rsid w:val="6B24CAC9"/>
    <w:rsid w:val="6B264CC8"/>
    <w:rsid w:val="6B2D4B43"/>
    <w:rsid w:val="6B40C596"/>
    <w:rsid w:val="6B45F5FB"/>
    <w:rsid w:val="6B4B391D"/>
    <w:rsid w:val="6B4F8E89"/>
    <w:rsid w:val="6B531E94"/>
    <w:rsid w:val="6B55BD6E"/>
    <w:rsid w:val="6B5DBD36"/>
    <w:rsid w:val="6B5F1F81"/>
    <w:rsid w:val="6B64643C"/>
    <w:rsid w:val="6B65EEBE"/>
    <w:rsid w:val="6B9A1098"/>
    <w:rsid w:val="6B9CDBCD"/>
    <w:rsid w:val="6B9EB8F8"/>
    <w:rsid w:val="6BA1B26D"/>
    <w:rsid w:val="6BA737E9"/>
    <w:rsid w:val="6BAC1469"/>
    <w:rsid w:val="6BBE84FF"/>
    <w:rsid w:val="6BC36214"/>
    <w:rsid w:val="6BDC4A0E"/>
    <w:rsid w:val="6BE854A0"/>
    <w:rsid w:val="6BEA7BD3"/>
    <w:rsid w:val="6BFDF8EE"/>
    <w:rsid w:val="6C065647"/>
    <w:rsid w:val="6C0FC432"/>
    <w:rsid w:val="6C0FD136"/>
    <w:rsid w:val="6C1B2292"/>
    <w:rsid w:val="6C1D70F1"/>
    <w:rsid w:val="6C290561"/>
    <w:rsid w:val="6C2C4D19"/>
    <w:rsid w:val="6C303E94"/>
    <w:rsid w:val="6C33A32B"/>
    <w:rsid w:val="6C390641"/>
    <w:rsid w:val="6C487797"/>
    <w:rsid w:val="6C49FFA5"/>
    <w:rsid w:val="6C4BB682"/>
    <w:rsid w:val="6C4F1F3E"/>
    <w:rsid w:val="6C6231DA"/>
    <w:rsid w:val="6C644CE0"/>
    <w:rsid w:val="6C75524D"/>
    <w:rsid w:val="6C8140E5"/>
    <w:rsid w:val="6C9357F8"/>
    <w:rsid w:val="6CA16A98"/>
    <w:rsid w:val="6CA3006B"/>
    <w:rsid w:val="6CA9C250"/>
    <w:rsid w:val="6CB4A2E6"/>
    <w:rsid w:val="6CB81AC1"/>
    <w:rsid w:val="6CBE1CBC"/>
    <w:rsid w:val="6CC1DA51"/>
    <w:rsid w:val="6CC79E56"/>
    <w:rsid w:val="6CD28A86"/>
    <w:rsid w:val="6CDC9694"/>
    <w:rsid w:val="6CDF2877"/>
    <w:rsid w:val="6CDFD19C"/>
    <w:rsid w:val="6CF202DF"/>
    <w:rsid w:val="6CFAFDB6"/>
    <w:rsid w:val="6CFDCF81"/>
    <w:rsid w:val="6CFE0FFD"/>
    <w:rsid w:val="6CFEF699"/>
    <w:rsid w:val="6D031303"/>
    <w:rsid w:val="6D05F337"/>
    <w:rsid w:val="6D0BC433"/>
    <w:rsid w:val="6D25D512"/>
    <w:rsid w:val="6D278E44"/>
    <w:rsid w:val="6D2AED7C"/>
    <w:rsid w:val="6D334420"/>
    <w:rsid w:val="6D344CC5"/>
    <w:rsid w:val="6D38E5CB"/>
    <w:rsid w:val="6D3E2DD1"/>
    <w:rsid w:val="6D4CBF0E"/>
    <w:rsid w:val="6D4DB1E0"/>
    <w:rsid w:val="6D4EABDB"/>
    <w:rsid w:val="6D5D600E"/>
    <w:rsid w:val="6D6593EC"/>
    <w:rsid w:val="6D6A5CEC"/>
    <w:rsid w:val="6D76F287"/>
    <w:rsid w:val="6D80CEF3"/>
    <w:rsid w:val="6D85E4CC"/>
    <w:rsid w:val="6D8FD5B4"/>
    <w:rsid w:val="6D97EF72"/>
    <w:rsid w:val="6D9AB0BD"/>
    <w:rsid w:val="6D9EA1E4"/>
    <w:rsid w:val="6DA5C7BC"/>
    <w:rsid w:val="6DA99008"/>
    <w:rsid w:val="6DB8AD8B"/>
    <w:rsid w:val="6DB9C30D"/>
    <w:rsid w:val="6DC3742C"/>
    <w:rsid w:val="6DCC9EB5"/>
    <w:rsid w:val="6DCFA243"/>
    <w:rsid w:val="6DD2EB6A"/>
    <w:rsid w:val="6DD45D34"/>
    <w:rsid w:val="6DDC9682"/>
    <w:rsid w:val="6DDD3AFC"/>
    <w:rsid w:val="6DDE1726"/>
    <w:rsid w:val="6DE6455F"/>
    <w:rsid w:val="6DEA2F80"/>
    <w:rsid w:val="6DF8EF7E"/>
    <w:rsid w:val="6DF930F9"/>
    <w:rsid w:val="6DFD3535"/>
    <w:rsid w:val="6E05EB02"/>
    <w:rsid w:val="6E09078E"/>
    <w:rsid w:val="6E1E948D"/>
    <w:rsid w:val="6E22E545"/>
    <w:rsid w:val="6E267352"/>
    <w:rsid w:val="6E279EA4"/>
    <w:rsid w:val="6E2AC499"/>
    <w:rsid w:val="6E35A95F"/>
    <w:rsid w:val="6E3A2D99"/>
    <w:rsid w:val="6E504309"/>
    <w:rsid w:val="6E50D4F3"/>
    <w:rsid w:val="6E53D685"/>
    <w:rsid w:val="6E578DA8"/>
    <w:rsid w:val="6E581308"/>
    <w:rsid w:val="6E5C44AE"/>
    <w:rsid w:val="6E69287A"/>
    <w:rsid w:val="6E746392"/>
    <w:rsid w:val="6E851285"/>
    <w:rsid w:val="6E96B7C5"/>
    <w:rsid w:val="6EA6ABC2"/>
    <w:rsid w:val="6EB92EF4"/>
    <w:rsid w:val="6ED29D7E"/>
    <w:rsid w:val="6EDC8C76"/>
    <w:rsid w:val="6EE2DB72"/>
    <w:rsid w:val="6EE3EEAD"/>
    <w:rsid w:val="6EE5D899"/>
    <w:rsid w:val="6EE80010"/>
    <w:rsid w:val="6EEDC0CD"/>
    <w:rsid w:val="6EF42B99"/>
    <w:rsid w:val="6EFA501D"/>
    <w:rsid w:val="6F04D523"/>
    <w:rsid w:val="6F053479"/>
    <w:rsid w:val="6F0B54D4"/>
    <w:rsid w:val="6F160ACD"/>
    <w:rsid w:val="6F1694B8"/>
    <w:rsid w:val="6F1B48B9"/>
    <w:rsid w:val="6F1B9CDE"/>
    <w:rsid w:val="6F24842B"/>
    <w:rsid w:val="6F254D4B"/>
    <w:rsid w:val="6F28743D"/>
    <w:rsid w:val="6F2B0713"/>
    <w:rsid w:val="6F2B7B7E"/>
    <w:rsid w:val="6F2E1D05"/>
    <w:rsid w:val="6F45AE8D"/>
    <w:rsid w:val="6F493CB6"/>
    <w:rsid w:val="6F4C028B"/>
    <w:rsid w:val="6F4F3E97"/>
    <w:rsid w:val="6F5732A1"/>
    <w:rsid w:val="6F60827C"/>
    <w:rsid w:val="6F7054BB"/>
    <w:rsid w:val="6F741A91"/>
    <w:rsid w:val="6F7C18ED"/>
    <w:rsid w:val="6F7CD316"/>
    <w:rsid w:val="6F8BC642"/>
    <w:rsid w:val="6F8F1880"/>
    <w:rsid w:val="6F8FD638"/>
    <w:rsid w:val="6F9AC323"/>
    <w:rsid w:val="6F9BEC18"/>
    <w:rsid w:val="6F9F6D5B"/>
    <w:rsid w:val="6FA2442E"/>
    <w:rsid w:val="6FAA4807"/>
    <w:rsid w:val="6FAFE388"/>
    <w:rsid w:val="6FC597B0"/>
    <w:rsid w:val="6FCBE5A5"/>
    <w:rsid w:val="6FCF2F5A"/>
    <w:rsid w:val="6FE2F751"/>
    <w:rsid w:val="6FF99C05"/>
    <w:rsid w:val="700749D7"/>
    <w:rsid w:val="700D4833"/>
    <w:rsid w:val="701974E5"/>
    <w:rsid w:val="7030AF5A"/>
    <w:rsid w:val="7037E07A"/>
    <w:rsid w:val="70391355"/>
    <w:rsid w:val="704C8006"/>
    <w:rsid w:val="705167DD"/>
    <w:rsid w:val="70532D06"/>
    <w:rsid w:val="705BACE1"/>
    <w:rsid w:val="705D56A3"/>
    <w:rsid w:val="7062111D"/>
    <w:rsid w:val="70665E2A"/>
    <w:rsid w:val="7078EA18"/>
    <w:rsid w:val="707EA07A"/>
    <w:rsid w:val="708529B2"/>
    <w:rsid w:val="708FC782"/>
    <w:rsid w:val="7093B734"/>
    <w:rsid w:val="7095B891"/>
    <w:rsid w:val="709D4E5E"/>
    <w:rsid w:val="70A253E4"/>
    <w:rsid w:val="70A63E45"/>
    <w:rsid w:val="70AA6C05"/>
    <w:rsid w:val="70ABCFEF"/>
    <w:rsid w:val="70AE90D8"/>
    <w:rsid w:val="70B3108B"/>
    <w:rsid w:val="70B8CA6C"/>
    <w:rsid w:val="70C88F7F"/>
    <w:rsid w:val="70CF59B6"/>
    <w:rsid w:val="70E814E1"/>
    <w:rsid w:val="70EAD50C"/>
    <w:rsid w:val="70EBCFB1"/>
    <w:rsid w:val="70F2467D"/>
    <w:rsid w:val="7107D417"/>
    <w:rsid w:val="7113C2A2"/>
    <w:rsid w:val="71142FC7"/>
    <w:rsid w:val="711C0094"/>
    <w:rsid w:val="71211B66"/>
    <w:rsid w:val="7121229F"/>
    <w:rsid w:val="712428B1"/>
    <w:rsid w:val="71266EAB"/>
    <w:rsid w:val="712A1829"/>
    <w:rsid w:val="712F5534"/>
    <w:rsid w:val="7132D6C2"/>
    <w:rsid w:val="7135D145"/>
    <w:rsid w:val="7139099B"/>
    <w:rsid w:val="713B05E8"/>
    <w:rsid w:val="71453C6A"/>
    <w:rsid w:val="71474F88"/>
    <w:rsid w:val="71484133"/>
    <w:rsid w:val="7164B3B5"/>
    <w:rsid w:val="7167BEA8"/>
    <w:rsid w:val="716C5C36"/>
    <w:rsid w:val="7176EF4E"/>
    <w:rsid w:val="717E945B"/>
    <w:rsid w:val="7187AB0F"/>
    <w:rsid w:val="7193A900"/>
    <w:rsid w:val="719DCAEA"/>
    <w:rsid w:val="71B632A6"/>
    <w:rsid w:val="71C2C72A"/>
    <w:rsid w:val="71CB3E76"/>
    <w:rsid w:val="71CE0030"/>
    <w:rsid w:val="71D3C7A4"/>
    <w:rsid w:val="71DE9693"/>
    <w:rsid w:val="71E0959F"/>
    <w:rsid w:val="71E66F01"/>
    <w:rsid w:val="71EB1D06"/>
    <w:rsid w:val="71F1CF80"/>
    <w:rsid w:val="71F7ED7C"/>
    <w:rsid w:val="71FF3EF2"/>
    <w:rsid w:val="7201EB10"/>
    <w:rsid w:val="72033E75"/>
    <w:rsid w:val="721F793A"/>
    <w:rsid w:val="7226F7FF"/>
    <w:rsid w:val="7231F831"/>
    <w:rsid w:val="72339DEC"/>
    <w:rsid w:val="723BE881"/>
    <w:rsid w:val="723D8F80"/>
    <w:rsid w:val="723DEF4C"/>
    <w:rsid w:val="723E5711"/>
    <w:rsid w:val="7244A198"/>
    <w:rsid w:val="7249670D"/>
    <w:rsid w:val="725CA8B0"/>
    <w:rsid w:val="725E3ADF"/>
    <w:rsid w:val="72627DBD"/>
    <w:rsid w:val="7266A15A"/>
    <w:rsid w:val="726BECA0"/>
    <w:rsid w:val="726DD713"/>
    <w:rsid w:val="726E7CC4"/>
    <w:rsid w:val="72902863"/>
    <w:rsid w:val="729B9558"/>
    <w:rsid w:val="72A30FB0"/>
    <w:rsid w:val="72A4A4F6"/>
    <w:rsid w:val="72A56F28"/>
    <w:rsid w:val="72A85E00"/>
    <w:rsid w:val="72ADE090"/>
    <w:rsid w:val="72AF1F4A"/>
    <w:rsid w:val="72B2BDBE"/>
    <w:rsid w:val="72B6FFEC"/>
    <w:rsid w:val="72BD091B"/>
    <w:rsid w:val="72C0BCC0"/>
    <w:rsid w:val="72CADD96"/>
    <w:rsid w:val="72CB840B"/>
    <w:rsid w:val="72CCAE45"/>
    <w:rsid w:val="72D70EDF"/>
    <w:rsid w:val="72D88906"/>
    <w:rsid w:val="72E05642"/>
    <w:rsid w:val="72E1C48C"/>
    <w:rsid w:val="72EFBEF9"/>
    <w:rsid w:val="72F01B50"/>
    <w:rsid w:val="730145EB"/>
    <w:rsid w:val="730B8C2E"/>
    <w:rsid w:val="730D7C7A"/>
    <w:rsid w:val="7310AD0F"/>
    <w:rsid w:val="7321C1DB"/>
    <w:rsid w:val="7332D6F5"/>
    <w:rsid w:val="73346135"/>
    <w:rsid w:val="734605FE"/>
    <w:rsid w:val="7349C038"/>
    <w:rsid w:val="734C17B1"/>
    <w:rsid w:val="7351ACDE"/>
    <w:rsid w:val="73565F0B"/>
    <w:rsid w:val="735A2F87"/>
    <w:rsid w:val="736137B7"/>
    <w:rsid w:val="736B26A4"/>
    <w:rsid w:val="736E4399"/>
    <w:rsid w:val="736E90A9"/>
    <w:rsid w:val="7375EE05"/>
    <w:rsid w:val="73782E1B"/>
    <w:rsid w:val="738129F4"/>
    <w:rsid w:val="73885A83"/>
    <w:rsid w:val="7392D6B4"/>
    <w:rsid w:val="7398E923"/>
    <w:rsid w:val="739D0512"/>
    <w:rsid w:val="73A0869B"/>
    <w:rsid w:val="73A8226D"/>
    <w:rsid w:val="73AAF4C5"/>
    <w:rsid w:val="73B1F37A"/>
    <w:rsid w:val="73B99F3A"/>
    <w:rsid w:val="73CB57F6"/>
    <w:rsid w:val="73D41CFF"/>
    <w:rsid w:val="73DE0675"/>
    <w:rsid w:val="73ECFBEA"/>
    <w:rsid w:val="73F02BBF"/>
    <w:rsid w:val="73F419AF"/>
    <w:rsid w:val="73F5073F"/>
    <w:rsid w:val="73F8D45B"/>
    <w:rsid w:val="740248D0"/>
    <w:rsid w:val="7406D9F5"/>
    <w:rsid w:val="74128A65"/>
    <w:rsid w:val="741C64A4"/>
    <w:rsid w:val="741C7073"/>
    <w:rsid w:val="742F8B4F"/>
    <w:rsid w:val="743A07F8"/>
    <w:rsid w:val="74404708"/>
    <w:rsid w:val="7440BC41"/>
    <w:rsid w:val="74421EF6"/>
    <w:rsid w:val="74439A13"/>
    <w:rsid w:val="74540559"/>
    <w:rsid w:val="745AB422"/>
    <w:rsid w:val="7466CB69"/>
    <w:rsid w:val="746737D7"/>
    <w:rsid w:val="74688354"/>
    <w:rsid w:val="746C8FA7"/>
    <w:rsid w:val="7472C354"/>
    <w:rsid w:val="7476D270"/>
    <w:rsid w:val="7488C16E"/>
    <w:rsid w:val="748BEBB1"/>
    <w:rsid w:val="748E03FE"/>
    <w:rsid w:val="7491FC7B"/>
    <w:rsid w:val="74953F71"/>
    <w:rsid w:val="7497F912"/>
    <w:rsid w:val="749B117D"/>
    <w:rsid w:val="74A4E650"/>
    <w:rsid w:val="74A52C3B"/>
    <w:rsid w:val="74A7B3C9"/>
    <w:rsid w:val="74BCA6EB"/>
    <w:rsid w:val="74BF2D01"/>
    <w:rsid w:val="74C09A00"/>
    <w:rsid w:val="74DAC8C4"/>
    <w:rsid w:val="74E000F3"/>
    <w:rsid w:val="74E1417C"/>
    <w:rsid w:val="74F18FB7"/>
    <w:rsid w:val="750BB546"/>
    <w:rsid w:val="7520A9D7"/>
    <w:rsid w:val="752E2B66"/>
    <w:rsid w:val="752E8F8B"/>
    <w:rsid w:val="752FCF38"/>
    <w:rsid w:val="753495AA"/>
    <w:rsid w:val="753F9578"/>
    <w:rsid w:val="754CCF91"/>
    <w:rsid w:val="75556B91"/>
    <w:rsid w:val="755DD0D8"/>
    <w:rsid w:val="7568321E"/>
    <w:rsid w:val="756B00D4"/>
    <w:rsid w:val="756C3F1B"/>
    <w:rsid w:val="758485AA"/>
    <w:rsid w:val="758D23BB"/>
    <w:rsid w:val="759A3822"/>
    <w:rsid w:val="75A652B6"/>
    <w:rsid w:val="75AF4B9E"/>
    <w:rsid w:val="75B0C592"/>
    <w:rsid w:val="75B7FA4F"/>
    <w:rsid w:val="75B9D734"/>
    <w:rsid w:val="75C3CE6D"/>
    <w:rsid w:val="75CDCF5C"/>
    <w:rsid w:val="75D45478"/>
    <w:rsid w:val="75D6CB1A"/>
    <w:rsid w:val="75D7A6CD"/>
    <w:rsid w:val="75E6DA6A"/>
    <w:rsid w:val="75E95A07"/>
    <w:rsid w:val="7603AF23"/>
    <w:rsid w:val="760480A9"/>
    <w:rsid w:val="760A6B0F"/>
    <w:rsid w:val="76179345"/>
    <w:rsid w:val="763874E0"/>
    <w:rsid w:val="764024D0"/>
    <w:rsid w:val="7641E5D0"/>
    <w:rsid w:val="7642C97A"/>
    <w:rsid w:val="76455ACB"/>
    <w:rsid w:val="765E5BC3"/>
    <w:rsid w:val="765EFDFE"/>
    <w:rsid w:val="76705D50"/>
    <w:rsid w:val="76781929"/>
    <w:rsid w:val="767E14D2"/>
    <w:rsid w:val="768DA251"/>
    <w:rsid w:val="768F1E05"/>
    <w:rsid w:val="7695367A"/>
    <w:rsid w:val="769E0E69"/>
    <w:rsid w:val="76A23494"/>
    <w:rsid w:val="76A40787"/>
    <w:rsid w:val="76B4A80B"/>
    <w:rsid w:val="76BB7104"/>
    <w:rsid w:val="76C6F8E5"/>
    <w:rsid w:val="76C8C7FE"/>
    <w:rsid w:val="76C8D5A0"/>
    <w:rsid w:val="76D643A2"/>
    <w:rsid w:val="7708C4A2"/>
    <w:rsid w:val="7708E3A7"/>
    <w:rsid w:val="7717B398"/>
    <w:rsid w:val="771ED581"/>
    <w:rsid w:val="77219EB4"/>
    <w:rsid w:val="7724180B"/>
    <w:rsid w:val="7729AAD4"/>
    <w:rsid w:val="773441D3"/>
    <w:rsid w:val="77344692"/>
    <w:rsid w:val="774C05FE"/>
    <w:rsid w:val="777E6041"/>
    <w:rsid w:val="77807B87"/>
    <w:rsid w:val="77908CB5"/>
    <w:rsid w:val="77924284"/>
    <w:rsid w:val="779896E8"/>
    <w:rsid w:val="779B4A66"/>
    <w:rsid w:val="779BCD21"/>
    <w:rsid w:val="77A12845"/>
    <w:rsid w:val="77A599EB"/>
    <w:rsid w:val="77A97363"/>
    <w:rsid w:val="77B658CF"/>
    <w:rsid w:val="77BB35B6"/>
    <w:rsid w:val="77C4FF5D"/>
    <w:rsid w:val="77D07153"/>
    <w:rsid w:val="77D15F30"/>
    <w:rsid w:val="77D1D519"/>
    <w:rsid w:val="77D4EC5C"/>
    <w:rsid w:val="77DE72F0"/>
    <w:rsid w:val="77E0D523"/>
    <w:rsid w:val="77FCA1B3"/>
    <w:rsid w:val="7803F23F"/>
    <w:rsid w:val="78098678"/>
    <w:rsid w:val="7824DD5A"/>
    <w:rsid w:val="782585A5"/>
    <w:rsid w:val="78284220"/>
    <w:rsid w:val="78288245"/>
    <w:rsid w:val="7829C8A4"/>
    <w:rsid w:val="782E89B6"/>
    <w:rsid w:val="7839B7E8"/>
    <w:rsid w:val="7841AE31"/>
    <w:rsid w:val="784246B5"/>
    <w:rsid w:val="78524B4B"/>
    <w:rsid w:val="7862CF21"/>
    <w:rsid w:val="78642988"/>
    <w:rsid w:val="786B9D96"/>
    <w:rsid w:val="78742120"/>
    <w:rsid w:val="787429A0"/>
    <w:rsid w:val="7885F7D3"/>
    <w:rsid w:val="7888EBC9"/>
    <w:rsid w:val="788F08C4"/>
    <w:rsid w:val="7897DB63"/>
    <w:rsid w:val="7899EF1B"/>
    <w:rsid w:val="789CB417"/>
    <w:rsid w:val="789DD619"/>
    <w:rsid w:val="78A5EDFA"/>
    <w:rsid w:val="78B425F8"/>
    <w:rsid w:val="78B7646C"/>
    <w:rsid w:val="78C19DE0"/>
    <w:rsid w:val="78C2ABF3"/>
    <w:rsid w:val="78C68C6E"/>
    <w:rsid w:val="78CD252B"/>
    <w:rsid w:val="78D392FD"/>
    <w:rsid w:val="78D7552D"/>
    <w:rsid w:val="78E50903"/>
    <w:rsid w:val="78F0B9F2"/>
    <w:rsid w:val="78F5E931"/>
    <w:rsid w:val="78F6E048"/>
    <w:rsid w:val="7919291A"/>
    <w:rsid w:val="791AC43E"/>
    <w:rsid w:val="791DCCA3"/>
    <w:rsid w:val="79224A4E"/>
    <w:rsid w:val="7928D284"/>
    <w:rsid w:val="793A34AD"/>
    <w:rsid w:val="793D2869"/>
    <w:rsid w:val="793FBB45"/>
    <w:rsid w:val="7952F5FB"/>
    <w:rsid w:val="7953CBC0"/>
    <w:rsid w:val="79545A90"/>
    <w:rsid w:val="795587D9"/>
    <w:rsid w:val="795625D2"/>
    <w:rsid w:val="79592723"/>
    <w:rsid w:val="796013E7"/>
    <w:rsid w:val="7964A68C"/>
    <w:rsid w:val="796FB91D"/>
    <w:rsid w:val="7972F1BA"/>
    <w:rsid w:val="79731529"/>
    <w:rsid w:val="79752CF5"/>
    <w:rsid w:val="797A6A3C"/>
    <w:rsid w:val="797A807D"/>
    <w:rsid w:val="797BC958"/>
    <w:rsid w:val="7984D95A"/>
    <w:rsid w:val="79856D68"/>
    <w:rsid w:val="79911A9A"/>
    <w:rsid w:val="7992A056"/>
    <w:rsid w:val="799D2C9E"/>
    <w:rsid w:val="79A6916E"/>
    <w:rsid w:val="79ACA297"/>
    <w:rsid w:val="79BA7E23"/>
    <w:rsid w:val="79CFBB42"/>
    <w:rsid w:val="79D189EC"/>
    <w:rsid w:val="79D6D515"/>
    <w:rsid w:val="79DAD025"/>
    <w:rsid w:val="79E5080C"/>
    <w:rsid w:val="79EF0B47"/>
    <w:rsid w:val="79F67DF8"/>
    <w:rsid w:val="79FCDE0D"/>
    <w:rsid w:val="7A0121A2"/>
    <w:rsid w:val="7A083705"/>
    <w:rsid w:val="7A0BE84C"/>
    <w:rsid w:val="7A1A7F38"/>
    <w:rsid w:val="7A2246D3"/>
    <w:rsid w:val="7A2B457E"/>
    <w:rsid w:val="7A376305"/>
    <w:rsid w:val="7A4085B2"/>
    <w:rsid w:val="7A42CC51"/>
    <w:rsid w:val="7A4EB5D9"/>
    <w:rsid w:val="7A5AA61A"/>
    <w:rsid w:val="7A62C1C3"/>
    <w:rsid w:val="7A6EB4A2"/>
    <w:rsid w:val="7A6F1D67"/>
    <w:rsid w:val="7A8D3302"/>
    <w:rsid w:val="7A9143A4"/>
    <w:rsid w:val="7A917B19"/>
    <w:rsid w:val="7AA9CCE4"/>
    <w:rsid w:val="7AAC0547"/>
    <w:rsid w:val="7AAC2C88"/>
    <w:rsid w:val="7AB606E6"/>
    <w:rsid w:val="7ABA93F3"/>
    <w:rsid w:val="7ACDA47D"/>
    <w:rsid w:val="7AEC98D4"/>
    <w:rsid w:val="7AF2499E"/>
    <w:rsid w:val="7AF48D3A"/>
    <w:rsid w:val="7B00065B"/>
    <w:rsid w:val="7B01DEA3"/>
    <w:rsid w:val="7B0DDBBA"/>
    <w:rsid w:val="7B2C88D7"/>
    <w:rsid w:val="7B2F5562"/>
    <w:rsid w:val="7B2F92FC"/>
    <w:rsid w:val="7B342041"/>
    <w:rsid w:val="7B389202"/>
    <w:rsid w:val="7B4006F2"/>
    <w:rsid w:val="7B40A869"/>
    <w:rsid w:val="7B47A3A4"/>
    <w:rsid w:val="7B4F2B4C"/>
    <w:rsid w:val="7B4F5A8D"/>
    <w:rsid w:val="7B5B4B23"/>
    <w:rsid w:val="7B73137C"/>
    <w:rsid w:val="7B79DF91"/>
    <w:rsid w:val="7B86B288"/>
    <w:rsid w:val="7BBDB001"/>
    <w:rsid w:val="7BBF6E05"/>
    <w:rsid w:val="7BC18B7C"/>
    <w:rsid w:val="7BCA7AD6"/>
    <w:rsid w:val="7BD8A8F2"/>
    <w:rsid w:val="7BDC2B58"/>
    <w:rsid w:val="7BDCE5B5"/>
    <w:rsid w:val="7BDE37FE"/>
    <w:rsid w:val="7BE369DB"/>
    <w:rsid w:val="7BEB5A5A"/>
    <w:rsid w:val="7BF23B8D"/>
    <w:rsid w:val="7C06FB4B"/>
    <w:rsid w:val="7C080552"/>
    <w:rsid w:val="7C0C29E7"/>
    <w:rsid w:val="7C0FF833"/>
    <w:rsid w:val="7C1B12F7"/>
    <w:rsid w:val="7C22A54E"/>
    <w:rsid w:val="7C395EF2"/>
    <w:rsid w:val="7C3AE21B"/>
    <w:rsid w:val="7C3EB0A9"/>
    <w:rsid w:val="7C3FA196"/>
    <w:rsid w:val="7C40AB4F"/>
    <w:rsid w:val="7C41AF66"/>
    <w:rsid w:val="7C4800E6"/>
    <w:rsid w:val="7C4AD659"/>
    <w:rsid w:val="7C53F5A2"/>
    <w:rsid w:val="7C642821"/>
    <w:rsid w:val="7C6D3C45"/>
    <w:rsid w:val="7C780954"/>
    <w:rsid w:val="7C78271F"/>
    <w:rsid w:val="7C7F821D"/>
    <w:rsid w:val="7C8095B4"/>
    <w:rsid w:val="7C80B58C"/>
    <w:rsid w:val="7C80FEC5"/>
    <w:rsid w:val="7C818709"/>
    <w:rsid w:val="7C830957"/>
    <w:rsid w:val="7C8957B3"/>
    <w:rsid w:val="7CA74476"/>
    <w:rsid w:val="7CAB7ACD"/>
    <w:rsid w:val="7CB37AD3"/>
    <w:rsid w:val="7CBFAD21"/>
    <w:rsid w:val="7CC02EA5"/>
    <w:rsid w:val="7CC81F5F"/>
    <w:rsid w:val="7CD5885E"/>
    <w:rsid w:val="7CE10324"/>
    <w:rsid w:val="7CE1DA80"/>
    <w:rsid w:val="7CEB071A"/>
    <w:rsid w:val="7CEE8C5C"/>
    <w:rsid w:val="7CF5AA1C"/>
    <w:rsid w:val="7CF63BC2"/>
    <w:rsid w:val="7CFCEFD5"/>
    <w:rsid w:val="7CFD2093"/>
    <w:rsid w:val="7CFE28DA"/>
    <w:rsid w:val="7D010B3F"/>
    <w:rsid w:val="7D05A45A"/>
    <w:rsid w:val="7D0C9F9C"/>
    <w:rsid w:val="7D12AF0E"/>
    <w:rsid w:val="7D206B94"/>
    <w:rsid w:val="7D22EA32"/>
    <w:rsid w:val="7D26FC55"/>
    <w:rsid w:val="7D2CB15F"/>
    <w:rsid w:val="7D39C1E6"/>
    <w:rsid w:val="7D3FCCD4"/>
    <w:rsid w:val="7D444D6E"/>
    <w:rsid w:val="7D4B4B25"/>
    <w:rsid w:val="7D55C7F5"/>
    <w:rsid w:val="7D5A4D0D"/>
    <w:rsid w:val="7D7216EE"/>
    <w:rsid w:val="7D7838F7"/>
    <w:rsid w:val="7D81E43C"/>
    <w:rsid w:val="7D8EC175"/>
    <w:rsid w:val="7D9FCAB2"/>
    <w:rsid w:val="7DA0DED0"/>
    <w:rsid w:val="7DB8FFB7"/>
    <w:rsid w:val="7DBD2FE6"/>
    <w:rsid w:val="7DCEA196"/>
    <w:rsid w:val="7DD4EC14"/>
    <w:rsid w:val="7DE8B9D0"/>
    <w:rsid w:val="7DE90F34"/>
    <w:rsid w:val="7DEE1CBF"/>
    <w:rsid w:val="7DF5E187"/>
    <w:rsid w:val="7E1E1436"/>
    <w:rsid w:val="7E2CB1DC"/>
    <w:rsid w:val="7E33A059"/>
    <w:rsid w:val="7E40EF5F"/>
    <w:rsid w:val="7E45E2ED"/>
    <w:rsid w:val="7E584A7D"/>
    <w:rsid w:val="7E604A95"/>
    <w:rsid w:val="7E7FE1CB"/>
    <w:rsid w:val="7EA9B37D"/>
    <w:rsid w:val="7EAD2D21"/>
    <w:rsid w:val="7EBCCC5A"/>
    <w:rsid w:val="7EC3F2CB"/>
    <w:rsid w:val="7ECE4201"/>
    <w:rsid w:val="7ED4B5D8"/>
    <w:rsid w:val="7EE332A5"/>
    <w:rsid w:val="7EFF9676"/>
    <w:rsid w:val="7F034DC7"/>
    <w:rsid w:val="7F0788AD"/>
    <w:rsid w:val="7F0FF99B"/>
    <w:rsid w:val="7F1979BB"/>
    <w:rsid w:val="7F241563"/>
    <w:rsid w:val="7F26D641"/>
    <w:rsid w:val="7F28CEB5"/>
    <w:rsid w:val="7F2D3BAE"/>
    <w:rsid w:val="7F31D091"/>
    <w:rsid w:val="7F36A845"/>
    <w:rsid w:val="7F36AA95"/>
    <w:rsid w:val="7F36CD65"/>
    <w:rsid w:val="7F3C1196"/>
    <w:rsid w:val="7F455228"/>
    <w:rsid w:val="7F479C01"/>
    <w:rsid w:val="7F4988B3"/>
    <w:rsid w:val="7F549E0F"/>
    <w:rsid w:val="7F58D064"/>
    <w:rsid w:val="7F59BC72"/>
    <w:rsid w:val="7F5F8D02"/>
    <w:rsid w:val="7F63B444"/>
    <w:rsid w:val="7F655B6E"/>
    <w:rsid w:val="7F6A63F9"/>
    <w:rsid w:val="7F7D50BA"/>
    <w:rsid w:val="7F8796DB"/>
    <w:rsid w:val="7F884ACC"/>
    <w:rsid w:val="7F8A2C54"/>
    <w:rsid w:val="7F8C3FCF"/>
    <w:rsid w:val="7F943761"/>
    <w:rsid w:val="7F95A09E"/>
    <w:rsid w:val="7F9B40C5"/>
    <w:rsid w:val="7F9E723A"/>
    <w:rsid w:val="7FA2DF71"/>
    <w:rsid w:val="7FA8AF71"/>
    <w:rsid w:val="7FBDE574"/>
    <w:rsid w:val="7FBF2622"/>
    <w:rsid w:val="7FC5174F"/>
    <w:rsid w:val="7FC8905D"/>
    <w:rsid w:val="7FC8B7B1"/>
    <w:rsid w:val="7FCAABBA"/>
    <w:rsid w:val="7FCBF151"/>
    <w:rsid w:val="7FD7DD8B"/>
    <w:rsid w:val="7FE4F613"/>
    <w:rsid w:val="7FE517EC"/>
    <w:rsid w:val="7FE90098"/>
    <w:rsid w:val="7FEBDC11"/>
    <w:rsid w:val="7FEE19C7"/>
    <w:rsid w:val="7FF2200D"/>
    <w:rsid w:val="7FF47C1A"/>
    <w:rsid w:val="7FF7F726"/>
    <w:rsid w:val="7FFC8259"/>
    <w:rsid w:val="7FFF57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362705"/>
  <w15:chartTrackingRefBased/>
  <w15:docId w15:val="{5ACEA382-C500-490F-A024-7F7398481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C492E"/>
    <w:pPr>
      <w:spacing w:before="240" w:after="0" w:line="271" w:lineRule="auto"/>
    </w:pPr>
    <w:rPr>
      <w:rFonts w:ascii="Calibri" w:eastAsia="Times New Roman" w:hAnsi="Calibri" w:cs="Times New Roman"/>
      <w:lang w:bidi="en-US"/>
    </w:rPr>
  </w:style>
  <w:style w:type="paragraph" w:styleId="Heading1">
    <w:name w:val="heading 1"/>
    <w:next w:val="Normal"/>
    <w:link w:val="Heading1Char"/>
    <w:uiPriority w:val="9"/>
    <w:qFormat/>
    <w:rsid w:val="00833310"/>
    <w:pPr>
      <w:keepNext/>
      <w:keepLines/>
      <w:tabs>
        <w:tab w:val="left" w:pos="3345"/>
      </w:tabs>
      <w:spacing w:after="120" w:line="271" w:lineRule="auto"/>
      <w:jc w:val="center"/>
      <w:outlineLvl w:val="0"/>
    </w:pPr>
    <w:rPr>
      <w:rFonts w:ascii="Calibri" w:eastAsia="Times New Roman" w:hAnsi="Calibri" w:cs="Times New Roman"/>
      <w:b/>
      <w:color w:val="003865"/>
      <w:sz w:val="40"/>
      <w:szCs w:val="48"/>
      <w:lang w:bidi="en-US"/>
    </w:rPr>
  </w:style>
  <w:style w:type="paragraph" w:styleId="Heading2">
    <w:name w:val="heading 2"/>
    <w:next w:val="Normal"/>
    <w:link w:val="Heading2Char"/>
    <w:uiPriority w:val="1"/>
    <w:qFormat/>
    <w:rsid w:val="007C492E"/>
    <w:pPr>
      <w:keepNext/>
      <w:keepLines/>
      <w:pBdr>
        <w:bottom w:val="single" w:sz="4" w:space="1" w:color="auto"/>
      </w:pBdr>
      <w:spacing w:before="360" w:after="240" w:line="271" w:lineRule="auto"/>
      <w:outlineLvl w:val="1"/>
    </w:pPr>
    <w:rPr>
      <w:rFonts w:eastAsiaTheme="majorEastAsia" w:cstheme="majorBidi"/>
      <w:b/>
      <w:color w:val="002060"/>
      <w:sz w:val="32"/>
      <w:szCs w:val="32"/>
      <w:lang w:bidi="en-US"/>
    </w:rPr>
  </w:style>
  <w:style w:type="paragraph" w:styleId="Heading3">
    <w:name w:val="heading 3"/>
    <w:next w:val="Normal"/>
    <w:link w:val="Heading3Char"/>
    <w:uiPriority w:val="1"/>
    <w:qFormat/>
    <w:rsid w:val="0020146E"/>
    <w:pPr>
      <w:keepNext/>
      <w:tabs>
        <w:tab w:val="left" w:pos="360"/>
      </w:tabs>
      <w:spacing w:before="240" w:after="0" w:line="271" w:lineRule="auto"/>
      <w:outlineLvl w:val="2"/>
    </w:pPr>
    <w:rPr>
      <w:rFonts w:eastAsiaTheme="majorEastAsia" w:cs="Arial"/>
      <w:b/>
      <w:color w:val="002060"/>
      <w:sz w:val="26"/>
      <w:szCs w:val="24"/>
      <w:lang w:bidi="en-US"/>
    </w:rPr>
  </w:style>
  <w:style w:type="paragraph" w:styleId="Heading4">
    <w:name w:val="heading 4"/>
    <w:basedOn w:val="Normal"/>
    <w:next w:val="Normal"/>
    <w:link w:val="Heading4Char"/>
    <w:uiPriority w:val="9"/>
    <w:unhideWhenUsed/>
    <w:qFormat/>
    <w:rsid w:val="0020146E"/>
    <w:pPr>
      <w:keepNext/>
      <w:keepLines/>
      <w:outlineLvl w:val="3"/>
    </w:pPr>
    <w:rPr>
      <w:rFonts w:asciiTheme="majorHAnsi" w:eastAsiaTheme="majorEastAsia" w:hAnsiTheme="majorHAnsi" w:cstheme="majorBidi"/>
      <w:b/>
      <w:i/>
      <w:iCs/>
      <w:sz w:val="24"/>
    </w:rPr>
  </w:style>
  <w:style w:type="paragraph" w:styleId="Heading5">
    <w:name w:val="heading 5"/>
    <w:basedOn w:val="Normal"/>
    <w:next w:val="Normal"/>
    <w:link w:val="Heading5Char"/>
    <w:uiPriority w:val="9"/>
    <w:unhideWhenUsed/>
    <w:qFormat/>
    <w:rsid w:val="0062047A"/>
    <w:pPr>
      <w:keepNext/>
      <w:keepLines/>
      <w:outlineLvl w:val="4"/>
    </w:pPr>
    <w:rPr>
      <w:rFonts w:asciiTheme="majorHAnsi" w:eastAsiaTheme="majorEastAsia" w:hAnsiTheme="majorHAnsi" w:cstheme="majorBidi"/>
      <w:color w:val="2F5496" w:themeColor="accent1" w:themeShade="BF"/>
    </w:rPr>
  </w:style>
  <w:style w:type="paragraph" w:styleId="Heading7">
    <w:name w:val="heading 7"/>
    <w:basedOn w:val="Normal"/>
    <w:next w:val="Normal"/>
    <w:link w:val="Heading7Char"/>
    <w:uiPriority w:val="9"/>
    <w:semiHidden/>
    <w:unhideWhenUsed/>
    <w:qFormat/>
    <w:rsid w:val="00D80D50"/>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773A"/>
    <w:rPr>
      <w:rFonts w:ascii="Calibri" w:eastAsia="Times New Roman" w:hAnsi="Calibri" w:cs="Times New Roman"/>
      <w:b/>
      <w:color w:val="003865"/>
      <w:sz w:val="40"/>
      <w:szCs w:val="48"/>
      <w:lang w:bidi="en-US"/>
    </w:rPr>
  </w:style>
  <w:style w:type="character" w:customStyle="1" w:styleId="Heading2Char">
    <w:name w:val="Heading 2 Char"/>
    <w:basedOn w:val="DefaultParagraphFont"/>
    <w:link w:val="Heading2"/>
    <w:uiPriority w:val="1"/>
    <w:rsid w:val="007C492E"/>
    <w:rPr>
      <w:rFonts w:eastAsiaTheme="majorEastAsia" w:cstheme="majorBidi"/>
      <w:b/>
      <w:color w:val="002060"/>
      <w:sz w:val="32"/>
      <w:szCs w:val="32"/>
      <w:lang w:bidi="en-US"/>
    </w:rPr>
  </w:style>
  <w:style w:type="character" w:customStyle="1" w:styleId="Heading3Char">
    <w:name w:val="Heading 3 Char"/>
    <w:basedOn w:val="DefaultParagraphFont"/>
    <w:link w:val="Heading3"/>
    <w:uiPriority w:val="1"/>
    <w:rsid w:val="0020146E"/>
    <w:rPr>
      <w:rFonts w:eastAsiaTheme="majorEastAsia" w:cs="Arial"/>
      <w:b/>
      <w:color w:val="002060"/>
      <w:sz w:val="26"/>
      <w:szCs w:val="24"/>
      <w:lang w:bidi="en-US"/>
    </w:rPr>
  </w:style>
  <w:style w:type="character" w:styleId="Hyperlink">
    <w:name w:val="Hyperlink"/>
    <w:basedOn w:val="DefaultParagraphFont"/>
    <w:uiPriority w:val="99"/>
    <w:rsid w:val="007C492E"/>
    <w:rPr>
      <w:color w:val="0563C1" w:themeColor="hyperlink"/>
      <w:u w:val="single"/>
    </w:rPr>
  </w:style>
  <w:style w:type="paragraph" w:styleId="Footer">
    <w:name w:val="footer"/>
    <w:link w:val="FooterChar"/>
    <w:uiPriority w:val="99"/>
    <w:qFormat/>
    <w:rsid w:val="007C492E"/>
    <w:pPr>
      <w:tabs>
        <w:tab w:val="right" w:pos="10080"/>
      </w:tabs>
      <w:spacing w:after="0" w:line="336" w:lineRule="auto"/>
    </w:pPr>
    <w:rPr>
      <w:rFonts w:ascii="Calibri" w:eastAsia="Times New Roman" w:hAnsi="Calibri" w:cs="Times New Roman"/>
      <w:lang w:bidi="en-US"/>
    </w:rPr>
  </w:style>
  <w:style w:type="character" w:customStyle="1" w:styleId="FooterChar">
    <w:name w:val="Footer Char"/>
    <w:basedOn w:val="DefaultParagraphFont"/>
    <w:link w:val="Footer"/>
    <w:uiPriority w:val="99"/>
    <w:rsid w:val="007C492E"/>
    <w:rPr>
      <w:rFonts w:ascii="Calibri" w:eastAsia="Times New Roman" w:hAnsi="Calibri" w:cs="Times New Roman"/>
      <w:lang w:bidi="en-US"/>
    </w:rPr>
  </w:style>
  <w:style w:type="paragraph" w:styleId="BodyText">
    <w:name w:val="Body Text"/>
    <w:link w:val="BodyTextChar"/>
    <w:qFormat/>
    <w:rsid w:val="000D5AD9"/>
    <w:pPr>
      <w:spacing w:before="240" w:after="0" w:line="271" w:lineRule="auto"/>
    </w:pPr>
    <w:rPr>
      <w:rFonts w:eastAsia="Times New Roman" w:cs="Times New Roman"/>
      <w:sz w:val="24"/>
      <w:szCs w:val="24"/>
      <w:lang w:bidi="en-US"/>
    </w:rPr>
  </w:style>
  <w:style w:type="character" w:customStyle="1" w:styleId="BodyTextChar">
    <w:name w:val="Body Text Char"/>
    <w:basedOn w:val="DefaultParagraphFont"/>
    <w:link w:val="BodyText"/>
    <w:rsid w:val="000D5AD9"/>
    <w:rPr>
      <w:rFonts w:eastAsia="Times New Roman" w:cs="Times New Roman"/>
      <w:sz w:val="24"/>
      <w:szCs w:val="24"/>
      <w:lang w:bidi="en-US"/>
    </w:rPr>
  </w:style>
  <w:style w:type="paragraph" w:styleId="TOC2">
    <w:name w:val="toc 2"/>
    <w:basedOn w:val="Normal"/>
    <w:next w:val="Normal"/>
    <w:autoRedefine/>
    <w:uiPriority w:val="39"/>
    <w:unhideWhenUsed/>
    <w:rsid w:val="007C492E"/>
    <w:pPr>
      <w:tabs>
        <w:tab w:val="right" w:leader="dot" w:pos="10070"/>
      </w:tabs>
      <w:spacing w:before="0" w:line="240" w:lineRule="auto"/>
      <w:ind w:left="216"/>
    </w:pPr>
  </w:style>
  <w:style w:type="character" w:customStyle="1" w:styleId="Heading4Char">
    <w:name w:val="Heading 4 Char"/>
    <w:basedOn w:val="DefaultParagraphFont"/>
    <w:link w:val="Heading4"/>
    <w:uiPriority w:val="9"/>
    <w:rsid w:val="0020146E"/>
    <w:rPr>
      <w:rFonts w:asciiTheme="majorHAnsi" w:eastAsiaTheme="majorEastAsia" w:hAnsiTheme="majorHAnsi" w:cstheme="majorBidi"/>
      <w:b/>
      <w:i/>
      <w:iCs/>
      <w:sz w:val="24"/>
      <w:lang w:bidi="en-US"/>
    </w:rPr>
  </w:style>
  <w:style w:type="paragraph" w:styleId="Title">
    <w:name w:val="Title"/>
    <w:basedOn w:val="Normal"/>
    <w:next w:val="Normal"/>
    <w:link w:val="TitleChar"/>
    <w:uiPriority w:val="10"/>
    <w:qFormat/>
    <w:rsid w:val="007C492E"/>
    <w:pPr>
      <w:spacing w:before="120" w:line="240" w:lineRule="auto"/>
      <w:contextualSpacing/>
      <w:jc w:val="center"/>
    </w:pPr>
    <w:rPr>
      <w:rFonts w:asciiTheme="minorHAnsi" w:eastAsiaTheme="majorEastAsia" w:hAnsiTheme="minorHAnsi" w:cstheme="majorBidi"/>
      <w:b/>
      <w:color w:val="002060"/>
      <w:spacing w:val="5"/>
      <w:kern w:val="28"/>
      <w:sz w:val="44"/>
      <w:szCs w:val="56"/>
    </w:rPr>
  </w:style>
  <w:style w:type="character" w:customStyle="1" w:styleId="TitleChar">
    <w:name w:val="Title Char"/>
    <w:basedOn w:val="DefaultParagraphFont"/>
    <w:link w:val="Title"/>
    <w:uiPriority w:val="10"/>
    <w:rsid w:val="007C492E"/>
    <w:rPr>
      <w:rFonts w:eastAsiaTheme="majorEastAsia" w:cstheme="majorBidi"/>
      <w:b/>
      <w:color w:val="002060"/>
      <w:spacing w:val="5"/>
      <w:kern w:val="28"/>
      <w:sz w:val="44"/>
      <w:szCs w:val="56"/>
      <w:lang w:bidi="en-US"/>
    </w:rPr>
  </w:style>
  <w:style w:type="paragraph" w:customStyle="1" w:styleId="DefinitionHeading">
    <w:name w:val="Definition Heading"/>
    <w:basedOn w:val="Normal"/>
    <w:link w:val="DefinitionHeadingChar"/>
    <w:qFormat/>
    <w:rsid w:val="007C492E"/>
    <w:pPr>
      <w:jc w:val="right"/>
    </w:pPr>
    <w:rPr>
      <w:b/>
      <w:color w:val="002060"/>
      <w:szCs w:val="28"/>
    </w:rPr>
  </w:style>
  <w:style w:type="paragraph" w:customStyle="1" w:styleId="Definition">
    <w:name w:val="Definition"/>
    <w:basedOn w:val="DefinitionHeading"/>
    <w:link w:val="DefinitionChar"/>
    <w:qFormat/>
    <w:rsid w:val="007C492E"/>
    <w:pPr>
      <w:spacing w:before="0" w:after="120"/>
    </w:pPr>
    <w:rPr>
      <w:b w:val="0"/>
      <w:color w:val="auto"/>
    </w:rPr>
  </w:style>
  <w:style w:type="character" w:customStyle="1" w:styleId="DefinitionHeadingChar">
    <w:name w:val="Definition Heading Char"/>
    <w:basedOn w:val="DefaultParagraphFont"/>
    <w:link w:val="DefinitionHeading"/>
    <w:rsid w:val="007C492E"/>
    <w:rPr>
      <w:rFonts w:ascii="Calibri" w:eastAsia="Times New Roman" w:hAnsi="Calibri" w:cs="Times New Roman"/>
      <w:b/>
      <w:color w:val="002060"/>
      <w:szCs w:val="28"/>
      <w:lang w:bidi="en-US"/>
    </w:rPr>
  </w:style>
  <w:style w:type="character" w:customStyle="1" w:styleId="DefinitionChar">
    <w:name w:val="Definition Char"/>
    <w:basedOn w:val="DefinitionHeadingChar"/>
    <w:link w:val="Definition"/>
    <w:rsid w:val="007C492E"/>
    <w:rPr>
      <w:rFonts w:ascii="Calibri" w:eastAsia="Times New Roman" w:hAnsi="Calibri" w:cs="Times New Roman"/>
      <w:b w:val="0"/>
      <w:color w:val="002060"/>
      <w:szCs w:val="28"/>
      <w:lang w:bidi="en-US"/>
    </w:rPr>
  </w:style>
  <w:style w:type="paragraph" w:styleId="Subtitle">
    <w:name w:val="Subtitle"/>
    <w:basedOn w:val="Normal"/>
    <w:next w:val="Normal"/>
    <w:link w:val="SubtitleChar"/>
    <w:uiPriority w:val="11"/>
    <w:qFormat/>
    <w:rsid w:val="00815DF8"/>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815DF8"/>
    <w:rPr>
      <w:rFonts w:eastAsiaTheme="minorEastAsia"/>
      <w:color w:val="5A5A5A" w:themeColor="text1" w:themeTint="A5"/>
      <w:spacing w:val="15"/>
      <w:lang w:bidi="en-US"/>
    </w:rPr>
  </w:style>
  <w:style w:type="character" w:styleId="UnresolvedMention">
    <w:name w:val="Unresolved Mention"/>
    <w:basedOn w:val="DefaultParagraphFont"/>
    <w:uiPriority w:val="99"/>
    <w:unhideWhenUsed/>
    <w:rsid w:val="00815DF8"/>
    <w:rPr>
      <w:color w:val="605E5C"/>
      <w:shd w:val="clear" w:color="auto" w:fill="E1DFDD"/>
    </w:rPr>
  </w:style>
  <w:style w:type="character" w:styleId="CommentReference">
    <w:name w:val="annotation reference"/>
    <w:basedOn w:val="DefaultParagraphFont"/>
    <w:uiPriority w:val="99"/>
    <w:semiHidden/>
    <w:unhideWhenUsed/>
    <w:rsid w:val="002B2075"/>
    <w:rPr>
      <w:sz w:val="16"/>
      <w:szCs w:val="16"/>
    </w:rPr>
  </w:style>
  <w:style w:type="paragraph" w:styleId="CommentText">
    <w:name w:val="annotation text"/>
    <w:basedOn w:val="Normal"/>
    <w:link w:val="CommentTextChar"/>
    <w:uiPriority w:val="99"/>
    <w:unhideWhenUsed/>
    <w:rsid w:val="002B2075"/>
    <w:pPr>
      <w:spacing w:line="240" w:lineRule="auto"/>
    </w:pPr>
    <w:rPr>
      <w:sz w:val="20"/>
      <w:szCs w:val="20"/>
    </w:rPr>
  </w:style>
  <w:style w:type="character" w:customStyle="1" w:styleId="CommentTextChar">
    <w:name w:val="Comment Text Char"/>
    <w:basedOn w:val="DefaultParagraphFont"/>
    <w:link w:val="CommentText"/>
    <w:uiPriority w:val="99"/>
    <w:rsid w:val="002B2075"/>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2B2075"/>
    <w:rPr>
      <w:b/>
      <w:bCs/>
    </w:rPr>
  </w:style>
  <w:style w:type="character" w:customStyle="1" w:styleId="CommentSubjectChar">
    <w:name w:val="Comment Subject Char"/>
    <w:basedOn w:val="CommentTextChar"/>
    <w:link w:val="CommentSubject"/>
    <w:uiPriority w:val="99"/>
    <w:semiHidden/>
    <w:rsid w:val="002B2075"/>
    <w:rPr>
      <w:rFonts w:ascii="Calibri" w:eastAsia="Times New Roman" w:hAnsi="Calibri" w:cs="Times New Roman"/>
      <w:b/>
      <w:bCs/>
      <w:sz w:val="20"/>
      <w:szCs w:val="20"/>
      <w:lang w:bidi="en-US"/>
    </w:rPr>
  </w:style>
  <w:style w:type="paragraph" w:styleId="ListParagraph">
    <w:name w:val="List Paragraph"/>
    <w:basedOn w:val="Normal"/>
    <w:qFormat/>
    <w:rsid w:val="00B92D7C"/>
    <w:pPr>
      <w:ind w:left="720"/>
      <w:contextualSpacing/>
    </w:pPr>
  </w:style>
  <w:style w:type="paragraph" w:styleId="Header">
    <w:name w:val="header"/>
    <w:basedOn w:val="Normal"/>
    <w:link w:val="HeaderChar"/>
    <w:uiPriority w:val="99"/>
    <w:unhideWhenUsed/>
    <w:rsid w:val="00E1466E"/>
    <w:pPr>
      <w:tabs>
        <w:tab w:val="center" w:pos="4680"/>
        <w:tab w:val="right" w:pos="9360"/>
      </w:tabs>
      <w:spacing w:before="0" w:line="240" w:lineRule="auto"/>
    </w:pPr>
  </w:style>
  <w:style w:type="character" w:customStyle="1" w:styleId="HeaderChar">
    <w:name w:val="Header Char"/>
    <w:basedOn w:val="DefaultParagraphFont"/>
    <w:link w:val="Header"/>
    <w:uiPriority w:val="99"/>
    <w:rsid w:val="00E1466E"/>
    <w:rPr>
      <w:rFonts w:ascii="Calibri" w:eastAsia="Times New Roman" w:hAnsi="Calibri" w:cs="Times New Roman"/>
      <w:lang w:bidi="en-US"/>
    </w:rPr>
  </w:style>
  <w:style w:type="paragraph" w:styleId="FootnoteText">
    <w:name w:val="footnote text"/>
    <w:basedOn w:val="Normal"/>
    <w:link w:val="FootnoteTextChar"/>
    <w:uiPriority w:val="99"/>
    <w:semiHidden/>
    <w:unhideWhenUsed/>
    <w:rsid w:val="004F6A63"/>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4F6A63"/>
    <w:rPr>
      <w:rFonts w:ascii="Calibri" w:eastAsia="Times New Roman" w:hAnsi="Calibri" w:cs="Times New Roman"/>
      <w:sz w:val="20"/>
      <w:szCs w:val="20"/>
      <w:lang w:bidi="en-US"/>
    </w:rPr>
  </w:style>
  <w:style w:type="character" w:styleId="FootnoteReference">
    <w:name w:val="footnote reference"/>
    <w:basedOn w:val="DefaultParagraphFont"/>
    <w:uiPriority w:val="99"/>
    <w:semiHidden/>
    <w:unhideWhenUsed/>
    <w:rsid w:val="004F6A63"/>
    <w:rPr>
      <w:vertAlign w:val="superscript"/>
    </w:rPr>
  </w:style>
  <w:style w:type="table" w:styleId="TableGrid">
    <w:name w:val="Table Grid"/>
    <w:basedOn w:val="TableNormal"/>
    <w:uiPriority w:val="39"/>
    <w:rsid w:val="00124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A1067"/>
    <w:rPr>
      <w:b/>
      <w:bCs/>
    </w:rPr>
  </w:style>
  <w:style w:type="paragraph" w:customStyle="1" w:styleId="TableText">
    <w:name w:val="Table Text"/>
    <w:basedOn w:val="BodyText"/>
    <w:link w:val="TableTextChar"/>
    <w:qFormat/>
    <w:rsid w:val="00BA1067"/>
    <w:pPr>
      <w:spacing w:before="0"/>
    </w:pPr>
  </w:style>
  <w:style w:type="character" w:customStyle="1" w:styleId="TableTextChar">
    <w:name w:val="Table Text Char"/>
    <w:basedOn w:val="BodyTextChar"/>
    <w:link w:val="TableText"/>
    <w:rsid w:val="00BA1067"/>
    <w:rPr>
      <w:rFonts w:eastAsia="Times New Roman" w:cs="Times New Roman"/>
      <w:sz w:val="24"/>
      <w:szCs w:val="24"/>
      <w:lang w:bidi="en-US"/>
    </w:rPr>
  </w:style>
  <w:style w:type="paragraph" w:styleId="BalloonText">
    <w:name w:val="Balloon Text"/>
    <w:basedOn w:val="Normal"/>
    <w:link w:val="BalloonTextChar"/>
    <w:uiPriority w:val="99"/>
    <w:semiHidden/>
    <w:unhideWhenUsed/>
    <w:rsid w:val="00B60EEB"/>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EEB"/>
    <w:rPr>
      <w:rFonts w:ascii="Segoe UI" w:eastAsia="Times New Roman" w:hAnsi="Segoe UI" w:cs="Segoe UI"/>
      <w:sz w:val="18"/>
      <w:szCs w:val="18"/>
      <w:lang w:bidi="en-US"/>
    </w:rPr>
  </w:style>
  <w:style w:type="character" w:customStyle="1" w:styleId="Heading5Char">
    <w:name w:val="Heading 5 Char"/>
    <w:basedOn w:val="DefaultParagraphFont"/>
    <w:link w:val="Heading5"/>
    <w:uiPriority w:val="9"/>
    <w:rsid w:val="0062047A"/>
    <w:rPr>
      <w:rFonts w:asciiTheme="majorHAnsi" w:eastAsiaTheme="majorEastAsia" w:hAnsiTheme="majorHAnsi" w:cstheme="majorBidi"/>
      <w:color w:val="2F5496" w:themeColor="accent1" w:themeShade="BF"/>
      <w:lang w:bidi="en-US"/>
    </w:rPr>
  </w:style>
  <w:style w:type="character" w:styleId="FollowedHyperlink">
    <w:name w:val="FollowedHyperlink"/>
    <w:basedOn w:val="DefaultParagraphFont"/>
    <w:unhideWhenUsed/>
    <w:rsid w:val="0062047A"/>
    <w:rPr>
      <w:color w:val="954F72" w:themeColor="followedHyperlink"/>
      <w:u w:val="single"/>
    </w:rPr>
  </w:style>
  <w:style w:type="paragraph" w:styleId="PlainText">
    <w:name w:val="Plain Text"/>
    <w:basedOn w:val="Normal"/>
    <w:link w:val="PlainTextChar"/>
    <w:uiPriority w:val="99"/>
    <w:semiHidden/>
    <w:unhideWhenUsed/>
    <w:rsid w:val="0062047A"/>
    <w:pPr>
      <w:spacing w:before="0" w:line="240" w:lineRule="auto"/>
    </w:pPr>
    <w:rPr>
      <w:rFonts w:ascii="Arial" w:eastAsia="Calibri" w:hAnsi="Arial"/>
      <w:color w:val="0101FF"/>
      <w:sz w:val="24"/>
      <w:szCs w:val="21"/>
      <w:lang w:bidi="ar-SA"/>
    </w:rPr>
  </w:style>
  <w:style w:type="character" w:customStyle="1" w:styleId="PlainTextChar">
    <w:name w:val="Plain Text Char"/>
    <w:basedOn w:val="DefaultParagraphFont"/>
    <w:link w:val="PlainText"/>
    <w:uiPriority w:val="99"/>
    <w:semiHidden/>
    <w:rsid w:val="0062047A"/>
    <w:rPr>
      <w:rFonts w:ascii="Arial" w:eastAsia="Calibri" w:hAnsi="Arial" w:cs="Times New Roman"/>
      <w:color w:val="0101FF"/>
      <w:sz w:val="24"/>
      <w:szCs w:val="21"/>
    </w:rPr>
  </w:style>
  <w:style w:type="paragraph" w:styleId="EndnoteText">
    <w:name w:val="endnote text"/>
    <w:basedOn w:val="Normal"/>
    <w:link w:val="EndnoteTextChar"/>
    <w:uiPriority w:val="99"/>
    <w:semiHidden/>
    <w:unhideWhenUsed/>
    <w:rsid w:val="0074515C"/>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74515C"/>
    <w:rPr>
      <w:rFonts w:ascii="Calibri" w:eastAsia="Times New Roman" w:hAnsi="Calibri" w:cs="Times New Roman"/>
      <w:sz w:val="20"/>
      <w:szCs w:val="20"/>
      <w:lang w:bidi="en-US"/>
    </w:rPr>
  </w:style>
  <w:style w:type="character" w:styleId="EndnoteReference">
    <w:name w:val="endnote reference"/>
    <w:basedOn w:val="DefaultParagraphFont"/>
    <w:uiPriority w:val="99"/>
    <w:semiHidden/>
    <w:unhideWhenUsed/>
    <w:rsid w:val="0074515C"/>
    <w:rPr>
      <w:vertAlign w:val="superscript"/>
    </w:rPr>
  </w:style>
  <w:style w:type="paragraph" w:customStyle="1" w:styleId="RuleManualList">
    <w:name w:val="Rule Manual List"/>
    <w:basedOn w:val="Normal"/>
    <w:link w:val="RuleManualListChar"/>
    <w:qFormat/>
    <w:rsid w:val="006F739E"/>
    <w:pPr>
      <w:numPr>
        <w:numId w:val="16"/>
      </w:numPr>
      <w:spacing w:before="120"/>
    </w:pPr>
    <w:rPr>
      <w:sz w:val="24"/>
      <w:szCs w:val="24"/>
    </w:rPr>
  </w:style>
  <w:style w:type="character" w:customStyle="1" w:styleId="RuleManualListChar">
    <w:name w:val="Rule Manual List Char"/>
    <w:basedOn w:val="DefaultParagraphFont"/>
    <w:link w:val="RuleManualList"/>
    <w:rsid w:val="006F739E"/>
    <w:rPr>
      <w:rFonts w:ascii="Calibri" w:eastAsia="Times New Roman" w:hAnsi="Calibri" w:cs="Times New Roman"/>
      <w:sz w:val="24"/>
      <w:szCs w:val="24"/>
      <w:lang w:bidi="en-US"/>
    </w:rPr>
  </w:style>
  <w:style w:type="paragraph" w:styleId="BodyText2">
    <w:name w:val="Body Text 2"/>
    <w:basedOn w:val="Normal"/>
    <w:link w:val="BodyText2Char"/>
    <w:uiPriority w:val="99"/>
    <w:semiHidden/>
    <w:unhideWhenUsed/>
    <w:rsid w:val="00E6164E"/>
    <w:pPr>
      <w:spacing w:after="120" w:line="480" w:lineRule="auto"/>
    </w:pPr>
  </w:style>
  <w:style w:type="character" w:customStyle="1" w:styleId="BodyText2Char">
    <w:name w:val="Body Text 2 Char"/>
    <w:basedOn w:val="DefaultParagraphFont"/>
    <w:link w:val="BodyText2"/>
    <w:uiPriority w:val="99"/>
    <w:semiHidden/>
    <w:rsid w:val="00E6164E"/>
    <w:rPr>
      <w:rFonts w:ascii="Calibri" w:eastAsia="Times New Roman" w:hAnsi="Calibri" w:cs="Times New Roman"/>
      <w:lang w:bidi="en-US"/>
    </w:rPr>
  </w:style>
  <w:style w:type="paragraph" w:customStyle="1" w:styleId="Default">
    <w:name w:val="Default"/>
    <w:rsid w:val="008E613F"/>
    <w:pPr>
      <w:autoSpaceDE w:val="0"/>
      <w:autoSpaceDN w:val="0"/>
      <w:adjustRightInd w:val="0"/>
      <w:spacing w:after="0" w:line="240" w:lineRule="auto"/>
    </w:pPr>
    <w:rPr>
      <w:rFonts w:ascii="Times New Roman" w:eastAsia="MS Mincho" w:hAnsi="Times New Roman" w:cs="Times New Roman"/>
      <w:color w:val="000000"/>
      <w:sz w:val="24"/>
      <w:szCs w:val="24"/>
    </w:rPr>
  </w:style>
  <w:style w:type="paragraph" w:styleId="TOC3">
    <w:name w:val="toc 3"/>
    <w:basedOn w:val="Normal"/>
    <w:next w:val="Normal"/>
    <w:autoRedefine/>
    <w:uiPriority w:val="39"/>
    <w:unhideWhenUsed/>
    <w:rsid w:val="00E6689F"/>
    <w:pPr>
      <w:spacing w:after="100"/>
      <w:ind w:left="440"/>
    </w:pPr>
  </w:style>
  <w:style w:type="paragraph" w:styleId="TOC1">
    <w:name w:val="toc 1"/>
    <w:basedOn w:val="Normal"/>
    <w:next w:val="Normal"/>
    <w:autoRedefine/>
    <w:uiPriority w:val="39"/>
    <w:unhideWhenUsed/>
    <w:rsid w:val="00E6689F"/>
    <w:pPr>
      <w:spacing w:after="100"/>
    </w:pPr>
  </w:style>
  <w:style w:type="paragraph" w:styleId="TOC4">
    <w:name w:val="toc 4"/>
    <w:basedOn w:val="Normal"/>
    <w:next w:val="Normal"/>
    <w:autoRedefine/>
    <w:uiPriority w:val="39"/>
    <w:unhideWhenUsed/>
    <w:rsid w:val="00E6689F"/>
    <w:pPr>
      <w:spacing w:before="0" w:after="100" w:line="259" w:lineRule="auto"/>
      <w:ind w:left="660"/>
    </w:pPr>
    <w:rPr>
      <w:rFonts w:asciiTheme="minorHAnsi" w:eastAsiaTheme="minorEastAsia" w:hAnsiTheme="minorHAnsi" w:cstheme="minorBidi"/>
      <w:lang w:bidi="ar-SA"/>
    </w:rPr>
  </w:style>
  <w:style w:type="paragraph" w:styleId="TOC5">
    <w:name w:val="toc 5"/>
    <w:basedOn w:val="Normal"/>
    <w:next w:val="Normal"/>
    <w:autoRedefine/>
    <w:uiPriority w:val="39"/>
    <w:unhideWhenUsed/>
    <w:rsid w:val="00E6689F"/>
    <w:pPr>
      <w:spacing w:before="0" w:after="100" w:line="259" w:lineRule="auto"/>
      <w:ind w:left="880"/>
    </w:pPr>
    <w:rPr>
      <w:rFonts w:asciiTheme="minorHAnsi" w:eastAsiaTheme="minorEastAsia" w:hAnsiTheme="minorHAnsi" w:cstheme="minorBidi"/>
      <w:lang w:bidi="ar-SA"/>
    </w:rPr>
  </w:style>
  <w:style w:type="paragraph" w:styleId="TOC6">
    <w:name w:val="toc 6"/>
    <w:basedOn w:val="Normal"/>
    <w:next w:val="Normal"/>
    <w:autoRedefine/>
    <w:uiPriority w:val="39"/>
    <w:unhideWhenUsed/>
    <w:rsid w:val="00E6689F"/>
    <w:pPr>
      <w:spacing w:before="0" w:after="100" w:line="259" w:lineRule="auto"/>
      <w:ind w:left="1100"/>
    </w:pPr>
    <w:rPr>
      <w:rFonts w:asciiTheme="minorHAnsi" w:eastAsiaTheme="minorEastAsia" w:hAnsiTheme="minorHAnsi" w:cstheme="minorBidi"/>
      <w:lang w:bidi="ar-SA"/>
    </w:rPr>
  </w:style>
  <w:style w:type="paragraph" w:styleId="TOC7">
    <w:name w:val="toc 7"/>
    <w:basedOn w:val="Normal"/>
    <w:next w:val="Normal"/>
    <w:autoRedefine/>
    <w:uiPriority w:val="39"/>
    <w:unhideWhenUsed/>
    <w:rsid w:val="00E6689F"/>
    <w:pPr>
      <w:spacing w:before="0" w:after="100" w:line="259" w:lineRule="auto"/>
      <w:ind w:left="1320"/>
    </w:pPr>
    <w:rPr>
      <w:rFonts w:asciiTheme="minorHAnsi" w:eastAsiaTheme="minorEastAsia" w:hAnsiTheme="minorHAnsi" w:cstheme="minorBidi"/>
      <w:lang w:bidi="ar-SA"/>
    </w:rPr>
  </w:style>
  <w:style w:type="paragraph" w:styleId="TOC8">
    <w:name w:val="toc 8"/>
    <w:basedOn w:val="Normal"/>
    <w:next w:val="Normal"/>
    <w:autoRedefine/>
    <w:uiPriority w:val="39"/>
    <w:unhideWhenUsed/>
    <w:rsid w:val="00E6689F"/>
    <w:pPr>
      <w:spacing w:before="0" w:after="100" w:line="259" w:lineRule="auto"/>
      <w:ind w:left="1540"/>
    </w:pPr>
    <w:rPr>
      <w:rFonts w:asciiTheme="minorHAnsi" w:eastAsiaTheme="minorEastAsia" w:hAnsiTheme="minorHAnsi" w:cstheme="minorBidi"/>
      <w:lang w:bidi="ar-SA"/>
    </w:rPr>
  </w:style>
  <w:style w:type="paragraph" w:styleId="TOC9">
    <w:name w:val="toc 9"/>
    <w:basedOn w:val="Normal"/>
    <w:next w:val="Normal"/>
    <w:autoRedefine/>
    <w:uiPriority w:val="39"/>
    <w:unhideWhenUsed/>
    <w:rsid w:val="00E6689F"/>
    <w:pPr>
      <w:spacing w:before="0" w:after="100" w:line="259" w:lineRule="auto"/>
      <w:ind w:left="1760"/>
    </w:pPr>
    <w:rPr>
      <w:rFonts w:asciiTheme="minorHAnsi" w:eastAsiaTheme="minorEastAsia" w:hAnsiTheme="minorHAnsi" w:cstheme="minorBidi"/>
      <w:lang w:bidi="ar-SA"/>
    </w:rPr>
  </w:style>
  <w:style w:type="paragraph" w:styleId="Revision">
    <w:name w:val="Revision"/>
    <w:hidden/>
    <w:uiPriority w:val="99"/>
    <w:semiHidden/>
    <w:rsid w:val="0073112F"/>
    <w:pPr>
      <w:spacing w:after="0" w:line="240" w:lineRule="auto"/>
    </w:pPr>
    <w:rPr>
      <w:rFonts w:ascii="Calibri" w:eastAsia="Times New Roman" w:hAnsi="Calibri" w:cs="Times New Roman"/>
      <w:lang w:bidi="en-US"/>
    </w:rPr>
  </w:style>
  <w:style w:type="character" w:customStyle="1" w:styleId="Heading7Char">
    <w:name w:val="Heading 7 Char"/>
    <w:basedOn w:val="DefaultParagraphFont"/>
    <w:link w:val="Heading7"/>
    <w:uiPriority w:val="1"/>
    <w:semiHidden/>
    <w:rsid w:val="00D80D50"/>
    <w:rPr>
      <w:rFonts w:asciiTheme="majorHAnsi" w:eastAsiaTheme="majorEastAsia" w:hAnsiTheme="majorHAnsi" w:cstheme="majorBidi"/>
      <w:i/>
      <w:iCs/>
      <w:color w:val="1F3763" w:themeColor="accent1" w:themeShade="7F"/>
      <w:lang w:bidi="en-US"/>
    </w:rPr>
  </w:style>
  <w:style w:type="character" w:styleId="Mention">
    <w:name w:val="Mention"/>
    <w:basedOn w:val="DefaultParagraphFont"/>
    <w:uiPriority w:val="99"/>
    <w:unhideWhenUsed/>
    <w:rsid w:val="009F671B"/>
    <w:rPr>
      <w:color w:val="2B579A"/>
      <w:shd w:val="clear" w:color="auto" w:fill="E1DFDD"/>
    </w:rPr>
  </w:style>
  <w:style w:type="paragraph" w:customStyle="1" w:styleId="SubtitleTitleandSubtitles">
    <w:name w:val="Subtitle (Title and Subtitles)"/>
    <w:basedOn w:val="Normal"/>
    <w:uiPriority w:val="99"/>
    <w:semiHidden/>
    <w:rsid w:val="00D03E53"/>
    <w:pPr>
      <w:autoSpaceDE w:val="0"/>
      <w:autoSpaceDN w:val="0"/>
      <w:adjustRightInd w:val="0"/>
      <w:spacing w:before="60" w:after="200" w:line="300" w:lineRule="atLeast"/>
      <w:textAlignment w:val="center"/>
    </w:pPr>
    <w:rPr>
      <w:rFonts w:ascii="Century Gothic" w:hAnsi="Century Gothic" w:cs="Century Gothic"/>
      <w:color w:val="694C37"/>
      <w:spacing w:val="7"/>
      <w:w w:val="90"/>
      <w:sz w:val="24"/>
      <w:szCs w:val="24"/>
    </w:rPr>
  </w:style>
  <w:style w:type="paragraph" w:styleId="NoSpacing">
    <w:name w:val="No Spacing"/>
    <w:uiPriority w:val="1"/>
    <w:qFormat/>
    <w:rsid w:val="000968D0"/>
    <w:pPr>
      <w:spacing w:after="0" w:line="240" w:lineRule="auto"/>
    </w:pPr>
    <w:rPr>
      <w:rFonts w:ascii="Calibri" w:eastAsia="Times New Roman" w:hAnsi="Calibri" w:cs="Times New Roman"/>
      <w:lang w:bidi="en-US"/>
    </w:rPr>
  </w:style>
  <w:style w:type="character" w:customStyle="1" w:styleId="ui-provider">
    <w:name w:val="ui-provider"/>
    <w:basedOn w:val="DefaultParagraphFont"/>
    <w:rsid w:val="00E101BF"/>
  </w:style>
  <w:style w:type="paragraph" w:styleId="NormalWeb">
    <w:name w:val="Normal (Web)"/>
    <w:basedOn w:val="Normal"/>
    <w:uiPriority w:val="99"/>
    <w:semiHidden/>
    <w:unhideWhenUsed/>
    <w:rsid w:val="00E10E09"/>
    <w:pPr>
      <w:spacing w:before="100" w:beforeAutospacing="1" w:after="100" w:afterAutospacing="1" w:line="240" w:lineRule="auto"/>
    </w:pPr>
    <w:rPr>
      <w:rFonts w:ascii="Times New Roman" w:hAnsi="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1685">
      <w:bodyDiv w:val="1"/>
      <w:marLeft w:val="0"/>
      <w:marRight w:val="0"/>
      <w:marTop w:val="0"/>
      <w:marBottom w:val="0"/>
      <w:divBdr>
        <w:top w:val="none" w:sz="0" w:space="0" w:color="auto"/>
        <w:left w:val="none" w:sz="0" w:space="0" w:color="auto"/>
        <w:bottom w:val="none" w:sz="0" w:space="0" w:color="auto"/>
        <w:right w:val="none" w:sz="0" w:space="0" w:color="auto"/>
      </w:divBdr>
    </w:div>
    <w:div w:id="38743886">
      <w:bodyDiv w:val="1"/>
      <w:marLeft w:val="0"/>
      <w:marRight w:val="0"/>
      <w:marTop w:val="0"/>
      <w:marBottom w:val="0"/>
      <w:divBdr>
        <w:top w:val="none" w:sz="0" w:space="0" w:color="auto"/>
        <w:left w:val="none" w:sz="0" w:space="0" w:color="auto"/>
        <w:bottom w:val="none" w:sz="0" w:space="0" w:color="auto"/>
        <w:right w:val="none" w:sz="0" w:space="0" w:color="auto"/>
      </w:divBdr>
    </w:div>
    <w:div w:id="76442433">
      <w:bodyDiv w:val="1"/>
      <w:marLeft w:val="0"/>
      <w:marRight w:val="0"/>
      <w:marTop w:val="0"/>
      <w:marBottom w:val="0"/>
      <w:divBdr>
        <w:top w:val="none" w:sz="0" w:space="0" w:color="auto"/>
        <w:left w:val="none" w:sz="0" w:space="0" w:color="auto"/>
        <w:bottom w:val="none" w:sz="0" w:space="0" w:color="auto"/>
        <w:right w:val="none" w:sz="0" w:space="0" w:color="auto"/>
      </w:divBdr>
    </w:div>
    <w:div w:id="78794713">
      <w:bodyDiv w:val="1"/>
      <w:marLeft w:val="0"/>
      <w:marRight w:val="0"/>
      <w:marTop w:val="0"/>
      <w:marBottom w:val="0"/>
      <w:divBdr>
        <w:top w:val="none" w:sz="0" w:space="0" w:color="auto"/>
        <w:left w:val="none" w:sz="0" w:space="0" w:color="auto"/>
        <w:bottom w:val="none" w:sz="0" w:space="0" w:color="auto"/>
        <w:right w:val="none" w:sz="0" w:space="0" w:color="auto"/>
      </w:divBdr>
    </w:div>
    <w:div w:id="87314736">
      <w:bodyDiv w:val="1"/>
      <w:marLeft w:val="0"/>
      <w:marRight w:val="0"/>
      <w:marTop w:val="0"/>
      <w:marBottom w:val="0"/>
      <w:divBdr>
        <w:top w:val="none" w:sz="0" w:space="0" w:color="auto"/>
        <w:left w:val="none" w:sz="0" w:space="0" w:color="auto"/>
        <w:bottom w:val="none" w:sz="0" w:space="0" w:color="auto"/>
        <w:right w:val="none" w:sz="0" w:space="0" w:color="auto"/>
      </w:divBdr>
    </w:div>
    <w:div w:id="108354667">
      <w:bodyDiv w:val="1"/>
      <w:marLeft w:val="0"/>
      <w:marRight w:val="0"/>
      <w:marTop w:val="0"/>
      <w:marBottom w:val="0"/>
      <w:divBdr>
        <w:top w:val="none" w:sz="0" w:space="0" w:color="auto"/>
        <w:left w:val="none" w:sz="0" w:space="0" w:color="auto"/>
        <w:bottom w:val="none" w:sz="0" w:space="0" w:color="auto"/>
        <w:right w:val="none" w:sz="0" w:space="0" w:color="auto"/>
      </w:divBdr>
    </w:div>
    <w:div w:id="151332191">
      <w:bodyDiv w:val="1"/>
      <w:marLeft w:val="0"/>
      <w:marRight w:val="0"/>
      <w:marTop w:val="0"/>
      <w:marBottom w:val="0"/>
      <w:divBdr>
        <w:top w:val="none" w:sz="0" w:space="0" w:color="auto"/>
        <w:left w:val="none" w:sz="0" w:space="0" w:color="auto"/>
        <w:bottom w:val="none" w:sz="0" w:space="0" w:color="auto"/>
        <w:right w:val="none" w:sz="0" w:space="0" w:color="auto"/>
      </w:divBdr>
    </w:div>
    <w:div w:id="156698727">
      <w:bodyDiv w:val="1"/>
      <w:marLeft w:val="0"/>
      <w:marRight w:val="0"/>
      <w:marTop w:val="0"/>
      <w:marBottom w:val="0"/>
      <w:divBdr>
        <w:top w:val="none" w:sz="0" w:space="0" w:color="auto"/>
        <w:left w:val="none" w:sz="0" w:space="0" w:color="auto"/>
        <w:bottom w:val="none" w:sz="0" w:space="0" w:color="auto"/>
        <w:right w:val="none" w:sz="0" w:space="0" w:color="auto"/>
      </w:divBdr>
    </w:div>
    <w:div w:id="161429742">
      <w:bodyDiv w:val="1"/>
      <w:marLeft w:val="0"/>
      <w:marRight w:val="0"/>
      <w:marTop w:val="0"/>
      <w:marBottom w:val="0"/>
      <w:divBdr>
        <w:top w:val="none" w:sz="0" w:space="0" w:color="auto"/>
        <w:left w:val="none" w:sz="0" w:space="0" w:color="auto"/>
        <w:bottom w:val="none" w:sz="0" w:space="0" w:color="auto"/>
        <w:right w:val="none" w:sz="0" w:space="0" w:color="auto"/>
      </w:divBdr>
    </w:div>
    <w:div w:id="164368121">
      <w:bodyDiv w:val="1"/>
      <w:marLeft w:val="0"/>
      <w:marRight w:val="0"/>
      <w:marTop w:val="0"/>
      <w:marBottom w:val="0"/>
      <w:divBdr>
        <w:top w:val="none" w:sz="0" w:space="0" w:color="auto"/>
        <w:left w:val="none" w:sz="0" w:space="0" w:color="auto"/>
        <w:bottom w:val="none" w:sz="0" w:space="0" w:color="auto"/>
        <w:right w:val="none" w:sz="0" w:space="0" w:color="auto"/>
      </w:divBdr>
    </w:div>
    <w:div w:id="168108510">
      <w:bodyDiv w:val="1"/>
      <w:marLeft w:val="0"/>
      <w:marRight w:val="0"/>
      <w:marTop w:val="0"/>
      <w:marBottom w:val="0"/>
      <w:divBdr>
        <w:top w:val="none" w:sz="0" w:space="0" w:color="auto"/>
        <w:left w:val="none" w:sz="0" w:space="0" w:color="auto"/>
        <w:bottom w:val="none" w:sz="0" w:space="0" w:color="auto"/>
        <w:right w:val="none" w:sz="0" w:space="0" w:color="auto"/>
      </w:divBdr>
    </w:div>
    <w:div w:id="206338274">
      <w:bodyDiv w:val="1"/>
      <w:marLeft w:val="0"/>
      <w:marRight w:val="0"/>
      <w:marTop w:val="0"/>
      <w:marBottom w:val="0"/>
      <w:divBdr>
        <w:top w:val="none" w:sz="0" w:space="0" w:color="auto"/>
        <w:left w:val="none" w:sz="0" w:space="0" w:color="auto"/>
        <w:bottom w:val="none" w:sz="0" w:space="0" w:color="auto"/>
        <w:right w:val="none" w:sz="0" w:space="0" w:color="auto"/>
      </w:divBdr>
    </w:div>
    <w:div w:id="241568762">
      <w:bodyDiv w:val="1"/>
      <w:marLeft w:val="0"/>
      <w:marRight w:val="0"/>
      <w:marTop w:val="0"/>
      <w:marBottom w:val="0"/>
      <w:divBdr>
        <w:top w:val="none" w:sz="0" w:space="0" w:color="auto"/>
        <w:left w:val="none" w:sz="0" w:space="0" w:color="auto"/>
        <w:bottom w:val="none" w:sz="0" w:space="0" w:color="auto"/>
        <w:right w:val="none" w:sz="0" w:space="0" w:color="auto"/>
      </w:divBdr>
    </w:div>
    <w:div w:id="253049973">
      <w:bodyDiv w:val="1"/>
      <w:marLeft w:val="0"/>
      <w:marRight w:val="0"/>
      <w:marTop w:val="0"/>
      <w:marBottom w:val="0"/>
      <w:divBdr>
        <w:top w:val="none" w:sz="0" w:space="0" w:color="auto"/>
        <w:left w:val="none" w:sz="0" w:space="0" w:color="auto"/>
        <w:bottom w:val="none" w:sz="0" w:space="0" w:color="auto"/>
        <w:right w:val="none" w:sz="0" w:space="0" w:color="auto"/>
      </w:divBdr>
    </w:div>
    <w:div w:id="257906733">
      <w:bodyDiv w:val="1"/>
      <w:marLeft w:val="0"/>
      <w:marRight w:val="0"/>
      <w:marTop w:val="0"/>
      <w:marBottom w:val="0"/>
      <w:divBdr>
        <w:top w:val="none" w:sz="0" w:space="0" w:color="auto"/>
        <w:left w:val="none" w:sz="0" w:space="0" w:color="auto"/>
        <w:bottom w:val="none" w:sz="0" w:space="0" w:color="auto"/>
        <w:right w:val="none" w:sz="0" w:space="0" w:color="auto"/>
      </w:divBdr>
    </w:div>
    <w:div w:id="264508474">
      <w:bodyDiv w:val="1"/>
      <w:marLeft w:val="0"/>
      <w:marRight w:val="0"/>
      <w:marTop w:val="0"/>
      <w:marBottom w:val="0"/>
      <w:divBdr>
        <w:top w:val="none" w:sz="0" w:space="0" w:color="auto"/>
        <w:left w:val="none" w:sz="0" w:space="0" w:color="auto"/>
        <w:bottom w:val="none" w:sz="0" w:space="0" w:color="auto"/>
        <w:right w:val="none" w:sz="0" w:space="0" w:color="auto"/>
      </w:divBdr>
    </w:div>
    <w:div w:id="284771746">
      <w:bodyDiv w:val="1"/>
      <w:marLeft w:val="0"/>
      <w:marRight w:val="0"/>
      <w:marTop w:val="0"/>
      <w:marBottom w:val="0"/>
      <w:divBdr>
        <w:top w:val="none" w:sz="0" w:space="0" w:color="auto"/>
        <w:left w:val="none" w:sz="0" w:space="0" w:color="auto"/>
        <w:bottom w:val="none" w:sz="0" w:space="0" w:color="auto"/>
        <w:right w:val="none" w:sz="0" w:space="0" w:color="auto"/>
      </w:divBdr>
    </w:div>
    <w:div w:id="289628773">
      <w:bodyDiv w:val="1"/>
      <w:marLeft w:val="0"/>
      <w:marRight w:val="0"/>
      <w:marTop w:val="0"/>
      <w:marBottom w:val="0"/>
      <w:divBdr>
        <w:top w:val="none" w:sz="0" w:space="0" w:color="auto"/>
        <w:left w:val="none" w:sz="0" w:space="0" w:color="auto"/>
        <w:bottom w:val="none" w:sz="0" w:space="0" w:color="auto"/>
        <w:right w:val="none" w:sz="0" w:space="0" w:color="auto"/>
      </w:divBdr>
    </w:div>
    <w:div w:id="297690002">
      <w:bodyDiv w:val="1"/>
      <w:marLeft w:val="0"/>
      <w:marRight w:val="0"/>
      <w:marTop w:val="0"/>
      <w:marBottom w:val="0"/>
      <w:divBdr>
        <w:top w:val="none" w:sz="0" w:space="0" w:color="auto"/>
        <w:left w:val="none" w:sz="0" w:space="0" w:color="auto"/>
        <w:bottom w:val="none" w:sz="0" w:space="0" w:color="auto"/>
        <w:right w:val="none" w:sz="0" w:space="0" w:color="auto"/>
      </w:divBdr>
    </w:div>
    <w:div w:id="316962865">
      <w:bodyDiv w:val="1"/>
      <w:marLeft w:val="0"/>
      <w:marRight w:val="0"/>
      <w:marTop w:val="0"/>
      <w:marBottom w:val="0"/>
      <w:divBdr>
        <w:top w:val="none" w:sz="0" w:space="0" w:color="auto"/>
        <w:left w:val="none" w:sz="0" w:space="0" w:color="auto"/>
        <w:bottom w:val="none" w:sz="0" w:space="0" w:color="auto"/>
        <w:right w:val="none" w:sz="0" w:space="0" w:color="auto"/>
      </w:divBdr>
    </w:div>
    <w:div w:id="325204418">
      <w:bodyDiv w:val="1"/>
      <w:marLeft w:val="0"/>
      <w:marRight w:val="0"/>
      <w:marTop w:val="0"/>
      <w:marBottom w:val="0"/>
      <w:divBdr>
        <w:top w:val="none" w:sz="0" w:space="0" w:color="auto"/>
        <w:left w:val="none" w:sz="0" w:space="0" w:color="auto"/>
        <w:bottom w:val="none" w:sz="0" w:space="0" w:color="auto"/>
        <w:right w:val="none" w:sz="0" w:space="0" w:color="auto"/>
      </w:divBdr>
    </w:div>
    <w:div w:id="347099853">
      <w:bodyDiv w:val="1"/>
      <w:marLeft w:val="0"/>
      <w:marRight w:val="0"/>
      <w:marTop w:val="0"/>
      <w:marBottom w:val="0"/>
      <w:divBdr>
        <w:top w:val="none" w:sz="0" w:space="0" w:color="auto"/>
        <w:left w:val="none" w:sz="0" w:space="0" w:color="auto"/>
        <w:bottom w:val="none" w:sz="0" w:space="0" w:color="auto"/>
        <w:right w:val="none" w:sz="0" w:space="0" w:color="auto"/>
      </w:divBdr>
    </w:div>
    <w:div w:id="371928973">
      <w:bodyDiv w:val="1"/>
      <w:marLeft w:val="0"/>
      <w:marRight w:val="0"/>
      <w:marTop w:val="0"/>
      <w:marBottom w:val="0"/>
      <w:divBdr>
        <w:top w:val="none" w:sz="0" w:space="0" w:color="auto"/>
        <w:left w:val="none" w:sz="0" w:space="0" w:color="auto"/>
        <w:bottom w:val="none" w:sz="0" w:space="0" w:color="auto"/>
        <w:right w:val="none" w:sz="0" w:space="0" w:color="auto"/>
      </w:divBdr>
    </w:div>
    <w:div w:id="372776197">
      <w:bodyDiv w:val="1"/>
      <w:marLeft w:val="0"/>
      <w:marRight w:val="0"/>
      <w:marTop w:val="0"/>
      <w:marBottom w:val="0"/>
      <w:divBdr>
        <w:top w:val="none" w:sz="0" w:space="0" w:color="auto"/>
        <w:left w:val="none" w:sz="0" w:space="0" w:color="auto"/>
        <w:bottom w:val="none" w:sz="0" w:space="0" w:color="auto"/>
        <w:right w:val="none" w:sz="0" w:space="0" w:color="auto"/>
      </w:divBdr>
    </w:div>
    <w:div w:id="388456847">
      <w:bodyDiv w:val="1"/>
      <w:marLeft w:val="0"/>
      <w:marRight w:val="0"/>
      <w:marTop w:val="0"/>
      <w:marBottom w:val="0"/>
      <w:divBdr>
        <w:top w:val="none" w:sz="0" w:space="0" w:color="auto"/>
        <w:left w:val="none" w:sz="0" w:space="0" w:color="auto"/>
        <w:bottom w:val="none" w:sz="0" w:space="0" w:color="auto"/>
        <w:right w:val="none" w:sz="0" w:space="0" w:color="auto"/>
      </w:divBdr>
    </w:div>
    <w:div w:id="453868888">
      <w:bodyDiv w:val="1"/>
      <w:marLeft w:val="0"/>
      <w:marRight w:val="0"/>
      <w:marTop w:val="0"/>
      <w:marBottom w:val="0"/>
      <w:divBdr>
        <w:top w:val="none" w:sz="0" w:space="0" w:color="auto"/>
        <w:left w:val="none" w:sz="0" w:space="0" w:color="auto"/>
        <w:bottom w:val="none" w:sz="0" w:space="0" w:color="auto"/>
        <w:right w:val="none" w:sz="0" w:space="0" w:color="auto"/>
      </w:divBdr>
    </w:div>
    <w:div w:id="468858807">
      <w:bodyDiv w:val="1"/>
      <w:marLeft w:val="0"/>
      <w:marRight w:val="0"/>
      <w:marTop w:val="0"/>
      <w:marBottom w:val="0"/>
      <w:divBdr>
        <w:top w:val="none" w:sz="0" w:space="0" w:color="auto"/>
        <w:left w:val="none" w:sz="0" w:space="0" w:color="auto"/>
        <w:bottom w:val="none" w:sz="0" w:space="0" w:color="auto"/>
        <w:right w:val="none" w:sz="0" w:space="0" w:color="auto"/>
      </w:divBdr>
    </w:div>
    <w:div w:id="469131927">
      <w:bodyDiv w:val="1"/>
      <w:marLeft w:val="0"/>
      <w:marRight w:val="0"/>
      <w:marTop w:val="0"/>
      <w:marBottom w:val="0"/>
      <w:divBdr>
        <w:top w:val="none" w:sz="0" w:space="0" w:color="auto"/>
        <w:left w:val="none" w:sz="0" w:space="0" w:color="auto"/>
        <w:bottom w:val="none" w:sz="0" w:space="0" w:color="auto"/>
        <w:right w:val="none" w:sz="0" w:space="0" w:color="auto"/>
      </w:divBdr>
    </w:div>
    <w:div w:id="469910152">
      <w:bodyDiv w:val="1"/>
      <w:marLeft w:val="0"/>
      <w:marRight w:val="0"/>
      <w:marTop w:val="0"/>
      <w:marBottom w:val="0"/>
      <w:divBdr>
        <w:top w:val="none" w:sz="0" w:space="0" w:color="auto"/>
        <w:left w:val="none" w:sz="0" w:space="0" w:color="auto"/>
        <w:bottom w:val="none" w:sz="0" w:space="0" w:color="auto"/>
        <w:right w:val="none" w:sz="0" w:space="0" w:color="auto"/>
      </w:divBdr>
    </w:div>
    <w:div w:id="472908735">
      <w:bodyDiv w:val="1"/>
      <w:marLeft w:val="0"/>
      <w:marRight w:val="0"/>
      <w:marTop w:val="0"/>
      <w:marBottom w:val="0"/>
      <w:divBdr>
        <w:top w:val="none" w:sz="0" w:space="0" w:color="auto"/>
        <w:left w:val="none" w:sz="0" w:space="0" w:color="auto"/>
        <w:bottom w:val="none" w:sz="0" w:space="0" w:color="auto"/>
        <w:right w:val="none" w:sz="0" w:space="0" w:color="auto"/>
      </w:divBdr>
    </w:div>
    <w:div w:id="485127926">
      <w:bodyDiv w:val="1"/>
      <w:marLeft w:val="0"/>
      <w:marRight w:val="0"/>
      <w:marTop w:val="0"/>
      <w:marBottom w:val="0"/>
      <w:divBdr>
        <w:top w:val="none" w:sz="0" w:space="0" w:color="auto"/>
        <w:left w:val="none" w:sz="0" w:space="0" w:color="auto"/>
        <w:bottom w:val="none" w:sz="0" w:space="0" w:color="auto"/>
        <w:right w:val="none" w:sz="0" w:space="0" w:color="auto"/>
      </w:divBdr>
    </w:div>
    <w:div w:id="505362072">
      <w:bodyDiv w:val="1"/>
      <w:marLeft w:val="0"/>
      <w:marRight w:val="0"/>
      <w:marTop w:val="0"/>
      <w:marBottom w:val="0"/>
      <w:divBdr>
        <w:top w:val="none" w:sz="0" w:space="0" w:color="auto"/>
        <w:left w:val="none" w:sz="0" w:space="0" w:color="auto"/>
        <w:bottom w:val="none" w:sz="0" w:space="0" w:color="auto"/>
        <w:right w:val="none" w:sz="0" w:space="0" w:color="auto"/>
      </w:divBdr>
    </w:div>
    <w:div w:id="552618680">
      <w:bodyDiv w:val="1"/>
      <w:marLeft w:val="0"/>
      <w:marRight w:val="0"/>
      <w:marTop w:val="0"/>
      <w:marBottom w:val="0"/>
      <w:divBdr>
        <w:top w:val="none" w:sz="0" w:space="0" w:color="auto"/>
        <w:left w:val="none" w:sz="0" w:space="0" w:color="auto"/>
        <w:bottom w:val="none" w:sz="0" w:space="0" w:color="auto"/>
        <w:right w:val="none" w:sz="0" w:space="0" w:color="auto"/>
      </w:divBdr>
    </w:div>
    <w:div w:id="573666251">
      <w:bodyDiv w:val="1"/>
      <w:marLeft w:val="0"/>
      <w:marRight w:val="0"/>
      <w:marTop w:val="0"/>
      <w:marBottom w:val="0"/>
      <w:divBdr>
        <w:top w:val="none" w:sz="0" w:space="0" w:color="auto"/>
        <w:left w:val="none" w:sz="0" w:space="0" w:color="auto"/>
        <w:bottom w:val="none" w:sz="0" w:space="0" w:color="auto"/>
        <w:right w:val="none" w:sz="0" w:space="0" w:color="auto"/>
      </w:divBdr>
    </w:div>
    <w:div w:id="575360162">
      <w:bodyDiv w:val="1"/>
      <w:marLeft w:val="0"/>
      <w:marRight w:val="0"/>
      <w:marTop w:val="0"/>
      <w:marBottom w:val="0"/>
      <w:divBdr>
        <w:top w:val="none" w:sz="0" w:space="0" w:color="auto"/>
        <w:left w:val="none" w:sz="0" w:space="0" w:color="auto"/>
        <w:bottom w:val="none" w:sz="0" w:space="0" w:color="auto"/>
        <w:right w:val="none" w:sz="0" w:space="0" w:color="auto"/>
      </w:divBdr>
    </w:div>
    <w:div w:id="621232403">
      <w:bodyDiv w:val="1"/>
      <w:marLeft w:val="0"/>
      <w:marRight w:val="0"/>
      <w:marTop w:val="0"/>
      <w:marBottom w:val="0"/>
      <w:divBdr>
        <w:top w:val="none" w:sz="0" w:space="0" w:color="auto"/>
        <w:left w:val="none" w:sz="0" w:space="0" w:color="auto"/>
        <w:bottom w:val="none" w:sz="0" w:space="0" w:color="auto"/>
        <w:right w:val="none" w:sz="0" w:space="0" w:color="auto"/>
      </w:divBdr>
    </w:div>
    <w:div w:id="628245692">
      <w:bodyDiv w:val="1"/>
      <w:marLeft w:val="0"/>
      <w:marRight w:val="0"/>
      <w:marTop w:val="0"/>
      <w:marBottom w:val="0"/>
      <w:divBdr>
        <w:top w:val="none" w:sz="0" w:space="0" w:color="auto"/>
        <w:left w:val="none" w:sz="0" w:space="0" w:color="auto"/>
        <w:bottom w:val="none" w:sz="0" w:space="0" w:color="auto"/>
        <w:right w:val="none" w:sz="0" w:space="0" w:color="auto"/>
      </w:divBdr>
    </w:div>
    <w:div w:id="649481961">
      <w:bodyDiv w:val="1"/>
      <w:marLeft w:val="0"/>
      <w:marRight w:val="0"/>
      <w:marTop w:val="0"/>
      <w:marBottom w:val="0"/>
      <w:divBdr>
        <w:top w:val="none" w:sz="0" w:space="0" w:color="auto"/>
        <w:left w:val="none" w:sz="0" w:space="0" w:color="auto"/>
        <w:bottom w:val="none" w:sz="0" w:space="0" w:color="auto"/>
        <w:right w:val="none" w:sz="0" w:space="0" w:color="auto"/>
      </w:divBdr>
    </w:div>
    <w:div w:id="652417642">
      <w:bodyDiv w:val="1"/>
      <w:marLeft w:val="0"/>
      <w:marRight w:val="0"/>
      <w:marTop w:val="0"/>
      <w:marBottom w:val="0"/>
      <w:divBdr>
        <w:top w:val="none" w:sz="0" w:space="0" w:color="auto"/>
        <w:left w:val="none" w:sz="0" w:space="0" w:color="auto"/>
        <w:bottom w:val="none" w:sz="0" w:space="0" w:color="auto"/>
        <w:right w:val="none" w:sz="0" w:space="0" w:color="auto"/>
      </w:divBdr>
    </w:div>
    <w:div w:id="658270828">
      <w:bodyDiv w:val="1"/>
      <w:marLeft w:val="0"/>
      <w:marRight w:val="0"/>
      <w:marTop w:val="0"/>
      <w:marBottom w:val="0"/>
      <w:divBdr>
        <w:top w:val="none" w:sz="0" w:space="0" w:color="auto"/>
        <w:left w:val="none" w:sz="0" w:space="0" w:color="auto"/>
        <w:bottom w:val="none" w:sz="0" w:space="0" w:color="auto"/>
        <w:right w:val="none" w:sz="0" w:space="0" w:color="auto"/>
      </w:divBdr>
    </w:div>
    <w:div w:id="667250686">
      <w:bodyDiv w:val="1"/>
      <w:marLeft w:val="0"/>
      <w:marRight w:val="0"/>
      <w:marTop w:val="0"/>
      <w:marBottom w:val="0"/>
      <w:divBdr>
        <w:top w:val="none" w:sz="0" w:space="0" w:color="auto"/>
        <w:left w:val="none" w:sz="0" w:space="0" w:color="auto"/>
        <w:bottom w:val="none" w:sz="0" w:space="0" w:color="auto"/>
        <w:right w:val="none" w:sz="0" w:space="0" w:color="auto"/>
      </w:divBdr>
    </w:div>
    <w:div w:id="687607178">
      <w:bodyDiv w:val="1"/>
      <w:marLeft w:val="0"/>
      <w:marRight w:val="0"/>
      <w:marTop w:val="0"/>
      <w:marBottom w:val="0"/>
      <w:divBdr>
        <w:top w:val="none" w:sz="0" w:space="0" w:color="auto"/>
        <w:left w:val="none" w:sz="0" w:space="0" w:color="auto"/>
        <w:bottom w:val="none" w:sz="0" w:space="0" w:color="auto"/>
        <w:right w:val="none" w:sz="0" w:space="0" w:color="auto"/>
      </w:divBdr>
    </w:div>
    <w:div w:id="698631778">
      <w:bodyDiv w:val="1"/>
      <w:marLeft w:val="0"/>
      <w:marRight w:val="0"/>
      <w:marTop w:val="0"/>
      <w:marBottom w:val="0"/>
      <w:divBdr>
        <w:top w:val="none" w:sz="0" w:space="0" w:color="auto"/>
        <w:left w:val="none" w:sz="0" w:space="0" w:color="auto"/>
        <w:bottom w:val="none" w:sz="0" w:space="0" w:color="auto"/>
        <w:right w:val="none" w:sz="0" w:space="0" w:color="auto"/>
      </w:divBdr>
    </w:div>
    <w:div w:id="737633861">
      <w:bodyDiv w:val="1"/>
      <w:marLeft w:val="0"/>
      <w:marRight w:val="0"/>
      <w:marTop w:val="0"/>
      <w:marBottom w:val="0"/>
      <w:divBdr>
        <w:top w:val="none" w:sz="0" w:space="0" w:color="auto"/>
        <w:left w:val="none" w:sz="0" w:space="0" w:color="auto"/>
        <w:bottom w:val="none" w:sz="0" w:space="0" w:color="auto"/>
        <w:right w:val="none" w:sz="0" w:space="0" w:color="auto"/>
      </w:divBdr>
    </w:div>
    <w:div w:id="743837330">
      <w:bodyDiv w:val="1"/>
      <w:marLeft w:val="0"/>
      <w:marRight w:val="0"/>
      <w:marTop w:val="0"/>
      <w:marBottom w:val="0"/>
      <w:divBdr>
        <w:top w:val="none" w:sz="0" w:space="0" w:color="auto"/>
        <w:left w:val="none" w:sz="0" w:space="0" w:color="auto"/>
        <w:bottom w:val="none" w:sz="0" w:space="0" w:color="auto"/>
        <w:right w:val="none" w:sz="0" w:space="0" w:color="auto"/>
      </w:divBdr>
    </w:div>
    <w:div w:id="760221048">
      <w:bodyDiv w:val="1"/>
      <w:marLeft w:val="0"/>
      <w:marRight w:val="0"/>
      <w:marTop w:val="0"/>
      <w:marBottom w:val="0"/>
      <w:divBdr>
        <w:top w:val="none" w:sz="0" w:space="0" w:color="auto"/>
        <w:left w:val="none" w:sz="0" w:space="0" w:color="auto"/>
        <w:bottom w:val="none" w:sz="0" w:space="0" w:color="auto"/>
        <w:right w:val="none" w:sz="0" w:space="0" w:color="auto"/>
      </w:divBdr>
    </w:div>
    <w:div w:id="761023609">
      <w:bodyDiv w:val="1"/>
      <w:marLeft w:val="0"/>
      <w:marRight w:val="0"/>
      <w:marTop w:val="0"/>
      <w:marBottom w:val="0"/>
      <w:divBdr>
        <w:top w:val="none" w:sz="0" w:space="0" w:color="auto"/>
        <w:left w:val="none" w:sz="0" w:space="0" w:color="auto"/>
        <w:bottom w:val="none" w:sz="0" w:space="0" w:color="auto"/>
        <w:right w:val="none" w:sz="0" w:space="0" w:color="auto"/>
      </w:divBdr>
    </w:div>
    <w:div w:id="774445012">
      <w:bodyDiv w:val="1"/>
      <w:marLeft w:val="0"/>
      <w:marRight w:val="0"/>
      <w:marTop w:val="0"/>
      <w:marBottom w:val="0"/>
      <w:divBdr>
        <w:top w:val="none" w:sz="0" w:space="0" w:color="auto"/>
        <w:left w:val="none" w:sz="0" w:space="0" w:color="auto"/>
        <w:bottom w:val="none" w:sz="0" w:space="0" w:color="auto"/>
        <w:right w:val="none" w:sz="0" w:space="0" w:color="auto"/>
      </w:divBdr>
    </w:div>
    <w:div w:id="817039701">
      <w:bodyDiv w:val="1"/>
      <w:marLeft w:val="0"/>
      <w:marRight w:val="0"/>
      <w:marTop w:val="0"/>
      <w:marBottom w:val="0"/>
      <w:divBdr>
        <w:top w:val="none" w:sz="0" w:space="0" w:color="auto"/>
        <w:left w:val="none" w:sz="0" w:space="0" w:color="auto"/>
        <w:bottom w:val="none" w:sz="0" w:space="0" w:color="auto"/>
        <w:right w:val="none" w:sz="0" w:space="0" w:color="auto"/>
      </w:divBdr>
    </w:div>
    <w:div w:id="827941648">
      <w:bodyDiv w:val="1"/>
      <w:marLeft w:val="0"/>
      <w:marRight w:val="0"/>
      <w:marTop w:val="0"/>
      <w:marBottom w:val="0"/>
      <w:divBdr>
        <w:top w:val="none" w:sz="0" w:space="0" w:color="auto"/>
        <w:left w:val="none" w:sz="0" w:space="0" w:color="auto"/>
        <w:bottom w:val="none" w:sz="0" w:space="0" w:color="auto"/>
        <w:right w:val="none" w:sz="0" w:space="0" w:color="auto"/>
      </w:divBdr>
    </w:div>
    <w:div w:id="856230925">
      <w:bodyDiv w:val="1"/>
      <w:marLeft w:val="0"/>
      <w:marRight w:val="0"/>
      <w:marTop w:val="0"/>
      <w:marBottom w:val="0"/>
      <w:divBdr>
        <w:top w:val="none" w:sz="0" w:space="0" w:color="auto"/>
        <w:left w:val="none" w:sz="0" w:space="0" w:color="auto"/>
        <w:bottom w:val="none" w:sz="0" w:space="0" w:color="auto"/>
        <w:right w:val="none" w:sz="0" w:space="0" w:color="auto"/>
      </w:divBdr>
    </w:div>
    <w:div w:id="859389865">
      <w:bodyDiv w:val="1"/>
      <w:marLeft w:val="0"/>
      <w:marRight w:val="0"/>
      <w:marTop w:val="0"/>
      <w:marBottom w:val="0"/>
      <w:divBdr>
        <w:top w:val="none" w:sz="0" w:space="0" w:color="auto"/>
        <w:left w:val="none" w:sz="0" w:space="0" w:color="auto"/>
        <w:bottom w:val="none" w:sz="0" w:space="0" w:color="auto"/>
        <w:right w:val="none" w:sz="0" w:space="0" w:color="auto"/>
      </w:divBdr>
    </w:div>
    <w:div w:id="870533627">
      <w:bodyDiv w:val="1"/>
      <w:marLeft w:val="0"/>
      <w:marRight w:val="0"/>
      <w:marTop w:val="0"/>
      <w:marBottom w:val="0"/>
      <w:divBdr>
        <w:top w:val="none" w:sz="0" w:space="0" w:color="auto"/>
        <w:left w:val="none" w:sz="0" w:space="0" w:color="auto"/>
        <w:bottom w:val="none" w:sz="0" w:space="0" w:color="auto"/>
        <w:right w:val="none" w:sz="0" w:space="0" w:color="auto"/>
      </w:divBdr>
    </w:div>
    <w:div w:id="901327056">
      <w:bodyDiv w:val="1"/>
      <w:marLeft w:val="0"/>
      <w:marRight w:val="0"/>
      <w:marTop w:val="0"/>
      <w:marBottom w:val="0"/>
      <w:divBdr>
        <w:top w:val="none" w:sz="0" w:space="0" w:color="auto"/>
        <w:left w:val="none" w:sz="0" w:space="0" w:color="auto"/>
        <w:bottom w:val="none" w:sz="0" w:space="0" w:color="auto"/>
        <w:right w:val="none" w:sz="0" w:space="0" w:color="auto"/>
      </w:divBdr>
    </w:div>
    <w:div w:id="911813426">
      <w:bodyDiv w:val="1"/>
      <w:marLeft w:val="0"/>
      <w:marRight w:val="0"/>
      <w:marTop w:val="0"/>
      <w:marBottom w:val="0"/>
      <w:divBdr>
        <w:top w:val="none" w:sz="0" w:space="0" w:color="auto"/>
        <w:left w:val="none" w:sz="0" w:space="0" w:color="auto"/>
        <w:bottom w:val="none" w:sz="0" w:space="0" w:color="auto"/>
        <w:right w:val="none" w:sz="0" w:space="0" w:color="auto"/>
      </w:divBdr>
    </w:div>
    <w:div w:id="911961957">
      <w:bodyDiv w:val="1"/>
      <w:marLeft w:val="0"/>
      <w:marRight w:val="0"/>
      <w:marTop w:val="0"/>
      <w:marBottom w:val="0"/>
      <w:divBdr>
        <w:top w:val="none" w:sz="0" w:space="0" w:color="auto"/>
        <w:left w:val="none" w:sz="0" w:space="0" w:color="auto"/>
        <w:bottom w:val="none" w:sz="0" w:space="0" w:color="auto"/>
        <w:right w:val="none" w:sz="0" w:space="0" w:color="auto"/>
      </w:divBdr>
    </w:div>
    <w:div w:id="923681460">
      <w:bodyDiv w:val="1"/>
      <w:marLeft w:val="0"/>
      <w:marRight w:val="0"/>
      <w:marTop w:val="0"/>
      <w:marBottom w:val="0"/>
      <w:divBdr>
        <w:top w:val="none" w:sz="0" w:space="0" w:color="auto"/>
        <w:left w:val="none" w:sz="0" w:space="0" w:color="auto"/>
        <w:bottom w:val="none" w:sz="0" w:space="0" w:color="auto"/>
        <w:right w:val="none" w:sz="0" w:space="0" w:color="auto"/>
      </w:divBdr>
    </w:div>
    <w:div w:id="935946483">
      <w:bodyDiv w:val="1"/>
      <w:marLeft w:val="0"/>
      <w:marRight w:val="0"/>
      <w:marTop w:val="0"/>
      <w:marBottom w:val="0"/>
      <w:divBdr>
        <w:top w:val="none" w:sz="0" w:space="0" w:color="auto"/>
        <w:left w:val="none" w:sz="0" w:space="0" w:color="auto"/>
        <w:bottom w:val="none" w:sz="0" w:space="0" w:color="auto"/>
        <w:right w:val="none" w:sz="0" w:space="0" w:color="auto"/>
      </w:divBdr>
    </w:div>
    <w:div w:id="962269146">
      <w:bodyDiv w:val="1"/>
      <w:marLeft w:val="0"/>
      <w:marRight w:val="0"/>
      <w:marTop w:val="0"/>
      <w:marBottom w:val="0"/>
      <w:divBdr>
        <w:top w:val="none" w:sz="0" w:space="0" w:color="auto"/>
        <w:left w:val="none" w:sz="0" w:space="0" w:color="auto"/>
        <w:bottom w:val="none" w:sz="0" w:space="0" w:color="auto"/>
        <w:right w:val="none" w:sz="0" w:space="0" w:color="auto"/>
      </w:divBdr>
    </w:div>
    <w:div w:id="1055086890">
      <w:bodyDiv w:val="1"/>
      <w:marLeft w:val="0"/>
      <w:marRight w:val="0"/>
      <w:marTop w:val="0"/>
      <w:marBottom w:val="0"/>
      <w:divBdr>
        <w:top w:val="none" w:sz="0" w:space="0" w:color="auto"/>
        <w:left w:val="none" w:sz="0" w:space="0" w:color="auto"/>
        <w:bottom w:val="none" w:sz="0" w:space="0" w:color="auto"/>
        <w:right w:val="none" w:sz="0" w:space="0" w:color="auto"/>
      </w:divBdr>
    </w:div>
    <w:div w:id="1072774343">
      <w:bodyDiv w:val="1"/>
      <w:marLeft w:val="0"/>
      <w:marRight w:val="0"/>
      <w:marTop w:val="0"/>
      <w:marBottom w:val="0"/>
      <w:divBdr>
        <w:top w:val="none" w:sz="0" w:space="0" w:color="auto"/>
        <w:left w:val="none" w:sz="0" w:space="0" w:color="auto"/>
        <w:bottom w:val="none" w:sz="0" w:space="0" w:color="auto"/>
        <w:right w:val="none" w:sz="0" w:space="0" w:color="auto"/>
      </w:divBdr>
    </w:div>
    <w:div w:id="1080059956">
      <w:bodyDiv w:val="1"/>
      <w:marLeft w:val="0"/>
      <w:marRight w:val="0"/>
      <w:marTop w:val="0"/>
      <w:marBottom w:val="0"/>
      <w:divBdr>
        <w:top w:val="none" w:sz="0" w:space="0" w:color="auto"/>
        <w:left w:val="none" w:sz="0" w:space="0" w:color="auto"/>
        <w:bottom w:val="none" w:sz="0" w:space="0" w:color="auto"/>
        <w:right w:val="none" w:sz="0" w:space="0" w:color="auto"/>
      </w:divBdr>
    </w:div>
    <w:div w:id="1103308464">
      <w:bodyDiv w:val="1"/>
      <w:marLeft w:val="0"/>
      <w:marRight w:val="0"/>
      <w:marTop w:val="0"/>
      <w:marBottom w:val="0"/>
      <w:divBdr>
        <w:top w:val="none" w:sz="0" w:space="0" w:color="auto"/>
        <w:left w:val="none" w:sz="0" w:space="0" w:color="auto"/>
        <w:bottom w:val="none" w:sz="0" w:space="0" w:color="auto"/>
        <w:right w:val="none" w:sz="0" w:space="0" w:color="auto"/>
      </w:divBdr>
    </w:div>
    <w:div w:id="1107583071">
      <w:bodyDiv w:val="1"/>
      <w:marLeft w:val="0"/>
      <w:marRight w:val="0"/>
      <w:marTop w:val="0"/>
      <w:marBottom w:val="0"/>
      <w:divBdr>
        <w:top w:val="none" w:sz="0" w:space="0" w:color="auto"/>
        <w:left w:val="none" w:sz="0" w:space="0" w:color="auto"/>
        <w:bottom w:val="none" w:sz="0" w:space="0" w:color="auto"/>
        <w:right w:val="none" w:sz="0" w:space="0" w:color="auto"/>
      </w:divBdr>
    </w:div>
    <w:div w:id="1157648309">
      <w:bodyDiv w:val="1"/>
      <w:marLeft w:val="0"/>
      <w:marRight w:val="0"/>
      <w:marTop w:val="0"/>
      <w:marBottom w:val="0"/>
      <w:divBdr>
        <w:top w:val="none" w:sz="0" w:space="0" w:color="auto"/>
        <w:left w:val="none" w:sz="0" w:space="0" w:color="auto"/>
        <w:bottom w:val="none" w:sz="0" w:space="0" w:color="auto"/>
        <w:right w:val="none" w:sz="0" w:space="0" w:color="auto"/>
      </w:divBdr>
    </w:div>
    <w:div w:id="1174301978">
      <w:bodyDiv w:val="1"/>
      <w:marLeft w:val="0"/>
      <w:marRight w:val="0"/>
      <w:marTop w:val="0"/>
      <w:marBottom w:val="0"/>
      <w:divBdr>
        <w:top w:val="none" w:sz="0" w:space="0" w:color="auto"/>
        <w:left w:val="none" w:sz="0" w:space="0" w:color="auto"/>
        <w:bottom w:val="none" w:sz="0" w:space="0" w:color="auto"/>
        <w:right w:val="none" w:sz="0" w:space="0" w:color="auto"/>
      </w:divBdr>
    </w:div>
    <w:div w:id="1174883139">
      <w:bodyDiv w:val="1"/>
      <w:marLeft w:val="0"/>
      <w:marRight w:val="0"/>
      <w:marTop w:val="0"/>
      <w:marBottom w:val="0"/>
      <w:divBdr>
        <w:top w:val="none" w:sz="0" w:space="0" w:color="auto"/>
        <w:left w:val="none" w:sz="0" w:space="0" w:color="auto"/>
        <w:bottom w:val="none" w:sz="0" w:space="0" w:color="auto"/>
        <w:right w:val="none" w:sz="0" w:space="0" w:color="auto"/>
      </w:divBdr>
    </w:div>
    <w:div w:id="1213229430">
      <w:bodyDiv w:val="1"/>
      <w:marLeft w:val="0"/>
      <w:marRight w:val="0"/>
      <w:marTop w:val="0"/>
      <w:marBottom w:val="0"/>
      <w:divBdr>
        <w:top w:val="none" w:sz="0" w:space="0" w:color="auto"/>
        <w:left w:val="none" w:sz="0" w:space="0" w:color="auto"/>
        <w:bottom w:val="none" w:sz="0" w:space="0" w:color="auto"/>
        <w:right w:val="none" w:sz="0" w:space="0" w:color="auto"/>
      </w:divBdr>
    </w:div>
    <w:div w:id="1213612594">
      <w:bodyDiv w:val="1"/>
      <w:marLeft w:val="0"/>
      <w:marRight w:val="0"/>
      <w:marTop w:val="0"/>
      <w:marBottom w:val="0"/>
      <w:divBdr>
        <w:top w:val="none" w:sz="0" w:space="0" w:color="auto"/>
        <w:left w:val="none" w:sz="0" w:space="0" w:color="auto"/>
        <w:bottom w:val="none" w:sz="0" w:space="0" w:color="auto"/>
        <w:right w:val="none" w:sz="0" w:space="0" w:color="auto"/>
      </w:divBdr>
    </w:div>
    <w:div w:id="1242325866">
      <w:bodyDiv w:val="1"/>
      <w:marLeft w:val="0"/>
      <w:marRight w:val="0"/>
      <w:marTop w:val="0"/>
      <w:marBottom w:val="0"/>
      <w:divBdr>
        <w:top w:val="none" w:sz="0" w:space="0" w:color="auto"/>
        <w:left w:val="none" w:sz="0" w:space="0" w:color="auto"/>
        <w:bottom w:val="none" w:sz="0" w:space="0" w:color="auto"/>
        <w:right w:val="none" w:sz="0" w:space="0" w:color="auto"/>
      </w:divBdr>
    </w:div>
    <w:div w:id="1252202398">
      <w:bodyDiv w:val="1"/>
      <w:marLeft w:val="0"/>
      <w:marRight w:val="0"/>
      <w:marTop w:val="0"/>
      <w:marBottom w:val="0"/>
      <w:divBdr>
        <w:top w:val="none" w:sz="0" w:space="0" w:color="auto"/>
        <w:left w:val="none" w:sz="0" w:space="0" w:color="auto"/>
        <w:bottom w:val="none" w:sz="0" w:space="0" w:color="auto"/>
        <w:right w:val="none" w:sz="0" w:space="0" w:color="auto"/>
      </w:divBdr>
    </w:div>
    <w:div w:id="1363361774">
      <w:bodyDiv w:val="1"/>
      <w:marLeft w:val="0"/>
      <w:marRight w:val="0"/>
      <w:marTop w:val="0"/>
      <w:marBottom w:val="0"/>
      <w:divBdr>
        <w:top w:val="none" w:sz="0" w:space="0" w:color="auto"/>
        <w:left w:val="none" w:sz="0" w:space="0" w:color="auto"/>
        <w:bottom w:val="none" w:sz="0" w:space="0" w:color="auto"/>
        <w:right w:val="none" w:sz="0" w:space="0" w:color="auto"/>
      </w:divBdr>
    </w:div>
    <w:div w:id="1371228989">
      <w:bodyDiv w:val="1"/>
      <w:marLeft w:val="0"/>
      <w:marRight w:val="0"/>
      <w:marTop w:val="0"/>
      <w:marBottom w:val="0"/>
      <w:divBdr>
        <w:top w:val="none" w:sz="0" w:space="0" w:color="auto"/>
        <w:left w:val="none" w:sz="0" w:space="0" w:color="auto"/>
        <w:bottom w:val="none" w:sz="0" w:space="0" w:color="auto"/>
        <w:right w:val="none" w:sz="0" w:space="0" w:color="auto"/>
      </w:divBdr>
    </w:div>
    <w:div w:id="1371538307">
      <w:bodyDiv w:val="1"/>
      <w:marLeft w:val="0"/>
      <w:marRight w:val="0"/>
      <w:marTop w:val="0"/>
      <w:marBottom w:val="0"/>
      <w:divBdr>
        <w:top w:val="none" w:sz="0" w:space="0" w:color="auto"/>
        <w:left w:val="none" w:sz="0" w:space="0" w:color="auto"/>
        <w:bottom w:val="none" w:sz="0" w:space="0" w:color="auto"/>
        <w:right w:val="none" w:sz="0" w:space="0" w:color="auto"/>
      </w:divBdr>
    </w:div>
    <w:div w:id="1393851830">
      <w:bodyDiv w:val="1"/>
      <w:marLeft w:val="0"/>
      <w:marRight w:val="0"/>
      <w:marTop w:val="0"/>
      <w:marBottom w:val="0"/>
      <w:divBdr>
        <w:top w:val="none" w:sz="0" w:space="0" w:color="auto"/>
        <w:left w:val="none" w:sz="0" w:space="0" w:color="auto"/>
        <w:bottom w:val="none" w:sz="0" w:space="0" w:color="auto"/>
        <w:right w:val="none" w:sz="0" w:space="0" w:color="auto"/>
      </w:divBdr>
    </w:div>
    <w:div w:id="1421566070">
      <w:bodyDiv w:val="1"/>
      <w:marLeft w:val="0"/>
      <w:marRight w:val="0"/>
      <w:marTop w:val="0"/>
      <w:marBottom w:val="0"/>
      <w:divBdr>
        <w:top w:val="none" w:sz="0" w:space="0" w:color="auto"/>
        <w:left w:val="none" w:sz="0" w:space="0" w:color="auto"/>
        <w:bottom w:val="none" w:sz="0" w:space="0" w:color="auto"/>
        <w:right w:val="none" w:sz="0" w:space="0" w:color="auto"/>
      </w:divBdr>
    </w:div>
    <w:div w:id="1437990963">
      <w:bodyDiv w:val="1"/>
      <w:marLeft w:val="0"/>
      <w:marRight w:val="0"/>
      <w:marTop w:val="0"/>
      <w:marBottom w:val="0"/>
      <w:divBdr>
        <w:top w:val="none" w:sz="0" w:space="0" w:color="auto"/>
        <w:left w:val="none" w:sz="0" w:space="0" w:color="auto"/>
        <w:bottom w:val="none" w:sz="0" w:space="0" w:color="auto"/>
        <w:right w:val="none" w:sz="0" w:space="0" w:color="auto"/>
      </w:divBdr>
    </w:div>
    <w:div w:id="1454862718">
      <w:bodyDiv w:val="1"/>
      <w:marLeft w:val="0"/>
      <w:marRight w:val="0"/>
      <w:marTop w:val="0"/>
      <w:marBottom w:val="0"/>
      <w:divBdr>
        <w:top w:val="none" w:sz="0" w:space="0" w:color="auto"/>
        <w:left w:val="none" w:sz="0" w:space="0" w:color="auto"/>
        <w:bottom w:val="none" w:sz="0" w:space="0" w:color="auto"/>
        <w:right w:val="none" w:sz="0" w:space="0" w:color="auto"/>
      </w:divBdr>
    </w:div>
    <w:div w:id="1474055550">
      <w:bodyDiv w:val="1"/>
      <w:marLeft w:val="0"/>
      <w:marRight w:val="0"/>
      <w:marTop w:val="0"/>
      <w:marBottom w:val="0"/>
      <w:divBdr>
        <w:top w:val="none" w:sz="0" w:space="0" w:color="auto"/>
        <w:left w:val="none" w:sz="0" w:space="0" w:color="auto"/>
        <w:bottom w:val="none" w:sz="0" w:space="0" w:color="auto"/>
        <w:right w:val="none" w:sz="0" w:space="0" w:color="auto"/>
      </w:divBdr>
    </w:div>
    <w:div w:id="1495951750">
      <w:bodyDiv w:val="1"/>
      <w:marLeft w:val="0"/>
      <w:marRight w:val="0"/>
      <w:marTop w:val="0"/>
      <w:marBottom w:val="0"/>
      <w:divBdr>
        <w:top w:val="none" w:sz="0" w:space="0" w:color="auto"/>
        <w:left w:val="none" w:sz="0" w:space="0" w:color="auto"/>
        <w:bottom w:val="none" w:sz="0" w:space="0" w:color="auto"/>
        <w:right w:val="none" w:sz="0" w:space="0" w:color="auto"/>
      </w:divBdr>
    </w:div>
    <w:div w:id="1502892231">
      <w:bodyDiv w:val="1"/>
      <w:marLeft w:val="0"/>
      <w:marRight w:val="0"/>
      <w:marTop w:val="0"/>
      <w:marBottom w:val="0"/>
      <w:divBdr>
        <w:top w:val="none" w:sz="0" w:space="0" w:color="auto"/>
        <w:left w:val="none" w:sz="0" w:space="0" w:color="auto"/>
        <w:bottom w:val="none" w:sz="0" w:space="0" w:color="auto"/>
        <w:right w:val="none" w:sz="0" w:space="0" w:color="auto"/>
      </w:divBdr>
    </w:div>
    <w:div w:id="1562978450">
      <w:bodyDiv w:val="1"/>
      <w:marLeft w:val="0"/>
      <w:marRight w:val="0"/>
      <w:marTop w:val="0"/>
      <w:marBottom w:val="0"/>
      <w:divBdr>
        <w:top w:val="none" w:sz="0" w:space="0" w:color="auto"/>
        <w:left w:val="none" w:sz="0" w:space="0" w:color="auto"/>
        <w:bottom w:val="none" w:sz="0" w:space="0" w:color="auto"/>
        <w:right w:val="none" w:sz="0" w:space="0" w:color="auto"/>
      </w:divBdr>
    </w:div>
    <w:div w:id="1596934847">
      <w:bodyDiv w:val="1"/>
      <w:marLeft w:val="0"/>
      <w:marRight w:val="0"/>
      <w:marTop w:val="0"/>
      <w:marBottom w:val="0"/>
      <w:divBdr>
        <w:top w:val="none" w:sz="0" w:space="0" w:color="auto"/>
        <w:left w:val="none" w:sz="0" w:space="0" w:color="auto"/>
        <w:bottom w:val="none" w:sz="0" w:space="0" w:color="auto"/>
        <w:right w:val="none" w:sz="0" w:space="0" w:color="auto"/>
      </w:divBdr>
    </w:div>
    <w:div w:id="1616863557">
      <w:bodyDiv w:val="1"/>
      <w:marLeft w:val="0"/>
      <w:marRight w:val="0"/>
      <w:marTop w:val="0"/>
      <w:marBottom w:val="0"/>
      <w:divBdr>
        <w:top w:val="none" w:sz="0" w:space="0" w:color="auto"/>
        <w:left w:val="none" w:sz="0" w:space="0" w:color="auto"/>
        <w:bottom w:val="none" w:sz="0" w:space="0" w:color="auto"/>
        <w:right w:val="none" w:sz="0" w:space="0" w:color="auto"/>
      </w:divBdr>
    </w:div>
    <w:div w:id="1633753980">
      <w:bodyDiv w:val="1"/>
      <w:marLeft w:val="0"/>
      <w:marRight w:val="0"/>
      <w:marTop w:val="0"/>
      <w:marBottom w:val="0"/>
      <w:divBdr>
        <w:top w:val="none" w:sz="0" w:space="0" w:color="auto"/>
        <w:left w:val="none" w:sz="0" w:space="0" w:color="auto"/>
        <w:bottom w:val="none" w:sz="0" w:space="0" w:color="auto"/>
        <w:right w:val="none" w:sz="0" w:space="0" w:color="auto"/>
      </w:divBdr>
    </w:div>
    <w:div w:id="1635332854">
      <w:bodyDiv w:val="1"/>
      <w:marLeft w:val="0"/>
      <w:marRight w:val="0"/>
      <w:marTop w:val="0"/>
      <w:marBottom w:val="0"/>
      <w:divBdr>
        <w:top w:val="none" w:sz="0" w:space="0" w:color="auto"/>
        <w:left w:val="none" w:sz="0" w:space="0" w:color="auto"/>
        <w:bottom w:val="none" w:sz="0" w:space="0" w:color="auto"/>
        <w:right w:val="none" w:sz="0" w:space="0" w:color="auto"/>
      </w:divBdr>
    </w:div>
    <w:div w:id="1640184071">
      <w:bodyDiv w:val="1"/>
      <w:marLeft w:val="0"/>
      <w:marRight w:val="0"/>
      <w:marTop w:val="0"/>
      <w:marBottom w:val="0"/>
      <w:divBdr>
        <w:top w:val="none" w:sz="0" w:space="0" w:color="auto"/>
        <w:left w:val="none" w:sz="0" w:space="0" w:color="auto"/>
        <w:bottom w:val="none" w:sz="0" w:space="0" w:color="auto"/>
        <w:right w:val="none" w:sz="0" w:space="0" w:color="auto"/>
      </w:divBdr>
    </w:div>
    <w:div w:id="1646396379">
      <w:bodyDiv w:val="1"/>
      <w:marLeft w:val="0"/>
      <w:marRight w:val="0"/>
      <w:marTop w:val="0"/>
      <w:marBottom w:val="0"/>
      <w:divBdr>
        <w:top w:val="none" w:sz="0" w:space="0" w:color="auto"/>
        <w:left w:val="none" w:sz="0" w:space="0" w:color="auto"/>
        <w:bottom w:val="none" w:sz="0" w:space="0" w:color="auto"/>
        <w:right w:val="none" w:sz="0" w:space="0" w:color="auto"/>
      </w:divBdr>
    </w:div>
    <w:div w:id="1731806994">
      <w:bodyDiv w:val="1"/>
      <w:marLeft w:val="0"/>
      <w:marRight w:val="0"/>
      <w:marTop w:val="0"/>
      <w:marBottom w:val="0"/>
      <w:divBdr>
        <w:top w:val="none" w:sz="0" w:space="0" w:color="auto"/>
        <w:left w:val="none" w:sz="0" w:space="0" w:color="auto"/>
        <w:bottom w:val="none" w:sz="0" w:space="0" w:color="auto"/>
        <w:right w:val="none" w:sz="0" w:space="0" w:color="auto"/>
      </w:divBdr>
    </w:div>
    <w:div w:id="1734811517">
      <w:bodyDiv w:val="1"/>
      <w:marLeft w:val="0"/>
      <w:marRight w:val="0"/>
      <w:marTop w:val="0"/>
      <w:marBottom w:val="0"/>
      <w:divBdr>
        <w:top w:val="none" w:sz="0" w:space="0" w:color="auto"/>
        <w:left w:val="none" w:sz="0" w:space="0" w:color="auto"/>
        <w:bottom w:val="none" w:sz="0" w:space="0" w:color="auto"/>
        <w:right w:val="none" w:sz="0" w:space="0" w:color="auto"/>
      </w:divBdr>
    </w:div>
    <w:div w:id="1741319195">
      <w:bodyDiv w:val="1"/>
      <w:marLeft w:val="0"/>
      <w:marRight w:val="0"/>
      <w:marTop w:val="0"/>
      <w:marBottom w:val="0"/>
      <w:divBdr>
        <w:top w:val="none" w:sz="0" w:space="0" w:color="auto"/>
        <w:left w:val="none" w:sz="0" w:space="0" w:color="auto"/>
        <w:bottom w:val="none" w:sz="0" w:space="0" w:color="auto"/>
        <w:right w:val="none" w:sz="0" w:space="0" w:color="auto"/>
      </w:divBdr>
    </w:div>
    <w:div w:id="1741369443">
      <w:bodyDiv w:val="1"/>
      <w:marLeft w:val="0"/>
      <w:marRight w:val="0"/>
      <w:marTop w:val="0"/>
      <w:marBottom w:val="0"/>
      <w:divBdr>
        <w:top w:val="none" w:sz="0" w:space="0" w:color="auto"/>
        <w:left w:val="none" w:sz="0" w:space="0" w:color="auto"/>
        <w:bottom w:val="none" w:sz="0" w:space="0" w:color="auto"/>
        <w:right w:val="none" w:sz="0" w:space="0" w:color="auto"/>
      </w:divBdr>
    </w:div>
    <w:div w:id="1796681232">
      <w:bodyDiv w:val="1"/>
      <w:marLeft w:val="0"/>
      <w:marRight w:val="0"/>
      <w:marTop w:val="0"/>
      <w:marBottom w:val="0"/>
      <w:divBdr>
        <w:top w:val="none" w:sz="0" w:space="0" w:color="auto"/>
        <w:left w:val="none" w:sz="0" w:space="0" w:color="auto"/>
        <w:bottom w:val="none" w:sz="0" w:space="0" w:color="auto"/>
        <w:right w:val="none" w:sz="0" w:space="0" w:color="auto"/>
      </w:divBdr>
    </w:div>
    <w:div w:id="1811438464">
      <w:bodyDiv w:val="1"/>
      <w:marLeft w:val="0"/>
      <w:marRight w:val="0"/>
      <w:marTop w:val="0"/>
      <w:marBottom w:val="0"/>
      <w:divBdr>
        <w:top w:val="none" w:sz="0" w:space="0" w:color="auto"/>
        <w:left w:val="none" w:sz="0" w:space="0" w:color="auto"/>
        <w:bottom w:val="none" w:sz="0" w:space="0" w:color="auto"/>
        <w:right w:val="none" w:sz="0" w:space="0" w:color="auto"/>
      </w:divBdr>
    </w:div>
    <w:div w:id="1825122838">
      <w:bodyDiv w:val="1"/>
      <w:marLeft w:val="0"/>
      <w:marRight w:val="0"/>
      <w:marTop w:val="0"/>
      <w:marBottom w:val="0"/>
      <w:divBdr>
        <w:top w:val="none" w:sz="0" w:space="0" w:color="auto"/>
        <w:left w:val="none" w:sz="0" w:space="0" w:color="auto"/>
        <w:bottom w:val="none" w:sz="0" w:space="0" w:color="auto"/>
        <w:right w:val="none" w:sz="0" w:space="0" w:color="auto"/>
      </w:divBdr>
    </w:div>
    <w:div w:id="1859153126">
      <w:bodyDiv w:val="1"/>
      <w:marLeft w:val="0"/>
      <w:marRight w:val="0"/>
      <w:marTop w:val="0"/>
      <w:marBottom w:val="0"/>
      <w:divBdr>
        <w:top w:val="none" w:sz="0" w:space="0" w:color="auto"/>
        <w:left w:val="none" w:sz="0" w:space="0" w:color="auto"/>
        <w:bottom w:val="none" w:sz="0" w:space="0" w:color="auto"/>
        <w:right w:val="none" w:sz="0" w:space="0" w:color="auto"/>
      </w:divBdr>
    </w:div>
    <w:div w:id="1878662528">
      <w:bodyDiv w:val="1"/>
      <w:marLeft w:val="0"/>
      <w:marRight w:val="0"/>
      <w:marTop w:val="0"/>
      <w:marBottom w:val="0"/>
      <w:divBdr>
        <w:top w:val="none" w:sz="0" w:space="0" w:color="auto"/>
        <w:left w:val="none" w:sz="0" w:space="0" w:color="auto"/>
        <w:bottom w:val="none" w:sz="0" w:space="0" w:color="auto"/>
        <w:right w:val="none" w:sz="0" w:space="0" w:color="auto"/>
      </w:divBdr>
    </w:div>
    <w:div w:id="1879931735">
      <w:bodyDiv w:val="1"/>
      <w:marLeft w:val="0"/>
      <w:marRight w:val="0"/>
      <w:marTop w:val="0"/>
      <w:marBottom w:val="0"/>
      <w:divBdr>
        <w:top w:val="none" w:sz="0" w:space="0" w:color="auto"/>
        <w:left w:val="none" w:sz="0" w:space="0" w:color="auto"/>
        <w:bottom w:val="none" w:sz="0" w:space="0" w:color="auto"/>
        <w:right w:val="none" w:sz="0" w:space="0" w:color="auto"/>
      </w:divBdr>
    </w:div>
    <w:div w:id="1912159620">
      <w:bodyDiv w:val="1"/>
      <w:marLeft w:val="0"/>
      <w:marRight w:val="0"/>
      <w:marTop w:val="0"/>
      <w:marBottom w:val="0"/>
      <w:divBdr>
        <w:top w:val="none" w:sz="0" w:space="0" w:color="auto"/>
        <w:left w:val="none" w:sz="0" w:space="0" w:color="auto"/>
        <w:bottom w:val="none" w:sz="0" w:space="0" w:color="auto"/>
        <w:right w:val="none" w:sz="0" w:space="0" w:color="auto"/>
      </w:divBdr>
    </w:div>
    <w:div w:id="1926181239">
      <w:bodyDiv w:val="1"/>
      <w:marLeft w:val="0"/>
      <w:marRight w:val="0"/>
      <w:marTop w:val="0"/>
      <w:marBottom w:val="0"/>
      <w:divBdr>
        <w:top w:val="none" w:sz="0" w:space="0" w:color="auto"/>
        <w:left w:val="none" w:sz="0" w:space="0" w:color="auto"/>
        <w:bottom w:val="none" w:sz="0" w:space="0" w:color="auto"/>
        <w:right w:val="none" w:sz="0" w:space="0" w:color="auto"/>
      </w:divBdr>
    </w:div>
    <w:div w:id="1972058024">
      <w:bodyDiv w:val="1"/>
      <w:marLeft w:val="0"/>
      <w:marRight w:val="0"/>
      <w:marTop w:val="0"/>
      <w:marBottom w:val="0"/>
      <w:divBdr>
        <w:top w:val="none" w:sz="0" w:space="0" w:color="auto"/>
        <w:left w:val="none" w:sz="0" w:space="0" w:color="auto"/>
        <w:bottom w:val="none" w:sz="0" w:space="0" w:color="auto"/>
        <w:right w:val="none" w:sz="0" w:space="0" w:color="auto"/>
      </w:divBdr>
      <w:divsChild>
        <w:div w:id="1238055256">
          <w:marLeft w:val="0"/>
          <w:marRight w:val="0"/>
          <w:marTop w:val="0"/>
          <w:marBottom w:val="0"/>
          <w:divBdr>
            <w:top w:val="none" w:sz="0" w:space="0" w:color="auto"/>
            <w:left w:val="none" w:sz="0" w:space="0" w:color="auto"/>
            <w:bottom w:val="none" w:sz="0" w:space="0" w:color="auto"/>
            <w:right w:val="none" w:sz="0" w:space="0" w:color="auto"/>
          </w:divBdr>
        </w:div>
      </w:divsChild>
    </w:div>
    <w:div w:id="1988852625">
      <w:bodyDiv w:val="1"/>
      <w:marLeft w:val="0"/>
      <w:marRight w:val="0"/>
      <w:marTop w:val="0"/>
      <w:marBottom w:val="0"/>
      <w:divBdr>
        <w:top w:val="none" w:sz="0" w:space="0" w:color="auto"/>
        <w:left w:val="none" w:sz="0" w:space="0" w:color="auto"/>
        <w:bottom w:val="none" w:sz="0" w:space="0" w:color="auto"/>
        <w:right w:val="none" w:sz="0" w:space="0" w:color="auto"/>
      </w:divBdr>
    </w:div>
    <w:div w:id="2010715691">
      <w:bodyDiv w:val="1"/>
      <w:marLeft w:val="0"/>
      <w:marRight w:val="0"/>
      <w:marTop w:val="0"/>
      <w:marBottom w:val="0"/>
      <w:divBdr>
        <w:top w:val="none" w:sz="0" w:space="0" w:color="auto"/>
        <w:left w:val="none" w:sz="0" w:space="0" w:color="auto"/>
        <w:bottom w:val="none" w:sz="0" w:space="0" w:color="auto"/>
        <w:right w:val="none" w:sz="0" w:space="0" w:color="auto"/>
      </w:divBdr>
    </w:div>
    <w:div w:id="2040229708">
      <w:bodyDiv w:val="1"/>
      <w:marLeft w:val="0"/>
      <w:marRight w:val="0"/>
      <w:marTop w:val="0"/>
      <w:marBottom w:val="0"/>
      <w:divBdr>
        <w:top w:val="none" w:sz="0" w:space="0" w:color="auto"/>
        <w:left w:val="none" w:sz="0" w:space="0" w:color="auto"/>
        <w:bottom w:val="none" w:sz="0" w:space="0" w:color="auto"/>
        <w:right w:val="none" w:sz="0" w:space="0" w:color="auto"/>
      </w:divBdr>
    </w:div>
    <w:div w:id="2072608554">
      <w:bodyDiv w:val="1"/>
      <w:marLeft w:val="0"/>
      <w:marRight w:val="0"/>
      <w:marTop w:val="0"/>
      <w:marBottom w:val="0"/>
      <w:divBdr>
        <w:top w:val="none" w:sz="0" w:space="0" w:color="auto"/>
        <w:left w:val="none" w:sz="0" w:space="0" w:color="auto"/>
        <w:bottom w:val="none" w:sz="0" w:space="0" w:color="auto"/>
        <w:right w:val="none" w:sz="0" w:space="0" w:color="auto"/>
      </w:divBdr>
    </w:div>
    <w:div w:id="2081176890">
      <w:bodyDiv w:val="1"/>
      <w:marLeft w:val="0"/>
      <w:marRight w:val="0"/>
      <w:marTop w:val="0"/>
      <w:marBottom w:val="0"/>
      <w:divBdr>
        <w:top w:val="none" w:sz="0" w:space="0" w:color="auto"/>
        <w:left w:val="none" w:sz="0" w:space="0" w:color="auto"/>
        <w:bottom w:val="none" w:sz="0" w:space="0" w:color="auto"/>
        <w:right w:val="none" w:sz="0" w:space="0" w:color="auto"/>
      </w:divBdr>
    </w:div>
    <w:div w:id="2082095233">
      <w:bodyDiv w:val="1"/>
      <w:marLeft w:val="0"/>
      <w:marRight w:val="0"/>
      <w:marTop w:val="0"/>
      <w:marBottom w:val="0"/>
      <w:divBdr>
        <w:top w:val="none" w:sz="0" w:space="0" w:color="auto"/>
        <w:left w:val="none" w:sz="0" w:space="0" w:color="auto"/>
        <w:bottom w:val="none" w:sz="0" w:space="0" w:color="auto"/>
        <w:right w:val="none" w:sz="0" w:space="0" w:color="auto"/>
      </w:divBdr>
    </w:div>
    <w:div w:id="2091195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ah.courtpersonnel@state.mn.us" TargetMode="Externa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yperlink" Target="https://mn.gov/admin/bookstore/register.jsp" TargetMode="External"/><Relationship Id="rId7" Type="http://schemas.openxmlformats.org/officeDocument/2006/relationships/settings" Target="settings.xml"/><Relationship Id="rId12" Type="http://schemas.openxmlformats.org/officeDocument/2006/relationships/hyperlink" Target="https://mn.gov/oah/forms-and-filing/efiling/" TargetMode="Externa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mn.gov/oah/forms-and-filing/ecomments/" TargetMode="External"/><Relationship Id="rId20" Type="http://schemas.openxmlformats.org/officeDocument/2006/relationships/hyperlink" Target="https://mn.gov/admin/bookstore/register.js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william.t.moore@state.mn.us"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n.gov/oah/lawyers-and-litigants/visiting-oah.jsp" TargetMode="External"/><Relationship Id="rId22" Type="http://schemas.openxmlformats.org/officeDocument/2006/relationships/hyperlink" Target="http://www.revisor.leg.state.mn.us/ru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4E6FADACF207438FDFB2E730FB97E4" ma:contentTypeVersion="4" ma:contentTypeDescription="Create a new document." ma:contentTypeScope="" ma:versionID="98f4863f120ec23585675fe0b4975766">
  <xsd:schema xmlns:xsd="http://www.w3.org/2001/XMLSchema" xmlns:xs="http://www.w3.org/2001/XMLSchema" xmlns:p="http://schemas.microsoft.com/office/2006/metadata/properties" xmlns:ns2="74f58d23-bce5-4615-ba2d-d3abc19c0440" targetNamespace="http://schemas.microsoft.com/office/2006/metadata/properties" ma:root="true" ma:fieldsID="9df40be968e974c8fc9961a507c774b0" ns2:_="">
    <xsd:import namespace="74f58d23-bce5-4615-ba2d-d3abc19c04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f58d23-bce5-4615-ba2d-d3abc19c04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51A388-446E-4EBB-A001-B5419066B4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f58d23-bce5-4615-ba2d-d3abc19c04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FDB1D5-FED1-41B5-BCED-14135FF72508}">
  <ds:schemaRefs>
    <ds:schemaRef ds:uri="http://purl.org/dc/dcmitype/"/>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74f58d23-bce5-4615-ba2d-d3abc19c0440"/>
    <ds:schemaRef ds:uri="http://www.w3.org/XML/1998/namespace"/>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4B2EA75B-EA37-4341-989A-A3A9B3BB8BCD}">
  <ds:schemaRefs>
    <ds:schemaRef ds:uri="http://schemas.openxmlformats.org/officeDocument/2006/bibliography"/>
  </ds:schemaRefs>
</ds:datastoreItem>
</file>

<file path=customXml/itemProps4.xml><?xml version="1.0" encoding="utf-8"?>
<ds:datastoreItem xmlns:ds="http://schemas.openxmlformats.org/officeDocument/2006/customXml" ds:itemID="{AAF01FC7-5F33-4893-9002-05F430B3D1E5}">
  <ds:schemaRefs>
    <ds:schemaRef ds:uri="http://schemas.microsoft.com/sharepoint/v3/contenttype/forms"/>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11</TotalTime>
  <Pages>23</Pages>
  <Words>7659</Words>
  <Characters>43659</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Minnesota Rulemaking Manual Chapter 9</vt:lpstr>
    </vt:vector>
  </TitlesOfParts>
  <Company>Minnesota Department of Health</Company>
  <LinksUpToDate>false</LinksUpToDate>
  <CharactersWithSpaces>51216</CharactersWithSpaces>
  <SharedDoc>false</SharedDoc>
  <HLinks>
    <vt:vector size="600" baseType="variant">
      <vt:variant>
        <vt:i4>720900</vt:i4>
      </vt:variant>
      <vt:variant>
        <vt:i4>339</vt:i4>
      </vt:variant>
      <vt:variant>
        <vt:i4>0</vt:i4>
      </vt:variant>
      <vt:variant>
        <vt:i4>5</vt:i4>
      </vt:variant>
      <vt:variant>
        <vt:lpwstr>https://mn.gov/oah/forms-and-filing/efiling/</vt:lpwstr>
      </vt:variant>
      <vt:variant>
        <vt:lpwstr/>
      </vt:variant>
      <vt:variant>
        <vt:i4>7471228</vt:i4>
      </vt:variant>
      <vt:variant>
        <vt:i4>336</vt:i4>
      </vt:variant>
      <vt:variant>
        <vt:i4>0</vt:i4>
      </vt:variant>
      <vt:variant>
        <vt:i4>5</vt:i4>
      </vt:variant>
      <vt:variant>
        <vt:lpwstr>https://mn.gov/oah/forms-and-filing/e-comments/</vt:lpwstr>
      </vt:variant>
      <vt:variant>
        <vt:lpwstr/>
      </vt:variant>
      <vt:variant>
        <vt:i4>8192047</vt:i4>
      </vt:variant>
      <vt:variant>
        <vt:i4>333</vt:i4>
      </vt:variant>
      <vt:variant>
        <vt:i4>0</vt:i4>
      </vt:variant>
      <vt:variant>
        <vt:i4>5</vt:i4>
      </vt:variant>
      <vt:variant>
        <vt:lpwstr>https://minnesotaoah.granicusideas.com/</vt:lpwstr>
      </vt:variant>
      <vt:variant>
        <vt:lpwstr/>
      </vt:variant>
      <vt:variant>
        <vt:i4>2490412</vt:i4>
      </vt:variant>
      <vt:variant>
        <vt:i4>330</vt:i4>
      </vt:variant>
      <vt:variant>
        <vt:i4>0</vt:i4>
      </vt:variant>
      <vt:variant>
        <vt:i4>5</vt:i4>
      </vt:variant>
      <vt:variant>
        <vt:lpwstr>https://mn.gov/admin/bookstore/register.jsp</vt:lpwstr>
      </vt:variant>
      <vt:variant>
        <vt:lpwstr/>
      </vt:variant>
      <vt:variant>
        <vt:i4>720900</vt:i4>
      </vt:variant>
      <vt:variant>
        <vt:i4>327</vt:i4>
      </vt:variant>
      <vt:variant>
        <vt:i4>0</vt:i4>
      </vt:variant>
      <vt:variant>
        <vt:i4>5</vt:i4>
      </vt:variant>
      <vt:variant>
        <vt:lpwstr>https://mn.gov/oah/forms-and-filing/efiling/</vt:lpwstr>
      </vt:variant>
      <vt:variant>
        <vt:lpwstr/>
      </vt:variant>
      <vt:variant>
        <vt:i4>2490412</vt:i4>
      </vt:variant>
      <vt:variant>
        <vt:i4>324</vt:i4>
      </vt:variant>
      <vt:variant>
        <vt:i4>0</vt:i4>
      </vt:variant>
      <vt:variant>
        <vt:i4>5</vt:i4>
      </vt:variant>
      <vt:variant>
        <vt:lpwstr>https://mn.gov/admin/bookstore/register.jsp</vt:lpwstr>
      </vt:variant>
      <vt:variant>
        <vt:lpwstr/>
      </vt:variant>
      <vt:variant>
        <vt:i4>720900</vt:i4>
      </vt:variant>
      <vt:variant>
        <vt:i4>321</vt:i4>
      </vt:variant>
      <vt:variant>
        <vt:i4>0</vt:i4>
      </vt:variant>
      <vt:variant>
        <vt:i4>5</vt:i4>
      </vt:variant>
      <vt:variant>
        <vt:lpwstr>https://mn.gov/oah/forms-and-filing/efiling/</vt:lpwstr>
      </vt:variant>
      <vt:variant>
        <vt:lpwstr/>
      </vt:variant>
      <vt:variant>
        <vt:i4>7471228</vt:i4>
      </vt:variant>
      <vt:variant>
        <vt:i4>318</vt:i4>
      </vt:variant>
      <vt:variant>
        <vt:i4>0</vt:i4>
      </vt:variant>
      <vt:variant>
        <vt:i4>5</vt:i4>
      </vt:variant>
      <vt:variant>
        <vt:lpwstr>https://mn.gov/oah/forms-and-filing/e-comments/</vt:lpwstr>
      </vt:variant>
      <vt:variant>
        <vt:lpwstr/>
      </vt:variant>
      <vt:variant>
        <vt:i4>8192047</vt:i4>
      </vt:variant>
      <vt:variant>
        <vt:i4>315</vt:i4>
      </vt:variant>
      <vt:variant>
        <vt:i4>0</vt:i4>
      </vt:variant>
      <vt:variant>
        <vt:i4>5</vt:i4>
      </vt:variant>
      <vt:variant>
        <vt:lpwstr>https://minnesotaoah.granicusideas.com/</vt:lpwstr>
      </vt:variant>
      <vt:variant>
        <vt:lpwstr/>
      </vt:variant>
      <vt:variant>
        <vt:i4>2490412</vt:i4>
      </vt:variant>
      <vt:variant>
        <vt:i4>312</vt:i4>
      </vt:variant>
      <vt:variant>
        <vt:i4>0</vt:i4>
      </vt:variant>
      <vt:variant>
        <vt:i4>5</vt:i4>
      </vt:variant>
      <vt:variant>
        <vt:lpwstr>https://mn.gov/admin/bookstore/register.jsp</vt:lpwstr>
      </vt:variant>
      <vt:variant>
        <vt:lpwstr/>
      </vt:variant>
      <vt:variant>
        <vt:i4>2490412</vt:i4>
      </vt:variant>
      <vt:variant>
        <vt:i4>309</vt:i4>
      </vt:variant>
      <vt:variant>
        <vt:i4>0</vt:i4>
      </vt:variant>
      <vt:variant>
        <vt:i4>5</vt:i4>
      </vt:variant>
      <vt:variant>
        <vt:lpwstr>https://mn.gov/admin/bookstore/register.jsp</vt:lpwstr>
      </vt:variant>
      <vt:variant>
        <vt:lpwstr/>
      </vt:variant>
      <vt:variant>
        <vt:i4>720900</vt:i4>
      </vt:variant>
      <vt:variant>
        <vt:i4>306</vt:i4>
      </vt:variant>
      <vt:variant>
        <vt:i4>0</vt:i4>
      </vt:variant>
      <vt:variant>
        <vt:i4>5</vt:i4>
      </vt:variant>
      <vt:variant>
        <vt:lpwstr>https://mn.gov/oah/forms-and-filing/efiling/</vt:lpwstr>
      </vt:variant>
      <vt:variant>
        <vt:lpwstr/>
      </vt:variant>
      <vt:variant>
        <vt:i4>7471228</vt:i4>
      </vt:variant>
      <vt:variant>
        <vt:i4>303</vt:i4>
      </vt:variant>
      <vt:variant>
        <vt:i4>0</vt:i4>
      </vt:variant>
      <vt:variant>
        <vt:i4>5</vt:i4>
      </vt:variant>
      <vt:variant>
        <vt:lpwstr>https://mn.gov/oah/forms-and-filing/e-comments/</vt:lpwstr>
      </vt:variant>
      <vt:variant>
        <vt:lpwstr/>
      </vt:variant>
      <vt:variant>
        <vt:i4>8192047</vt:i4>
      </vt:variant>
      <vt:variant>
        <vt:i4>300</vt:i4>
      </vt:variant>
      <vt:variant>
        <vt:i4>0</vt:i4>
      </vt:variant>
      <vt:variant>
        <vt:i4>5</vt:i4>
      </vt:variant>
      <vt:variant>
        <vt:lpwstr>https://minnesotaoah.granicusideas.com/</vt:lpwstr>
      </vt:variant>
      <vt:variant>
        <vt:lpwstr/>
      </vt:variant>
      <vt:variant>
        <vt:i4>7340158</vt:i4>
      </vt:variant>
      <vt:variant>
        <vt:i4>297</vt:i4>
      </vt:variant>
      <vt:variant>
        <vt:i4>0</vt:i4>
      </vt:variant>
      <vt:variant>
        <vt:i4>5</vt:i4>
      </vt:variant>
      <vt:variant>
        <vt:lpwstr>https://minnesotaoah.granicusideas.com/discussions</vt:lpwstr>
      </vt:variant>
      <vt:variant>
        <vt:lpwstr/>
      </vt:variant>
      <vt:variant>
        <vt:i4>2490412</vt:i4>
      </vt:variant>
      <vt:variant>
        <vt:i4>294</vt:i4>
      </vt:variant>
      <vt:variant>
        <vt:i4>0</vt:i4>
      </vt:variant>
      <vt:variant>
        <vt:i4>5</vt:i4>
      </vt:variant>
      <vt:variant>
        <vt:lpwstr>https://mn.gov/admin/bookstore/register.jsp</vt:lpwstr>
      </vt:variant>
      <vt:variant>
        <vt:lpwstr/>
      </vt:variant>
      <vt:variant>
        <vt:i4>720900</vt:i4>
      </vt:variant>
      <vt:variant>
        <vt:i4>291</vt:i4>
      </vt:variant>
      <vt:variant>
        <vt:i4>0</vt:i4>
      </vt:variant>
      <vt:variant>
        <vt:i4>5</vt:i4>
      </vt:variant>
      <vt:variant>
        <vt:lpwstr>https://mn.gov/oah/forms-and-filing/efiling/</vt:lpwstr>
      </vt:variant>
      <vt:variant>
        <vt:lpwstr/>
      </vt:variant>
      <vt:variant>
        <vt:i4>983132</vt:i4>
      </vt:variant>
      <vt:variant>
        <vt:i4>288</vt:i4>
      </vt:variant>
      <vt:variant>
        <vt:i4>0</vt:i4>
      </vt:variant>
      <vt:variant>
        <vt:i4>5</vt:i4>
      </vt:variant>
      <vt:variant>
        <vt:lpwstr>http://www.revisor.leg.state.mn.us/rules/</vt:lpwstr>
      </vt:variant>
      <vt:variant>
        <vt:lpwstr/>
      </vt:variant>
      <vt:variant>
        <vt:i4>2490412</vt:i4>
      </vt:variant>
      <vt:variant>
        <vt:i4>285</vt:i4>
      </vt:variant>
      <vt:variant>
        <vt:i4>0</vt:i4>
      </vt:variant>
      <vt:variant>
        <vt:i4>5</vt:i4>
      </vt:variant>
      <vt:variant>
        <vt:lpwstr>https://mn.gov/admin/bookstore/register.jsp</vt:lpwstr>
      </vt:variant>
      <vt:variant>
        <vt:lpwstr/>
      </vt:variant>
      <vt:variant>
        <vt:i4>7471228</vt:i4>
      </vt:variant>
      <vt:variant>
        <vt:i4>282</vt:i4>
      </vt:variant>
      <vt:variant>
        <vt:i4>0</vt:i4>
      </vt:variant>
      <vt:variant>
        <vt:i4>5</vt:i4>
      </vt:variant>
      <vt:variant>
        <vt:lpwstr>https://mn.gov/oah/forms-and-filing/e-comments/</vt:lpwstr>
      </vt:variant>
      <vt:variant>
        <vt:lpwstr/>
      </vt:variant>
      <vt:variant>
        <vt:i4>2687046</vt:i4>
      </vt:variant>
      <vt:variant>
        <vt:i4>279</vt:i4>
      </vt:variant>
      <vt:variant>
        <vt:i4>0</vt:i4>
      </vt:variant>
      <vt:variant>
        <vt:i4>5</vt:i4>
      </vt:variant>
      <vt:variant>
        <vt:lpwstr>mailto:william.t.moore@state.mn.us</vt:lpwstr>
      </vt:variant>
      <vt:variant>
        <vt:lpwstr/>
      </vt:variant>
      <vt:variant>
        <vt:i4>720900</vt:i4>
      </vt:variant>
      <vt:variant>
        <vt:i4>276</vt:i4>
      </vt:variant>
      <vt:variant>
        <vt:i4>0</vt:i4>
      </vt:variant>
      <vt:variant>
        <vt:i4>5</vt:i4>
      </vt:variant>
      <vt:variant>
        <vt:lpwstr>https://mn.gov/oah/forms-and-filing/efiling/</vt:lpwstr>
      </vt:variant>
      <vt:variant>
        <vt:lpwstr/>
      </vt:variant>
      <vt:variant>
        <vt:i4>983132</vt:i4>
      </vt:variant>
      <vt:variant>
        <vt:i4>273</vt:i4>
      </vt:variant>
      <vt:variant>
        <vt:i4>0</vt:i4>
      </vt:variant>
      <vt:variant>
        <vt:i4>5</vt:i4>
      </vt:variant>
      <vt:variant>
        <vt:lpwstr>http://www.revisor.leg.state.mn.us/rules/</vt:lpwstr>
      </vt:variant>
      <vt:variant>
        <vt:lpwstr/>
      </vt:variant>
      <vt:variant>
        <vt:i4>2490412</vt:i4>
      </vt:variant>
      <vt:variant>
        <vt:i4>270</vt:i4>
      </vt:variant>
      <vt:variant>
        <vt:i4>0</vt:i4>
      </vt:variant>
      <vt:variant>
        <vt:i4>5</vt:i4>
      </vt:variant>
      <vt:variant>
        <vt:lpwstr>https://mn.gov/admin/bookstore/register.jsp</vt:lpwstr>
      </vt:variant>
      <vt:variant>
        <vt:lpwstr/>
      </vt:variant>
      <vt:variant>
        <vt:i4>262255</vt:i4>
      </vt:variant>
      <vt:variant>
        <vt:i4>267</vt:i4>
      </vt:variant>
      <vt:variant>
        <vt:i4>0</vt:i4>
      </vt:variant>
      <vt:variant>
        <vt:i4>5</vt:i4>
      </vt:variant>
      <vt:variant>
        <vt:lpwstr>mailto:lcc@lcc.leg.mn</vt:lpwstr>
      </vt:variant>
      <vt:variant>
        <vt:lpwstr/>
      </vt:variant>
      <vt:variant>
        <vt:i4>2490412</vt:i4>
      </vt:variant>
      <vt:variant>
        <vt:i4>264</vt:i4>
      </vt:variant>
      <vt:variant>
        <vt:i4>0</vt:i4>
      </vt:variant>
      <vt:variant>
        <vt:i4>5</vt:i4>
      </vt:variant>
      <vt:variant>
        <vt:lpwstr>https://mn.gov/admin/bookstore/register.jsp</vt:lpwstr>
      </vt:variant>
      <vt:variant>
        <vt:lpwstr/>
      </vt:variant>
      <vt:variant>
        <vt:i4>3407953</vt:i4>
      </vt:variant>
      <vt:variant>
        <vt:i4>261</vt:i4>
      </vt:variant>
      <vt:variant>
        <vt:i4>0</vt:i4>
      </vt:variant>
      <vt:variant>
        <vt:i4>5</vt:i4>
      </vt:variant>
      <vt:variant>
        <vt:lpwstr>mailto:sonars@lrl.leg.mn</vt:lpwstr>
      </vt:variant>
      <vt:variant>
        <vt:lpwstr/>
      </vt:variant>
      <vt:variant>
        <vt:i4>720900</vt:i4>
      </vt:variant>
      <vt:variant>
        <vt:i4>258</vt:i4>
      </vt:variant>
      <vt:variant>
        <vt:i4>0</vt:i4>
      </vt:variant>
      <vt:variant>
        <vt:i4>5</vt:i4>
      </vt:variant>
      <vt:variant>
        <vt:lpwstr>https://mn.gov/oah/forms-and-filing/efiling/</vt:lpwstr>
      </vt:variant>
      <vt:variant>
        <vt:lpwstr/>
      </vt:variant>
      <vt:variant>
        <vt:i4>7471228</vt:i4>
      </vt:variant>
      <vt:variant>
        <vt:i4>255</vt:i4>
      </vt:variant>
      <vt:variant>
        <vt:i4>0</vt:i4>
      </vt:variant>
      <vt:variant>
        <vt:i4>5</vt:i4>
      </vt:variant>
      <vt:variant>
        <vt:lpwstr>https://mn.gov/oah/forms-and-filing/e-comments/</vt:lpwstr>
      </vt:variant>
      <vt:variant>
        <vt:lpwstr/>
      </vt:variant>
      <vt:variant>
        <vt:i4>8192047</vt:i4>
      </vt:variant>
      <vt:variant>
        <vt:i4>252</vt:i4>
      </vt:variant>
      <vt:variant>
        <vt:i4>0</vt:i4>
      </vt:variant>
      <vt:variant>
        <vt:i4>5</vt:i4>
      </vt:variant>
      <vt:variant>
        <vt:lpwstr>https://minnesotaoah.granicusideas.com/</vt:lpwstr>
      </vt:variant>
      <vt:variant>
        <vt:lpwstr/>
      </vt:variant>
      <vt:variant>
        <vt:i4>262255</vt:i4>
      </vt:variant>
      <vt:variant>
        <vt:i4>249</vt:i4>
      </vt:variant>
      <vt:variant>
        <vt:i4>0</vt:i4>
      </vt:variant>
      <vt:variant>
        <vt:i4>5</vt:i4>
      </vt:variant>
      <vt:variant>
        <vt:lpwstr>mailto:lcc@lcc.leg.mn</vt:lpwstr>
      </vt:variant>
      <vt:variant>
        <vt:lpwstr/>
      </vt:variant>
      <vt:variant>
        <vt:i4>2490412</vt:i4>
      </vt:variant>
      <vt:variant>
        <vt:i4>246</vt:i4>
      </vt:variant>
      <vt:variant>
        <vt:i4>0</vt:i4>
      </vt:variant>
      <vt:variant>
        <vt:i4>5</vt:i4>
      </vt:variant>
      <vt:variant>
        <vt:lpwstr>https://mn.gov/admin/bookstore/register.jsp</vt:lpwstr>
      </vt:variant>
      <vt:variant>
        <vt:lpwstr/>
      </vt:variant>
      <vt:variant>
        <vt:i4>3407953</vt:i4>
      </vt:variant>
      <vt:variant>
        <vt:i4>243</vt:i4>
      </vt:variant>
      <vt:variant>
        <vt:i4>0</vt:i4>
      </vt:variant>
      <vt:variant>
        <vt:i4>5</vt:i4>
      </vt:variant>
      <vt:variant>
        <vt:lpwstr>mailto:sonars@lrl.leg.mn</vt:lpwstr>
      </vt:variant>
      <vt:variant>
        <vt:lpwstr/>
      </vt:variant>
      <vt:variant>
        <vt:i4>720900</vt:i4>
      </vt:variant>
      <vt:variant>
        <vt:i4>240</vt:i4>
      </vt:variant>
      <vt:variant>
        <vt:i4>0</vt:i4>
      </vt:variant>
      <vt:variant>
        <vt:i4>5</vt:i4>
      </vt:variant>
      <vt:variant>
        <vt:lpwstr>https://mn.gov/oah/forms-and-filing/efiling/</vt:lpwstr>
      </vt:variant>
      <vt:variant>
        <vt:lpwstr/>
      </vt:variant>
      <vt:variant>
        <vt:i4>7471228</vt:i4>
      </vt:variant>
      <vt:variant>
        <vt:i4>237</vt:i4>
      </vt:variant>
      <vt:variant>
        <vt:i4>0</vt:i4>
      </vt:variant>
      <vt:variant>
        <vt:i4>5</vt:i4>
      </vt:variant>
      <vt:variant>
        <vt:lpwstr>https://mn.gov/oah/forms-and-filing/e-comments/</vt:lpwstr>
      </vt:variant>
      <vt:variant>
        <vt:lpwstr/>
      </vt:variant>
      <vt:variant>
        <vt:i4>8192047</vt:i4>
      </vt:variant>
      <vt:variant>
        <vt:i4>234</vt:i4>
      </vt:variant>
      <vt:variant>
        <vt:i4>0</vt:i4>
      </vt:variant>
      <vt:variant>
        <vt:i4>5</vt:i4>
      </vt:variant>
      <vt:variant>
        <vt:lpwstr>https://minnesotaoah.granicusideas.com/</vt:lpwstr>
      </vt:variant>
      <vt:variant>
        <vt:lpwstr/>
      </vt:variant>
      <vt:variant>
        <vt:i4>262255</vt:i4>
      </vt:variant>
      <vt:variant>
        <vt:i4>231</vt:i4>
      </vt:variant>
      <vt:variant>
        <vt:i4>0</vt:i4>
      </vt:variant>
      <vt:variant>
        <vt:i4>5</vt:i4>
      </vt:variant>
      <vt:variant>
        <vt:lpwstr>mailto:lcc@lcc.leg.mn</vt:lpwstr>
      </vt:variant>
      <vt:variant>
        <vt:lpwstr/>
      </vt:variant>
      <vt:variant>
        <vt:i4>2490412</vt:i4>
      </vt:variant>
      <vt:variant>
        <vt:i4>228</vt:i4>
      </vt:variant>
      <vt:variant>
        <vt:i4>0</vt:i4>
      </vt:variant>
      <vt:variant>
        <vt:i4>5</vt:i4>
      </vt:variant>
      <vt:variant>
        <vt:lpwstr>https://mn.gov/admin/bookstore/register.jsp</vt:lpwstr>
      </vt:variant>
      <vt:variant>
        <vt:lpwstr/>
      </vt:variant>
      <vt:variant>
        <vt:i4>3407953</vt:i4>
      </vt:variant>
      <vt:variant>
        <vt:i4>225</vt:i4>
      </vt:variant>
      <vt:variant>
        <vt:i4>0</vt:i4>
      </vt:variant>
      <vt:variant>
        <vt:i4>5</vt:i4>
      </vt:variant>
      <vt:variant>
        <vt:lpwstr>mailto:sonars@lrl.leg.mn</vt:lpwstr>
      </vt:variant>
      <vt:variant>
        <vt:lpwstr/>
      </vt:variant>
      <vt:variant>
        <vt:i4>720900</vt:i4>
      </vt:variant>
      <vt:variant>
        <vt:i4>222</vt:i4>
      </vt:variant>
      <vt:variant>
        <vt:i4>0</vt:i4>
      </vt:variant>
      <vt:variant>
        <vt:i4>5</vt:i4>
      </vt:variant>
      <vt:variant>
        <vt:lpwstr>https://mn.gov/oah/forms-and-filing/efiling/</vt:lpwstr>
      </vt:variant>
      <vt:variant>
        <vt:lpwstr/>
      </vt:variant>
      <vt:variant>
        <vt:i4>7471228</vt:i4>
      </vt:variant>
      <vt:variant>
        <vt:i4>219</vt:i4>
      </vt:variant>
      <vt:variant>
        <vt:i4>0</vt:i4>
      </vt:variant>
      <vt:variant>
        <vt:i4>5</vt:i4>
      </vt:variant>
      <vt:variant>
        <vt:lpwstr>https://mn.gov/oah/forms-and-filing/e-comments/</vt:lpwstr>
      </vt:variant>
      <vt:variant>
        <vt:lpwstr/>
      </vt:variant>
      <vt:variant>
        <vt:i4>8192047</vt:i4>
      </vt:variant>
      <vt:variant>
        <vt:i4>216</vt:i4>
      </vt:variant>
      <vt:variant>
        <vt:i4>0</vt:i4>
      </vt:variant>
      <vt:variant>
        <vt:i4>5</vt:i4>
      </vt:variant>
      <vt:variant>
        <vt:lpwstr>https://minnesotaoah.granicusideas.com/</vt:lpwstr>
      </vt:variant>
      <vt:variant>
        <vt:lpwstr/>
      </vt:variant>
      <vt:variant>
        <vt:i4>1114203</vt:i4>
      </vt:variant>
      <vt:variant>
        <vt:i4>213</vt:i4>
      </vt:variant>
      <vt:variant>
        <vt:i4>0</vt:i4>
      </vt:variant>
      <vt:variant>
        <vt:i4>5</vt:i4>
      </vt:variant>
      <vt:variant>
        <vt:lpwstr>https://www.pca.state.mn.us/about-mpca/mpca-and-environmental-justice</vt:lpwstr>
      </vt:variant>
      <vt:variant>
        <vt:lpwstr/>
      </vt:variant>
      <vt:variant>
        <vt:i4>1769579</vt:i4>
      </vt:variant>
      <vt:variant>
        <vt:i4>210</vt:i4>
      </vt:variant>
      <vt:variant>
        <vt:i4>0</vt:i4>
      </vt:variant>
      <vt:variant>
        <vt:i4>5</vt:i4>
      </vt:variant>
      <vt:variant>
        <vt:lpwstr>https://www.revisor.mn.gov/static/office/1997_RuleDraftManual.a285c37112da.pdf</vt:lpwstr>
      </vt:variant>
      <vt:variant>
        <vt:lpwstr/>
      </vt:variant>
      <vt:variant>
        <vt:i4>983128</vt:i4>
      </vt:variant>
      <vt:variant>
        <vt:i4>207</vt:i4>
      </vt:variant>
      <vt:variant>
        <vt:i4>0</vt:i4>
      </vt:variant>
      <vt:variant>
        <vt:i4>5</vt:i4>
      </vt:variant>
      <vt:variant>
        <vt:lpwstr>https://www.revisor.mn.gov/revisor/pubs/arule_drafting_manual/ruleguide.htm</vt:lpwstr>
      </vt:variant>
      <vt:variant>
        <vt:lpwstr/>
      </vt:variant>
      <vt:variant>
        <vt:i4>1769579</vt:i4>
      </vt:variant>
      <vt:variant>
        <vt:i4>204</vt:i4>
      </vt:variant>
      <vt:variant>
        <vt:i4>0</vt:i4>
      </vt:variant>
      <vt:variant>
        <vt:i4>5</vt:i4>
      </vt:variant>
      <vt:variant>
        <vt:lpwstr>https://www.revisor.mn.gov/static/office/1997_RuleDraftManual.a285c37112da.pdf</vt:lpwstr>
      </vt:variant>
      <vt:variant>
        <vt:lpwstr/>
      </vt:variant>
      <vt:variant>
        <vt:i4>983132</vt:i4>
      </vt:variant>
      <vt:variant>
        <vt:i4>201</vt:i4>
      </vt:variant>
      <vt:variant>
        <vt:i4>0</vt:i4>
      </vt:variant>
      <vt:variant>
        <vt:i4>5</vt:i4>
      </vt:variant>
      <vt:variant>
        <vt:lpwstr>http://www.revisor.leg.state.mn.us/rules/</vt:lpwstr>
      </vt:variant>
      <vt:variant>
        <vt:lpwstr/>
      </vt:variant>
      <vt:variant>
        <vt:i4>6094949</vt:i4>
      </vt:variant>
      <vt:variant>
        <vt:i4>198</vt:i4>
      </vt:variant>
      <vt:variant>
        <vt:i4>0</vt:i4>
      </vt:variant>
      <vt:variant>
        <vt:i4>5</vt:i4>
      </vt:variant>
      <vt:variant>
        <vt:lpwstr>https://www.revisor.mn.gov/staff/drafting_areas</vt:lpwstr>
      </vt:variant>
      <vt:variant>
        <vt:lpwstr/>
      </vt:variant>
      <vt:variant>
        <vt:i4>720900</vt:i4>
      </vt:variant>
      <vt:variant>
        <vt:i4>195</vt:i4>
      </vt:variant>
      <vt:variant>
        <vt:i4>0</vt:i4>
      </vt:variant>
      <vt:variant>
        <vt:i4>5</vt:i4>
      </vt:variant>
      <vt:variant>
        <vt:lpwstr>https://mn.gov/oah/forms-and-filing/efiling/</vt:lpwstr>
      </vt:variant>
      <vt:variant>
        <vt:lpwstr/>
      </vt:variant>
      <vt:variant>
        <vt:i4>2490412</vt:i4>
      </vt:variant>
      <vt:variant>
        <vt:i4>192</vt:i4>
      </vt:variant>
      <vt:variant>
        <vt:i4>0</vt:i4>
      </vt:variant>
      <vt:variant>
        <vt:i4>5</vt:i4>
      </vt:variant>
      <vt:variant>
        <vt:lpwstr>https://mn.gov/admin/bookstore/register.jsp</vt:lpwstr>
      </vt:variant>
      <vt:variant>
        <vt:lpwstr/>
      </vt:variant>
      <vt:variant>
        <vt:i4>8323147</vt:i4>
      </vt:variant>
      <vt:variant>
        <vt:i4>189</vt:i4>
      </vt:variant>
      <vt:variant>
        <vt:i4>0</vt:i4>
      </vt:variant>
      <vt:variant>
        <vt:i4>5</vt:i4>
      </vt:variant>
      <vt:variant>
        <vt:lpwstr>mailto:brittany.wysokinski@state.mn.us</vt:lpwstr>
      </vt:variant>
      <vt:variant>
        <vt:lpwstr/>
      </vt:variant>
      <vt:variant>
        <vt:i4>7864393</vt:i4>
      </vt:variant>
      <vt:variant>
        <vt:i4>186</vt:i4>
      </vt:variant>
      <vt:variant>
        <vt:i4>0</vt:i4>
      </vt:variant>
      <vt:variant>
        <vt:i4>5</vt:i4>
      </vt:variant>
      <vt:variant>
        <vt:lpwstr>mailto:ian.lewenstein@state.mn.us</vt:lpwstr>
      </vt:variant>
      <vt:variant>
        <vt:lpwstr/>
      </vt:variant>
      <vt:variant>
        <vt:i4>1245239</vt:i4>
      </vt:variant>
      <vt:variant>
        <vt:i4>183</vt:i4>
      </vt:variant>
      <vt:variant>
        <vt:i4>0</vt:i4>
      </vt:variant>
      <vt:variant>
        <vt:i4>5</vt:i4>
      </vt:variant>
      <vt:variant>
        <vt:lpwstr>mailto:andrea.barker@state.mn.us</vt:lpwstr>
      </vt:variant>
      <vt:variant>
        <vt:lpwstr/>
      </vt:variant>
      <vt:variant>
        <vt:i4>6684792</vt:i4>
      </vt:variant>
      <vt:variant>
        <vt:i4>180</vt:i4>
      </vt:variant>
      <vt:variant>
        <vt:i4>0</vt:i4>
      </vt:variant>
      <vt:variant>
        <vt:i4>5</vt:i4>
      </vt:variant>
      <vt:variant>
        <vt:lpwstr>https://www.health.state.mn.us/data/rules/manual/index.html</vt:lpwstr>
      </vt:variant>
      <vt:variant>
        <vt:lpwstr/>
      </vt:variant>
      <vt:variant>
        <vt:i4>1245239</vt:i4>
      </vt:variant>
      <vt:variant>
        <vt:i4>177</vt:i4>
      </vt:variant>
      <vt:variant>
        <vt:i4>0</vt:i4>
      </vt:variant>
      <vt:variant>
        <vt:i4>5</vt:i4>
      </vt:variant>
      <vt:variant>
        <vt:lpwstr>mailto:andrea.barker@state.mn.us</vt:lpwstr>
      </vt:variant>
      <vt:variant>
        <vt:lpwstr/>
      </vt:variant>
      <vt:variant>
        <vt:i4>8323147</vt:i4>
      </vt:variant>
      <vt:variant>
        <vt:i4>174</vt:i4>
      </vt:variant>
      <vt:variant>
        <vt:i4>0</vt:i4>
      </vt:variant>
      <vt:variant>
        <vt:i4>5</vt:i4>
      </vt:variant>
      <vt:variant>
        <vt:lpwstr>mailto:brittany.wysokinski@state.mn.us</vt:lpwstr>
      </vt:variant>
      <vt:variant>
        <vt:lpwstr/>
      </vt:variant>
      <vt:variant>
        <vt:i4>786468</vt:i4>
      </vt:variant>
      <vt:variant>
        <vt:i4>171</vt:i4>
      </vt:variant>
      <vt:variant>
        <vt:i4>0</vt:i4>
      </vt:variant>
      <vt:variant>
        <vt:i4>5</vt:i4>
      </vt:variant>
      <vt:variant>
        <vt:lpwstr>mailto:vanessa.vogl@state.mn.us</vt:lpwstr>
      </vt:variant>
      <vt:variant>
        <vt:lpwstr/>
      </vt:variant>
      <vt:variant>
        <vt:i4>2883638</vt:i4>
      </vt:variant>
      <vt:variant>
        <vt:i4>168</vt:i4>
      </vt:variant>
      <vt:variant>
        <vt:i4>0</vt:i4>
      </vt:variant>
      <vt:variant>
        <vt:i4>5</vt:i4>
      </vt:variant>
      <vt:variant>
        <vt:lpwstr>https://www.lrl.mn.gov/mndocs/mandates</vt:lpwstr>
      </vt:variant>
      <vt:variant>
        <vt:lpwstr/>
      </vt:variant>
      <vt:variant>
        <vt:i4>7340156</vt:i4>
      </vt:variant>
      <vt:variant>
        <vt:i4>165</vt:i4>
      </vt:variant>
      <vt:variant>
        <vt:i4>0</vt:i4>
      </vt:variant>
      <vt:variant>
        <vt:i4>5</vt:i4>
      </vt:variant>
      <vt:variant>
        <vt:lpwstr>https://mn.gov/oah/forms-and-filing/ecomments/</vt:lpwstr>
      </vt:variant>
      <vt:variant>
        <vt:lpwstr/>
      </vt:variant>
      <vt:variant>
        <vt:i4>8192047</vt:i4>
      </vt:variant>
      <vt:variant>
        <vt:i4>162</vt:i4>
      </vt:variant>
      <vt:variant>
        <vt:i4>0</vt:i4>
      </vt:variant>
      <vt:variant>
        <vt:i4>5</vt:i4>
      </vt:variant>
      <vt:variant>
        <vt:lpwstr>https://minnesotaoah.granicusideas.com/</vt:lpwstr>
      </vt:variant>
      <vt:variant>
        <vt:lpwstr/>
      </vt:variant>
      <vt:variant>
        <vt:i4>2293814</vt:i4>
      </vt:variant>
      <vt:variant>
        <vt:i4>159</vt:i4>
      </vt:variant>
      <vt:variant>
        <vt:i4>0</vt:i4>
      </vt:variant>
      <vt:variant>
        <vt:i4>5</vt:i4>
      </vt:variant>
      <vt:variant>
        <vt:lpwstr>http://mitchellhamline.edu/minnesota-administrative-procedure/</vt:lpwstr>
      </vt:variant>
      <vt:variant>
        <vt:lpwstr/>
      </vt:variant>
      <vt:variant>
        <vt:i4>1769579</vt:i4>
      </vt:variant>
      <vt:variant>
        <vt:i4>156</vt:i4>
      </vt:variant>
      <vt:variant>
        <vt:i4>0</vt:i4>
      </vt:variant>
      <vt:variant>
        <vt:i4>5</vt:i4>
      </vt:variant>
      <vt:variant>
        <vt:lpwstr>https://www.revisor.mn.gov/static/office/1997_RuleDraftManual.a285c37112da.pdf</vt:lpwstr>
      </vt:variant>
      <vt:variant>
        <vt:lpwstr/>
      </vt:variant>
      <vt:variant>
        <vt:i4>983128</vt:i4>
      </vt:variant>
      <vt:variant>
        <vt:i4>153</vt:i4>
      </vt:variant>
      <vt:variant>
        <vt:i4>0</vt:i4>
      </vt:variant>
      <vt:variant>
        <vt:i4>5</vt:i4>
      </vt:variant>
      <vt:variant>
        <vt:lpwstr>https://www.revisor.mn.gov/revisor/pubs/arule_drafting_manual/ruleguide.htm</vt:lpwstr>
      </vt:variant>
      <vt:variant>
        <vt:lpwstr/>
      </vt:variant>
      <vt:variant>
        <vt:i4>5308437</vt:i4>
      </vt:variant>
      <vt:variant>
        <vt:i4>150</vt:i4>
      </vt:variant>
      <vt:variant>
        <vt:i4>0</vt:i4>
      </vt:variant>
      <vt:variant>
        <vt:i4>5</vt:i4>
      </vt:variant>
      <vt:variant>
        <vt:lpwstr>https://www.michbar.org/generalinfo/plainenglish/home</vt:lpwstr>
      </vt:variant>
      <vt:variant>
        <vt:lpwstr>:~:text=Plain%20Language%20Column%20The%20monthly%20Plain%20Language%20column,column%20in%20any%20journal.%20Chronological%20Index%20of%20Columns</vt:lpwstr>
      </vt:variant>
      <vt:variant>
        <vt:i4>6488127</vt:i4>
      </vt:variant>
      <vt:variant>
        <vt:i4>147</vt:i4>
      </vt:variant>
      <vt:variant>
        <vt:i4>0</vt:i4>
      </vt:variant>
      <vt:variant>
        <vt:i4>5</vt:i4>
      </vt:variant>
      <vt:variant>
        <vt:lpwstr>https://www.clarity-international.org/</vt:lpwstr>
      </vt:variant>
      <vt:variant>
        <vt:lpwstr/>
      </vt:variant>
      <vt:variant>
        <vt:i4>6815861</vt:i4>
      </vt:variant>
      <vt:variant>
        <vt:i4>144</vt:i4>
      </vt:variant>
      <vt:variant>
        <vt:i4>0</vt:i4>
      </vt:variant>
      <vt:variant>
        <vt:i4>5</vt:i4>
      </vt:variant>
      <vt:variant>
        <vt:lpwstr>https://centerforplainlanguage.org/</vt:lpwstr>
      </vt:variant>
      <vt:variant>
        <vt:lpwstr/>
      </vt:variant>
      <vt:variant>
        <vt:i4>5439508</vt:i4>
      </vt:variant>
      <vt:variant>
        <vt:i4>141</vt:i4>
      </vt:variant>
      <vt:variant>
        <vt:i4>0</vt:i4>
      </vt:variant>
      <vt:variant>
        <vt:i4>5</vt:i4>
      </vt:variant>
      <vt:variant>
        <vt:lpwstr>https://www.health.state.mn.us/data/rules/index.html</vt:lpwstr>
      </vt:variant>
      <vt:variant>
        <vt:lpwstr/>
      </vt:variant>
      <vt:variant>
        <vt:i4>8323147</vt:i4>
      </vt:variant>
      <vt:variant>
        <vt:i4>138</vt:i4>
      </vt:variant>
      <vt:variant>
        <vt:i4>0</vt:i4>
      </vt:variant>
      <vt:variant>
        <vt:i4>5</vt:i4>
      </vt:variant>
      <vt:variant>
        <vt:lpwstr>mailto:brittany.wysokinski@state.mn.us</vt:lpwstr>
      </vt:variant>
      <vt:variant>
        <vt:lpwstr/>
      </vt:variant>
      <vt:variant>
        <vt:i4>786468</vt:i4>
      </vt:variant>
      <vt:variant>
        <vt:i4>135</vt:i4>
      </vt:variant>
      <vt:variant>
        <vt:i4>0</vt:i4>
      </vt:variant>
      <vt:variant>
        <vt:i4>5</vt:i4>
      </vt:variant>
      <vt:variant>
        <vt:lpwstr>mailto:vanessa.vogl@state.mn.us</vt:lpwstr>
      </vt:variant>
      <vt:variant>
        <vt:lpwstr/>
      </vt:variant>
      <vt:variant>
        <vt:i4>2752537</vt:i4>
      </vt:variant>
      <vt:variant>
        <vt:i4>132</vt:i4>
      </vt:variant>
      <vt:variant>
        <vt:i4>0</vt:i4>
      </vt:variant>
      <vt:variant>
        <vt:i4>5</vt:i4>
      </vt:variant>
      <vt:variant>
        <vt:lpwstr>mailto:josh.skaar@state.mn.us</vt:lpwstr>
      </vt:variant>
      <vt:variant>
        <vt:lpwstr/>
      </vt:variant>
      <vt:variant>
        <vt:i4>196645</vt:i4>
      </vt:variant>
      <vt:variant>
        <vt:i4>129</vt:i4>
      </vt:variant>
      <vt:variant>
        <vt:i4>0</vt:i4>
      </vt:variant>
      <vt:variant>
        <vt:i4>5</vt:i4>
      </vt:variant>
      <vt:variant>
        <vt:lpwstr>mailto:mary.lynn@state.mn.us</vt:lpwstr>
      </vt:variant>
      <vt:variant>
        <vt:lpwstr/>
      </vt:variant>
      <vt:variant>
        <vt:i4>1245239</vt:i4>
      </vt:variant>
      <vt:variant>
        <vt:i4>126</vt:i4>
      </vt:variant>
      <vt:variant>
        <vt:i4>0</vt:i4>
      </vt:variant>
      <vt:variant>
        <vt:i4>5</vt:i4>
      </vt:variant>
      <vt:variant>
        <vt:lpwstr>mailto:andrea.barker@state.mn.us</vt:lpwstr>
      </vt:variant>
      <vt:variant>
        <vt:lpwstr/>
      </vt:variant>
      <vt:variant>
        <vt:i4>2228227</vt:i4>
      </vt:variant>
      <vt:variant>
        <vt:i4>123</vt:i4>
      </vt:variant>
      <vt:variant>
        <vt:i4>0</vt:i4>
      </vt:variant>
      <vt:variant>
        <vt:i4>5</vt:i4>
      </vt:variant>
      <vt:variant>
        <vt:lpwstr>mailto:douglas.spanier@state.mn.us</vt:lpwstr>
      </vt:variant>
      <vt:variant>
        <vt:lpwstr/>
      </vt:variant>
      <vt:variant>
        <vt:i4>262255</vt:i4>
      </vt:variant>
      <vt:variant>
        <vt:i4>120</vt:i4>
      </vt:variant>
      <vt:variant>
        <vt:i4>0</vt:i4>
      </vt:variant>
      <vt:variant>
        <vt:i4>5</vt:i4>
      </vt:variant>
      <vt:variant>
        <vt:lpwstr>mailto:lcc@lcc.leg.mn</vt:lpwstr>
      </vt:variant>
      <vt:variant>
        <vt:lpwstr/>
      </vt:variant>
      <vt:variant>
        <vt:i4>6488084</vt:i4>
      </vt:variant>
      <vt:variant>
        <vt:i4>117</vt:i4>
      </vt:variant>
      <vt:variant>
        <vt:i4>0</vt:i4>
      </vt:variant>
      <vt:variant>
        <vt:i4>5</vt:i4>
      </vt:variant>
      <vt:variant>
        <vt:lpwstr>mailto:chriss@lrl.mn.gov</vt:lpwstr>
      </vt:variant>
      <vt:variant>
        <vt:lpwstr/>
      </vt:variant>
      <vt:variant>
        <vt:i4>5046305</vt:i4>
      </vt:variant>
      <vt:variant>
        <vt:i4>114</vt:i4>
      </vt:variant>
      <vt:variant>
        <vt:i4>0</vt:i4>
      </vt:variant>
      <vt:variant>
        <vt:i4>5</vt:i4>
      </vt:variant>
      <vt:variant>
        <vt:lpwstr>mailto:reports@lrl.mn.gov</vt:lpwstr>
      </vt:variant>
      <vt:variant>
        <vt:lpwstr/>
      </vt:variant>
      <vt:variant>
        <vt:i4>262178</vt:i4>
      </vt:variant>
      <vt:variant>
        <vt:i4>111</vt:i4>
      </vt:variant>
      <vt:variant>
        <vt:i4>0</vt:i4>
      </vt:variant>
      <vt:variant>
        <vt:i4>5</vt:i4>
      </vt:variant>
      <vt:variant>
        <vt:lpwstr>mailto:sean.plemmons@state.mn.us</vt:lpwstr>
      </vt:variant>
      <vt:variant>
        <vt:lpwstr/>
      </vt:variant>
      <vt:variant>
        <vt:i4>3538966</vt:i4>
      </vt:variant>
      <vt:variant>
        <vt:i4>108</vt:i4>
      </vt:variant>
      <vt:variant>
        <vt:i4>0</vt:i4>
      </vt:variant>
      <vt:variant>
        <vt:i4>5</vt:i4>
      </vt:variant>
      <vt:variant>
        <vt:lpwstr>mailto:bibi.black@state.mn.us</vt:lpwstr>
      </vt:variant>
      <vt:variant>
        <vt:lpwstr/>
      </vt:variant>
      <vt:variant>
        <vt:i4>983089</vt:i4>
      </vt:variant>
      <vt:variant>
        <vt:i4>105</vt:i4>
      </vt:variant>
      <vt:variant>
        <vt:i4>0</vt:i4>
      </vt:variant>
      <vt:variant>
        <vt:i4>5</vt:i4>
      </vt:variant>
      <vt:variant>
        <vt:lpwstr>mailto:jenna.lipman@state.mn.us</vt:lpwstr>
      </vt:variant>
      <vt:variant>
        <vt:lpwstr/>
      </vt:variant>
      <vt:variant>
        <vt:i4>3735555</vt:i4>
      </vt:variant>
      <vt:variant>
        <vt:i4>102</vt:i4>
      </vt:variant>
      <vt:variant>
        <vt:i4>0</vt:i4>
      </vt:variant>
      <vt:variant>
        <vt:i4>5</vt:i4>
      </vt:variant>
      <vt:variant>
        <vt:lpwstr>mailto:Official.Documents@state.mn.us</vt:lpwstr>
      </vt:variant>
      <vt:variant>
        <vt:lpwstr/>
      </vt:variant>
      <vt:variant>
        <vt:i4>2687046</vt:i4>
      </vt:variant>
      <vt:variant>
        <vt:i4>99</vt:i4>
      </vt:variant>
      <vt:variant>
        <vt:i4>0</vt:i4>
      </vt:variant>
      <vt:variant>
        <vt:i4>5</vt:i4>
      </vt:variant>
      <vt:variant>
        <vt:lpwstr>mailto:william.t.moore@state.mn.us</vt:lpwstr>
      </vt:variant>
      <vt:variant>
        <vt:lpwstr/>
      </vt:variant>
      <vt:variant>
        <vt:i4>7995477</vt:i4>
      </vt:variant>
      <vt:variant>
        <vt:i4>96</vt:i4>
      </vt:variant>
      <vt:variant>
        <vt:i4>0</vt:i4>
      </vt:variant>
      <vt:variant>
        <vt:i4>5</vt:i4>
      </vt:variant>
      <vt:variant>
        <vt:lpwstr>mailto:parisa.rouzegar@state.mn.us</vt:lpwstr>
      </vt:variant>
      <vt:variant>
        <vt:lpwstr/>
      </vt:variant>
      <vt:variant>
        <vt:i4>917588</vt:i4>
      </vt:variant>
      <vt:variant>
        <vt:i4>93</vt:i4>
      </vt:variant>
      <vt:variant>
        <vt:i4>0</vt:i4>
      </vt:variant>
      <vt:variant>
        <vt:i4>5</vt:i4>
      </vt:variant>
      <vt:variant>
        <vt:lpwstr>https://www.revisor.mn.gov/staff/</vt:lpwstr>
      </vt:variant>
      <vt:variant>
        <vt:lpwstr/>
      </vt:variant>
      <vt:variant>
        <vt:i4>1966143</vt:i4>
      </vt:variant>
      <vt:variant>
        <vt:i4>86</vt:i4>
      </vt:variant>
      <vt:variant>
        <vt:i4>0</vt:i4>
      </vt:variant>
      <vt:variant>
        <vt:i4>5</vt:i4>
      </vt:variant>
      <vt:variant>
        <vt:lpwstr/>
      </vt:variant>
      <vt:variant>
        <vt:lpwstr>_Toc138853316</vt:lpwstr>
      </vt:variant>
      <vt:variant>
        <vt:i4>1966143</vt:i4>
      </vt:variant>
      <vt:variant>
        <vt:i4>80</vt:i4>
      </vt:variant>
      <vt:variant>
        <vt:i4>0</vt:i4>
      </vt:variant>
      <vt:variant>
        <vt:i4>5</vt:i4>
      </vt:variant>
      <vt:variant>
        <vt:lpwstr/>
      </vt:variant>
      <vt:variant>
        <vt:lpwstr>_Toc138853315</vt:lpwstr>
      </vt:variant>
      <vt:variant>
        <vt:i4>1966143</vt:i4>
      </vt:variant>
      <vt:variant>
        <vt:i4>74</vt:i4>
      </vt:variant>
      <vt:variant>
        <vt:i4>0</vt:i4>
      </vt:variant>
      <vt:variant>
        <vt:i4>5</vt:i4>
      </vt:variant>
      <vt:variant>
        <vt:lpwstr/>
      </vt:variant>
      <vt:variant>
        <vt:lpwstr>_Toc138853314</vt:lpwstr>
      </vt:variant>
      <vt:variant>
        <vt:i4>1966143</vt:i4>
      </vt:variant>
      <vt:variant>
        <vt:i4>68</vt:i4>
      </vt:variant>
      <vt:variant>
        <vt:i4>0</vt:i4>
      </vt:variant>
      <vt:variant>
        <vt:i4>5</vt:i4>
      </vt:variant>
      <vt:variant>
        <vt:lpwstr/>
      </vt:variant>
      <vt:variant>
        <vt:lpwstr>_Toc138853311</vt:lpwstr>
      </vt:variant>
      <vt:variant>
        <vt:i4>1966143</vt:i4>
      </vt:variant>
      <vt:variant>
        <vt:i4>62</vt:i4>
      </vt:variant>
      <vt:variant>
        <vt:i4>0</vt:i4>
      </vt:variant>
      <vt:variant>
        <vt:i4>5</vt:i4>
      </vt:variant>
      <vt:variant>
        <vt:lpwstr/>
      </vt:variant>
      <vt:variant>
        <vt:lpwstr>_Toc138853310</vt:lpwstr>
      </vt:variant>
      <vt:variant>
        <vt:i4>2031679</vt:i4>
      </vt:variant>
      <vt:variant>
        <vt:i4>56</vt:i4>
      </vt:variant>
      <vt:variant>
        <vt:i4>0</vt:i4>
      </vt:variant>
      <vt:variant>
        <vt:i4>5</vt:i4>
      </vt:variant>
      <vt:variant>
        <vt:lpwstr/>
      </vt:variant>
      <vt:variant>
        <vt:lpwstr>_Toc138853309</vt:lpwstr>
      </vt:variant>
      <vt:variant>
        <vt:i4>2031679</vt:i4>
      </vt:variant>
      <vt:variant>
        <vt:i4>50</vt:i4>
      </vt:variant>
      <vt:variant>
        <vt:i4>0</vt:i4>
      </vt:variant>
      <vt:variant>
        <vt:i4>5</vt:i4>
      </vt:variant>
      <vt:variant>
        <vt:lpwstr/>
      </vt:variant>
      <vt:variant>
        <vt:lpwstr>_Toc138853308</vt:lpwstr>
      </vt:variant>
      <vt:variant>
        <vt:i4>2031679</vt:i4>
      </vt:variant>
      <vt:variant>
        <vt:i4>44</vt:i4>
      </vt:variant>
      <vt:variant>
        <vt:i4>0</vt:i4>
      </vt:variant>
      <vt:variant>
        <vt:i4>5</vt:i4>
      </vt:variant>
      <vt:variant>
        <vt:lpwstr/>
      </vt:variant>
      <vt:variant>
        <vt:lpwstr>_Toc138853307</vt:lpwstr>
      </vt:variant>
      <vt:variant>
        <vt:i4>2031679</vt:i4>
      </vt:variant>
      <vt:variant>
        <vt:i4>38</vt:i4>
      </vt:variant>
      <vt:variant>
        <vt:i4>0</vt:i4>
      </vt:variant>
      <vt:variant>
        <vt:i4>5</vt:i4>
      </vt:variant>
      <vt:variant>
        <vt:lpwstr/>
      </vt:variant>
      <vt:variant>
        <vt:lpwstr>_Toc138853306</vt:lpwstr>
      </vt:variant>
      <vt:variant>
        <vt:i4>2031679</vt:i4>
      </vt:variant>
      <vt:variant>
        <vt:i4>32</vt:i4>
      </vt:variant>
      <vt:variant>
        <vt:i4>0</vt:i4>
      </vt:variant>
      <vt:variant>
        <vt:i4>5</vt:i4>
      </vt:variant>
      <vt:variant>
        <vt:lpwstr/>
      </vt:variant>
      <vt:variant>
        <vt:lpwstr>_Toc138853305</vt:lpwstr>
      </vt:variant>
      <vt:variant>
        <vt:i4>2031679</vt:i4>
      </vt:variant>
      <vt:variant>
        <vt:i4>26</vt:i4>
      </vt:variant>
      <vt:variant>
        <vt:i4>0</vt:i4>
      </vt:variant>
      <vt:variant>
        <vt:i4>5</vt:i4>
      </vt:variant>
      <vt:variant>
        <vt:lpwstr/>
      </vt:variant>
      <vt:variant>
        <vt:lpwstr>_Toc138853304</vt:lpwstr>
      </vt:variant>
      <vt:variant>
        <vt:i4>2031679</vt:i4>
      </vt:variant>
      <vt:variant>
        <vt:i4>20</vt:i4>
      </vt:variant>
      <vt:variant>
        <vt:i4>0</vt:i4>
      </vt:variant>
      <vt:variant>
        <vt:i4>5</vt:i4>
      </vt:variant>
      <vt:variant>
        <vt:lpwstr/>
      </vt:variant>
      <vt:variant>
        <vt:lpwstr>_Toc138853303</vt:lpwstr>
      </vt:variant>
      <vt:variant>
        <vt:i4>2031679</vt:i4>
      </vt:variant>
      <vt:variant>
        <vt:i4>14</vt:i4>
      </vt:variant>
      <vt:variant>
        <vt:i4>0</vt:i4>
      </vt:variant>
      <vt:variant>
        <vt:i4>5</vt:i4>
      </vt:variant>
      <vt:variant>
        <vt:lpwstr/>
      </vt:variant>
      <vt:variant>
        <vt:lpwstr>_Toc138853302</vt:lpwstr>
      </vt:variant>
      <vt:variant>
        <vt:i4>2031679</vt:i4>
      </vt:variant>
      <vt:variant>
        <vt:i4>8</vt:i4>
      </vt:variant>
      <vt:variant>
        <vt:i4>0</vt:i4>
      </vt:variant>
      <vt:variant>
        <vt:i4>5</vt:i4>
      </vt:variant>
      <vt:variant>
        <vt:lpwstr/>
      </vt:variant>
      <vt:variant>
        <vt:lpwstr>_Toc138853301</vt:lpwstr>
      </vt:variant>
      <vt:variant>
        <vt:i4>2031679</vt:i4>
      </vt:variant>
      <vt:variant>
        <vt:i4>5</vt:i4>
      </vt:variant>
      <vt:variant>
        <vt:i4>0</vt:i4>
      </vt:variant>
      <vt:variant>
        <vt:i4>5</vt:i4>
      </vt:variant>
      <vt:variant>
        <vt:lpwstr/>
      </vt:variant>
      <vt:variant>
        <vt:lpwstr>_Toc138853300</vt:lpwstr>
      </vt:variant>
      <vt:variant>
        <vt:i4>2424953</vt:i4>
      </vt:variant>
      <vt:variant>
        <vt:i4>0</vt:i4>
      </vt:variant>
      <vt:variant>
        <vt:i4>0</vt:i4>
      </vt:variant>
      <vt:variant>
        <vt:i4>5</vt:i4>
      </vt:variant>
      <vt:variant>
        <vt:lpwstr>http://www.health.state.mn.us/rules/manual</vt:lpwstr>
      </vt:variant>
      <vt:variant>
        <vt:lpwstr/>
      </vt:variant>
      <vt:variant>
        <vt:i4>852005</vt:i4>
      </vt:variant>
      <vt:variant>
        <vt:i4>0</vt:i4>
      </vt:variant>
      <vt:variant>
        <vt:i4>0</vt:i4>
      </vt:variant>
      <vt:variant>
        <vt:i4>5</vt:i4>
      </vt:variant>
      <vt:variant>
        <vt:lpwstr>https://mn.gov/governor/assets/2019_04_05_EO_19-29_tcm1055-379049.pdf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Minnesota Rulemaking Manual Chapter 9</dc:title>
  <dc:subject>Rulemaking handbook</dc:subject>
  <dc:creator>Minnesota Department of Health</dc:creator>
  <cp:keywords/>
  <dc:description/>
  <cp:lastModifiedBy>Aguilar, Michelle (MDH)</cp:lastModifiedBy>
  <cp:revision>4</cp:revision>
  <cp:lastPrinted>2023-06-01T17:23:00Z</cp:lastPrinted>
  <dcterms:created xsi:type="dcterms:W3CDTF">2025-08-18T19:50:00Z</dcterms:created>
  <dcterms:modified xsi:type="dcterms:W3CDTF">2025-08-18T19:57:00Z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0x010100EB4E6FADACF207438FDFB2E730FB97E4</vt:lpwstr>
  </property>
</Properties>
</file>