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EB10" w14:textId="77777777" w:rsidR="005128E2" w:rsidRDefault="005128E2" w:rsidP="001840B5">
      <w:pPr>
        <w:pStyle w:val="Heading1"/>
      </w:pPr>
      <w:r>
        <w:t>Checklist for Chapter 9 – Adopting Rules with a Hearing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1840B5" w14:paraId="7189857A" w14:textId="77777777" w:rsidTr="007D130B">
        <w:trPr>
          <w:tblHeader/>
        </w:trPr>
        <w:tc>
          <w:tcPr>
            <w:tcW w:w="2520" w:type="dxa"/>
          </w:tcPr>
          <w:p w14:paraId="5825EFB5" w14:textId="77777777" w:rsidR="001840B5" w:rsidRDefault="001840B5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4269D7D3" w14:textId="77777777" w:rsidR="001840B5" w:rsidRDefault="001840B5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1840B5" w14:paraId="1935D704" w14:textId="77777777" w:rsidTr="007D130B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43D292A1" w14:textId="77777777" w:rsidR="001840B5" w:rsidRDefault="001840B5" w:rsidP="007D130B"/>
        </w:tc>
        <w:tc>
          <w:tcPr>
            <w:tcW w:w="7470" w:type="dxa"/>
          </w:tcPr>
          <w:p w14:paraId="00500754" w14:textId="4472173B" w:rsidR="001840B5" w:rsidRDefault="001840B5" w:rsidP="007D130B">
            <w:r w:rsidRPr="00E1148F">
              <w:rPr>
                <w:b/>
                <w:bCs/>
                <w:sz w:val="24"/>
                <w:szCs w:val="24"/>
              </w:rPr>
              <w:t>9 – Entire chapter reviewed before proceeding</w:t>
            </w:r>
          </w:p>
        </w:tc>
      </w:tr>
      <w:tr w:rsidR="001840B5" w14:paraId="332E7942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868275" w14:textId="77777777" w:rsidR="001840B5" w:rsidRDefault="001840B5" w:rsidP="007D130B"/>
        </w:tc>
        <w:tc>
          <w:tcPr>
            <w:tcW w:w="7470" w:type="dxa"/>
          </w:tcPr>
          <w:p w14:paraId="604787B8" w14:textId="56CBF907" w:rsidR="001840B5" w:rsidRPr="001840B5" w:rsidRDefault="001840B5" w:rsidP="001840B5">
            <w:pPr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9.1 – Hearing preparations complete</w:t>
            </w:r>
            <w:r w:rsidRPr="00E1148F">
              <w:rPr>
                <w:b/>
                <w:bCs/>
                <w:sz w:val="24"/>
                <w:szCs w:val="24"/>
              </w:rPr>
              <w:br/>
            </w:r>
            <w:r w:rsidRPr="00E1148F">
              <w:rPr>
                <w:sz w:val="24"/>
                <w:szCs w:val="24"/>
              </w:rPr>
              <w:t xml:space="preserve">- </w:t>
            </w:r>
            <w:r w:rsidRPr="00E1148F">
              <w:rPr>
                <w:b/>
                <w:bCs/>
                <w:sz w:val="24"/>
                <w:szCs w:val="24"/>
              </w:rPr>
              <w:t>9.1.1 – Meetings scheduled; calendar cleared</w:t>
            </w:r>
            <w:r w:rsidRPr="00E1148F">
              <w:rPr>
                <w:b/>
                <w:bCs/>
                <w:sz w:val="24"/>
                <w:szCs w:val="24"/>
              </w:rPr>
              <w:br/>
              <w:t>- 9.1.2 – ALJ notified</w:t>
            </w:r>
            <w:r w:rsidRPr="00E1148F">
              <w:rPr>
                <w:b/>
                <w:bCs/>
                <w:sz w:val="24"/>
                <w:szCs w:val="24"/>
              </w:rPr>
              <w:br/>
              <w:t>- 9.1.3 – Copies of rules and SONAR made (if holding in-person hearings); rules and SONAR posted on agency webpage</w:t>
            </w:r>
            <w:r w:rsidRPr="00E1148F">
              <w:rPr>
                <w:b/>
                <w:bCs/>
                <w:sz w:val="24"/>
                <w:szCs w:val="24"/>
              </w:rPr>
              <w:br/>
              <w:t>- 9.1.4- Documents prepared to submit into the record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   </w:t>
            </w:r>
            <w:r w:rsidRPr="00E1148F">
              <w:rPr>
                <w:sz w:val="24"/>
                <w:szCs w:val="24"/>
              </w:rPr>
              <w:t>- Exhibits prepared and labeled according to M.R. 1400.2220, subpart 1.</w:t>
            </w:r>
            <w:r w:rsidRPr="00E1148F">
              <w:rPr>
                <w:sz w:val="24"/>
                <w:szCs w:val="24"/>
              </w:rPr>
              <w:br/>
              <w:t xml:space="preserve">   - Exhibits posted on agency webpage</w:t>
            </w:r>
            <w:r w:rsidRPr="00E1148F">
              <w:rPr>
                <w:sz w:val="24"/>
                <w:szCs w:val="24"/>
              </w:rPr>
              <w:br/>
              <w:t xml:space="preserve">   - Exhibits eFiled</w:t>
            </w:r>
            <w:r w:rsidRPr="00E1148F">
              <w:rPr>
                <w:sz w:val="24"/>
                <w:szCs w:val="24"/>
              </w:rPr>
              <w:br/>
            </w:r>
            <w:r w:rsidRPr="00E1148F">
              <w:rPr>
                <w:b/>
                <w:bCs/>
                <w:sz w:val="24"/>
                <w:szCs w:val="24"/>
              </w:rPr>
              <w:t>- 9.1.5 – Summary prepared to read at hearing</w:t>
            </w:r>
            <w:r w:rsidRPr="00E1148F">
              <w:rPr>
                <w:b/>
                <w:bCs/>
                <w:sz w:val="24"/>
                <w:szCs w:val="24"/>
              </w:rPr>
              <w:br/>
              <w:t>- 9.1.6 – Agency staff and agency AG prepared for hearing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   - STAFF-HR </w:t>
            </w:r>
            <w:r w:rsidRPr="00E1148F">
              <w:rPr>
                <w:sz w:val="24"/>
                <w:szCs w:val="24"/>
              </w:rPr>
              <w:t>used</w:t>
            </w:r>
            <w:r w:rsidRPr="00E1148F">
              <w:rPr>
                <w:sz w:val="24"/>
                <w:szCs w:val="24"/>
              </w:rPr>
              <w:br/>
            </w:r>
            <w:r w:rsidRPr="00E1148F">
              <w:rPr>
                <w:b/>
                <w:bCs/>
                <w:sz w:val="24"/>
                <w:szCs w:val="24"/>
              </w:rPr>
              <w:t>- 9.1.7 – Preliminary responses to prehearing comments prepared</w:t>
            </w:r>
            <w:r w:rsidRPr="00E1148F">
              <w:rPr>
                <w:b/>
                <w:bCs/>
                <w:sz w:val="24"/>
                <w:szCs w:val="24"/>
              </w:rPr>
              <w:br/>
              <w:t>- 9.1.8 – Changes to rules decided; ready to announce at hearing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   </w:t>
            </w:r>
            <w:r w:rsidRPr="00E1148F">
              <w:rPr>
                <w:sz w:val="24"/>
                <w:szCs w:val="24"/>
              </w:rPr>
              <w:t>- If needed, Governor’s Office review and comment obtained.</w:t>
            </w:r>
            <w:r w:rsidRPr="00E1148F">
              <w:rPr>
                <w:sz w:val="24"/>
                <w:szCs w:val="24"/>
              </w:rPr>
              <w:br/>
            </w:r>
            <w:r w:rsidRPr="00E1148F">
              <w:rPr>
                <w:b/>
                <w:bCs/>
                <w:sz w:val="24"/>
                <w:szCs w:val="24"/>
              </w:rPr>
              <w:t>- 9.1.9 – Room set up for in-person hearing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- 9.1.10 – Virtual hearing considerations 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   </w:t>
            </w:r>
            <w:r w:rsidRPr="00E1148F">
              <w:rPr>
                <w:sz w:val="24"/>
                <w:szCs w:val="24"/>
              </w:rPr>
              <w:t>- “Run through” with ALJ scheduled</w:t>
            </w:r>
            <w:r w:rsidRPr="00E1148F">
              <w:rPr>
                <w:sz w:val="24"/>
                <w:szCs w:val="24"/>
              </w:rPr>
              <w:br/>
              <w:t xml:space="preserve">   - Consider requiring attendees to register</w:t>
            </w:r>
            <w:r w:rsidRPr="00E1148F">
              <w:rPr>
                <w:sz w:val="24"/>
                <w:szCs w:val="24"/>
              </w:rPr>
              <w:br/>
              <w:t xml:space="preserve">   - Decide how chat feature will or will not be used</w:t>
            </w:r>
          </w:p>
        </w:tc>
      </w:tr>
      <w:tr w:rsidR="001840B5" w14:paraId="4215DE4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EA388" w14:textId="77777777" w:rsidR="001840B5" w:rsidRDefault="001840B5" w:rsidP="007D130B"/>
        </w:tc>
        <w:tc>
          <w:tcPr>
            <w:tcW w:w="7470" w:type="dxa"/>
          </w:tcPr>
          <w:p w14:paraId="160467FC" w14:textId="0774E02B" w:rsidR="001840B5" w:rsidRPr="007759F6" w:rsidRDefault="001840B5" w:rsidP="007D130B">
            <w:pPr>
              <w:ind w:left="-15" w:firstLine="15"/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9.2 – At the hearing</w:t>
            </w:r>
            <w:r w:rsidRPr="00E1148F">
              <w:rPr>
                <w:b/>
                <w:bCs/>
                <w:sz w:val="24"/>
                <w:szCs w:val="24"/>
              </w:rPr>
              <w:br/>
              <w:t>- 9.2.1 – What to say and what not to say</w:t>
            </w:r>
            <w:r w:rsidRPr="00E1148F">
              <w:rPr>
                <w:b/>
                <w:bCs/>
                <w:sz w:val="24"/>
                <w:szCs w:val="24"/>
              </w:rPr>
              <w:br/>
              <w:t>- 9.2.2 – Take notes, record meeting, use court reporter</w:t>
            </w:r>
            <w:r w:rsidRPr="00E1148F">
              <w:rPr>
                <w:b/>
                <w:bCs/>
                <w:sz w:val="24"/>
                <w:szCs w:val="24"/>
              </w:rPr>
              <w:br/>
              <w:t>- 9.2.3 – Post exhibits on agency website</w:t>
            </w:r>
            <w:r w:rsidRPr="00E1148F">
              <w:rPr>
                <w:b/>
                <w:bCs/>
                <w:sz w:val="24"/>
                <w:szCs w:val="24"/>
              </w:rPr>
              <w:br/>
              <w:t>- 9.2.4 – Meet with decision makers ASAP after hearing</w:t>
            </w:r>
          </w:p>
        </w:tc>
      </w:tr>
      <w:tr w:rsidR="001840B5" w14:paraId="2739AB95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FD1851" w14:textId="77777777" w:rsidR="001840B5" w:rsidRDefault="001840B5" w:rsidP="007D130B"/>
        </w:tc>
        <w:tc>
          <w:tcPr>
            <w:tcW w:w="7470" w:type="dxa"/>
          </w:tcPr>
          <w:p w14:paraId="12B70CDB" w14:textId="4933171E" w:rsidR="001840B5" w:rsidRDefault="001840B5" w:rsidP="007D130B">
            <w:pPr>
              <w:rPr>
                <w:b/>
                <w:bCs/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9.3 – Agency responses to comments prepared</w:t>
            </w:r>
            <w:r w:rsidRPr="00E1148F">
              <w:rPr>
                <w:b/>
                <w:bCs/>
                <w:sz w:val="24"/>
                <w:szCs w:val="24"/>
              </w:rPr>
              <w:br/>
            </w:r>
            <w:r w:rsidRPr="00E1148F">
              <w:rPr>
                <w:sz w:val="24"/>
                <w:szCs w:val="24"/>
              </w:rPr>
              <w:t xml:space="preserve">- </w:t>
            </w:r>
            <w:r w:rsidRPr="00E1148F">
              <w:rPr>
                <w:b/>
                <w:bCs/>
                <w:sz w:val="24"/>
                <w:szCs w:val="24"/>
              </w:rPr>
              <w:t>9.3.1 – Posthearing comment period and rebuttal period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- 9.3.2 – </w:t>
            </w:r>
            <w:r w:rsidR="00871E70">
              <w:rPr>
                <w:b/>
                <w:bCs/>
                <w:sz w:val="24"/>
                <w:szCs w:val="24"/>
              </w:rPr>
              <w:t>CAH</w:t>
            </w:r>
            <w:r w:rsidRPr="00E1148F">
              <w:rPr>
                <w:b/>
                <w:bCs/>
                <w:sz w:val="24"/>
                <w:szCs w:val="24"/>
              </w:rPr>
              <w:t xml:space="preserve"> eComments site</w:t>
            </w:r>
            <w:r w:rsidRPr="00E1148F">
              <w:rPr>
                <w:b/>
                <w:bCs/>
                <w:sz w:val="24"/>
                <w:szCs w:val="24"/>
              </w:rPr>
              <w:br/>
              <w:t>- 9.3.3 – What to include in the comment period</w:t>
            </w:r>
            <w:r w:rsidRPr="00E1148F">
              <w:rPr>
                <w:b/>
                <w:bCs/>
                <w:sz w:val="24"/>
                <w:szCs w:val="24"/>
              </w:rPr>
              <w:br/>
              <w:t>- 9.3.4 – Agency preliminary response drafted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   - HR-RSPNS </w:t>
            </w:r>
            <w:r w:rsidRPr="00E1148F">
              <w:rPr>
                <w:sz w:val="24"/>
                <w:szCs w:val="24"/>
              </w:rPr>
              <w:t>used</w:t>
            </w:r>
            <w:r w:rsidRPr="00E1148F">
              <w:rPr>
                <w:sz w:val="24"/>
                <w:szCs w:val="24"/>
              </w:rPr>
              <w:br/>
            </w:r>
            <w:r w:rsidRPr="00E1148F">
              <w:rPr>
                <w:b/>
                <w:bCs/>
                <w:sz w:val="24"/>
                <w:szCs w:val="24"/>
              </w:rPr>
              <w:t>- 9.3.5 – Posthearing comments monitored</w:t>
            </w:r>
          </w:p>
          <w:p w14:paraId="179AC30E" w14:textId="1374DA5F" w:rsidR="001840B5" w:rsidRDefault="001840B5" w:rsidP="007D130B">
            <w:r w:rsidRPr="00E1148F">
              <w:rPr>
                <w:b/>
                <w:bCs/>
                <w:sz w:val="24"/>
                <w:szCs w:val="24"/>
              </w:rPr>
              <w:lastRenderedPageBreak/>
              <w:t>- 9.3.6 – Agency’s preliminary response finalized and signed</w:t>
            </w:r>
            <w:r w:rsidRPr="00E1148F">
              <w:rPr>
                <w:b/>
                <w:bCs/>
                <w:sz w:val="24"/>
                <w:szCs w:val="24"/>
              </w:rPr>
              <w:br/>
              <w:t>- 9.3.7 – Rebuttal period comments monitored; final response prepared</w:t>
            </w:r>
            <w:r w:rsidRPr="00E1148F">
              <w:rPr>
                <w:b/>
                <w:bCs/>
                <w:sz w:val="24"/>
                <w:szCs w:val="24"/>
              </w:rPr>
              <w:br/>
              <w:t>- 9.3.9 – Comments received by ALJ during posthearing comment period and rebuttal period placed on agency’s website</w:t>
            </w:r>
          </w:p>
        </w:tc>
      </w:tr>
      <w:tr w:rsidR="001840B5" w14:paraId="12AB731D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82F25" w14:textId="77777777" w:rsidR="001840B5" w:rsidRDefault="001840B5" w:rsidP="007D130B"/>
        </w:tc>
        <w:tc>
          <w:tcPr>
            <w:tcW w:w="7470" w:type="dxa"/>
          </w:tcPr>
          <w:p w14:paraId="1FB58B3D" w14:textId="743F076C" w:rsidR="001840B5" w:rsidRPr="00DB79F6" w:rsidRDefault="001840B5" w:rsidP="007D130B">
            <w:pPr>
              <w:rPr>
                <w:b/>
                <w:bCs/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9.4 – ALJ Report received</w:t>
            </w:r>
            <w:r w:rsidRPr="00E1148F">
              <w:rPr>
                <w:b/>
                <w:bCs/>
                <w:sz w:val="24"/>
                <w:szCs w:val="24"/>
              </w:rPr>
              <w:br/>
            </w:r>
            <w:r w:rsidRPr="00E1148F">
              <w:rPr>
                <w:sz w:val="24"/>
                <w:szCs w:val="24"/>
              </w:rPr>
              <w:t>- Disapprovals noted</w:t>
            </w:r>
          </w:p>
        </w:tc>
      </w:tr>
      <w:tr w:rsidR="001840B5" w14:paraId="00D551D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BCBBE" w14:textId="77777777" w:rsidR="001840B5" w:rsidRDefault="001840B5" w:rsidP="007D130B"/>
        </w:tc>
        <w:tc>
          <w:tcPr>
            <w:tcW w:w="7470" w:type="dxa"/>
          </w:tcPr>
          <w:p w14:paraId="0074184F" w14:textId="161569C6" w:rsidR="001840B5" w:rsidRPr="00FE4EF0" w:rsidRDefault="001840B5" w:rsidP="007D130B">
            <w:pPr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9.5 – Decide how to proceed; get agency approval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E1148F">
              <w:rPr>
                <w:sz w:val="24"/>
                <w:szCs w:val="24"/>
              </w:rPr>
              <w:t xml:space="preserve">If agency is a multi-member board, </w:t>
            </w:r>
            <w:r w:rsidRPr="00E1148F">
              <w:rPr>
                <w:b/>
                <w:bCs/>
                <w:sz w:val="24"/>
                <w:szCs w:val="24"/>
              </w:rPr>
              <w:t>BD-ADPT</w:t>
            </w:r>
            <w:r w:rsidRPr="00E1148F">
              <w:rPr>
                <w:sz w:val="24"/>
                <w:szCs w:val="24"/>
              </w:rPr>
              <w:t xml:space="preserve"> form used</w:t>
            </w:r>
            <w:r w:rsidRPr="00E1148F">
              <w:rPr>
                <w:sz w:val="24"/>
                <w:szCs w:val="24"/>
              </w:rPr>
              <w:br/>
            </w:r>
            <w:r w:rsidRPr="00E1148F">
              <w:rPr>
                <w:b/>
                <w:bCs/>
                <w:sz w:val="24"/>
                <w:szCs w:val="24"/>
              </w:rPr>
              <w:t>- 9.5.1 – Rules approved – proceed with adopting</w:t>
            </w:r>
            <w:r w:rsidRPr="00E1148F">
              <w:rPr>
                <w:b/>
                <w:bCs/>
                <w:sz w:val="24"/>
                <w:szCs w:val="24"/>
              </w:rPr>
              <w:br/>
              <w:t>- 9.5.2 – Rules disapproved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   </w:t>
            </w:r>
            <w:r w:rsidRPr="00E1148F">
              <w:rPr>
                <w:sz w:val="24"/>
                <w:szCs w:val="24"/>
              </w:rPr>
              <w:t xml:space="preserve">- Changes made to address disapproval; </w:t>
            </w:r>
            <w:r w:rsidRPr="00E1148F">
              <w:rPr>
                <w:b/>
                <w:bCs/>
                <w:sz w:val="24"/>
                <w:szCs w:val="24"/>
              </w:rPr>
              <w:t>CHNG-DIS</w:t>
            </w:r>
            <w:r w:rsidRPr="00E1148F">
              <w:rPr>
                <w:sz w:val="24"/>
                <w:szCs w:val="24"/>
              </w:rPr>
              <w:t xml:space="preserve"> letter used</w:t>
            </w:r>
            <w:r w:rsidRPr="00E1148F">
              <w:rPr>
                <w:sz w:val="24"/>
                <w:szCs w:val="24"/>
              </w:rPr>
              <w:br/>
              <w:t xml:space="preserve">   - Choosing not to make changes to address disapproval</w:t>
            </w:r>
            <w:r w:rsidRPr="00E1148F">
              <w:rPr>
                <w:sz w:val="24"/>
                <w:szCs w:val="24"/>
              </w:rPr>
              <w:br/>
              <w:t xml:space="preserve">   - Requesting reconsideration of disapproval; </w:t>
            </w:r>
            <w:r w:rsidRPr="00E1148F">
              <w:rPr>
                <w:b/>
                <w:bCs/>
                <w:sz w:val="24"/>
                <w:szCs w:val="24"/>
              </w:rPr>
              <w:t xml:space="preserve">CHNG-DIS </w:t>
            </w:r>
            <w:r w:rsidRPr="00E1148F">
              <w:rPr>
                <w:sz w:val="24"/>
                <w:szCs w:val="24"/>
              </w:rPr>
              <w:t>letter used</w:t>
            </w:r>
            <w:r w:rsidRPr="00E1148F">
              <w:rPr>
                <w:sz w:val="24"/>
                <w:szCs w:val="24"/>
              </w:rPr>
              <w:br/>
              <w:t xml:space="preserve">   - Withdrawing rules; </w:t>
            </w:r>
            <w:r w:rsidRPr="00E1148F">
              <w:rPr>
                <w:b/>
                <w:bCs/>
                <w:sz w:val="24"/>
                <w:szCs w:val="24"/>
              </w:rPr>
              <w:t xml:space="preserve">NTC-WITHDRAWAL </w:t>
            </w:r>
            <w:r w:rsidRPr="00E1148F">
              <w:rPr>
                <w:sz w:val="24"/>
                <w:szCs w:val="24"/>
              </w:rPr>
              <w:t>form used</w:t>
            </w:r>
            <w:r w:rsidRPr="00E1148F">
              <w:rPr>
                <w:sz w:val="24"/>
                <w:szCs w:val="24"/>
              </w:rPr>
              <w:br/>
              <w:t xml:space="preserve">   - Making changes other than those recommended; </w:t>
            </w:r>
            <w:r w:rsidRPr="00E1148F">
              <w:rPr>
                <w:b/>
                <w:bCs/>
                <w:sz w:val="24"/>
                <w:szCs w:val="24"/>
              </w:rPr>
              <w:t xml:space="preserve">CHNG-OTH </w:t>
            </w:r>
            <w:r w:rsidRPr="00E1148F">
              <w:rPr>
                <w:sz w:val="24"/>
                <w:szCs w:val="24"/>
              </w:rPr>
              <w:t>letter used</w:t>
            </w:r>
          </w:p>
        </w:tc>
      </w:tr>
      <w:tr w:rsidR="001840B5" w14:paraId="35454A7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14EFF" w14:textId="77777777" w:rsidR="001840B5" w:rsidRDefault="001840B5" w:rsidP="007D130B"/>
        </w:tc>
        <w:tc>
          <w:tcPr>
            <w:tcW w:w="7470" w:type="dxa"/>
          </w:tcPr>
          <w:p w14:paraId="50284E01" w14:textId="7A25915B" w:rsidR="001840B5" w:rsidRPr="00C33EE7" w:rsidRDefault="001840B5" w:rsidP="007D130B">
            <w:pPr>
              <w:rPr>
                <w:b/>
                <w:bCs/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 xml:space="preserve">9.6 – Order Adopting Rules drafted 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- ORD-ADPT </w:t>
            </w:r>
            <w:r w:rsidRPr="00E1148F">
              <w:rPr>
                <w:sz w:val="24"/>
                <w:szCs w:val="24"/>
              </w:rPr>
              <w:t xml:space="preserve">and </w:t>
            </w:r>
            <w:r w:rsidRPr="00E1148F">
              <w:rPr>
                <w:b/>
                <w:bCs/>
                <w:sz w:val="24"/>
                <w:szCs w:val="24"/>
              </w:rPr>
              <w:t xml:space="preserve">SMPLFNDS </w:t>
            </w:r>
            <w:r w:rsidRPr="00E1148F">
              <w:rPr>
                <w:sz w:val="24"/>
                <w:szCs w:val="24"/>
              </w:rPr>
              <w:t>used</w:t>
            </w:r>
          </w:p>
        </w:tc>
      </w:tr>
      <w:tr w:rsidR="001840B5" w14:paraId="02EF5AC9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58EDE" w14:textId="77777777" w:rsidR="001840B5" w:rsidRDefault="001840B5" w:rsidP="007D130B"/>
        </w:tc>
        <w:tc>
          <w:tcPr>
            <w:tcW w:w="7470" w:type="dxa"/>
          </w:tcPr>
          <w:p w14:paraId="0D86AEDF" w14:textId="5487A424" w:rsidR="001840B5" w:rsidRPr="00BF4586" w:rsidRDefault="001840B5" w:rsidP="007D130B">
            <w:pPr>
              <w:ind w:left="-15" w:firstLine="15"/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9.7 – Governor’s Office approval obtained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- GOV-FNL </w:t>
            </w:r>
            <w:r w:rsidRPr="00E1148F">
              <w:rPr>
                <w:sz w:val="24"/>
                <w:szCs w:val="24"/>
              </w:rPr>
              <w:t>used</w:t>
            </w:r>
          </w:p>
        </w:tc>
      </w:tr>
      <w:tr w:rsidR="001840B5" w14:paraId="72ECF21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A8638" w14:textId="77777777" w:rsidR="001840B5" w:rsidRDefault="001840B5" w:rsidP="007D130B"/>
        </w:tc>
        <w:tc>
          <w:tcPr>
            <w:tcW w:w="7470" w:type="dxa"/>
          </w:tcPr>
          <w:p w14:paraId="7E7BEAD5" w14:textId="5CCA5A51" w:rsidR="001840B5" w:rsidRPr="00806274" w:rsidRDefault="001840B5" w:rsidP="007D130B">
            <w:pPr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9.8 – Copy of adopted rules obtained from Revisor</w:t>
            </w:r>
          </w:p>
        </w:tc>
      </w:tr>
      <w:tr w:rsidR="001840B5" w14:paraId="30655D70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FB71F" w14:textId="77777777" w:rsidR="001840B5" w:rsidRDefault="001840B5" w:rsidP="007D130B"/>
        </w:tc>
        <w:tc>
          <w:tcPr>
            <w:tcW w:w="7470" w:type="dxa"/>
          </w:tcPr>
          <w:p w14:paraId="00F0C940" w14:textId="5CC3B529" w:rsidR="001840B5" w:rsidRPr="00BF4586" w:rsidRDefault="001840B5" w:rsidP="001840B5">
            <w:pPr>
              <w:tabs>
                <w:tab w:val="left" w:pos="6870"/>
              </w:tabs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9.9 – Order Adopting Rules finalized and filed</w:t>
            </w:r>
            <w:r w:rsidRPr="00E1148F">
              <w:rPr>
                <w:b/>
                <w:bCs/>
                <w:sz w:val="24"/>
                <w:szCs w:val="24"/>
              </w:rPr>
              <w:br/>
            </w:r>
            <w:r w:rsidRPr="00E1148F">
              <w:rPr>
                <w:sz w:val="24"/>
                <w:szCs w:val="24"/>
              </w:rPr>
              <w:t xml:space="preserve">- Order Adopting Rules signed by: </w:t>
            </w:r>
            <w:r>
              <w:rPr>
                <w:sz w:val="24"/>
                <w:szCs w:val="24"/>
                <w:u w:val="single"/>
              </w:rPr>
              <w:tab/>
            </w:r>
            <w:r w:rsidRPr="00E1148F">
              <w:rPr>
                <w:sz w:val="24"/>
                <w:szCs w:val="24"/>
              </w:rPr>
              <w:br/>
              <w:t xml:space="preserve">- Signed order eFiled with </w:t>
            </w:r>
            <w:r w:rsidR="00871E70">
              <w:rPr>
                <w:sz w:val="24"/>
                <w:szCs w:val="24"/>
              </w:rPr>
              <w:t>CAH</w:t>
            </w:r>
            <w:r w:rsidRPr="00E1148F">
              <w:rPr>
                <w:sz w:val="24"/>
                <w:szCs w:val="24"/>
              </w:rPr>
              <w:br/>
              <w:t>- Rules filed with Secretary of State</w:t>
            </w:r>
            <w:r w:rsidRPr="00E1148F">
              <w:rPr>
                <w:sz w:val="24"/>
                <w:szCs w:val="24"/>
              </w:rPr>
              <w:br/>
              <w:t>- Notice of Adoption received from Revisor</w:t>
            </w:r>
          </w:p>
        </w:tc>
      </w:tr>
      <w:tr w:rsidR="001840B5" w14:paraId="3A05AB7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E6C94" w14:textId="77777777" w:rsidR="001840B5" w:rsidRDefault="001840B5" w:rsidP="007D130B"/>
        </w:tc>
        <w:tc>
          <w:tcPr>
            <w:tcW w:w="7470" w:type="dxa"/>
          </w:tcPr>
          <w:p w14:paraId="13583569" w14:textId="20ED96E2" w:rsidR="001840B5" w:rsidRPr="00806274" w:rsidRDefault="001840B5" w:rsidP="007D130B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9.10 – Notice of Filing given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E1148F">
              <w:rPr>
                <w:sz w:val="24"/>
                <w:szCs w:val="24"/>
              </w:rPr>
              <w:t xml:space="preserve">Give notice </w:t>
            </w:r>
            <w:r w:rsidRPr="00E1148F">
              <w:rPr>
                <w:i/>
                <w:iCs/>
                <w:sz w:val="24"/>
                <w:szCs w:val="24"/>
              </w:rPr>
              <w:t>on the same day</w:t>
            </w:r>
            <w:r w:rsidRPr="00E1148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1148F">
              <w:rPr>
                <w:sz w:val="24"/>
                <w:szCs w:val="24"/>
              </w:rPr>
              <w:t xml:space="preserve">that </w:t>
            </w:r>
            <w:r w:rsidR="00871E70">
              <w:rPr>
                <w:sz w:val="24"/>
                <w:szCs w:val="24"/>
              </w:rPr>
              <w:t>CAH</w:t>
            </w:r>
            <w:r w:rsidRPr="00E1148F">
              <w:rPr>
                <w:sz w:val="24"/>
                <w:szCs w:val="24"/>
              </w:rPr>
              <w:t xml:space="preserve"> files the rules with Secretary of State</w:t>
            </w:r>
          </w:p>
        </w:tc>
      </w:tr>
      <w:tr w:rsidR="001840B5" w14:paraId="0DC148B8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F3E5C" w14:textId="77777777" w:rsidR="001840B5" w:rsidRDefault="001840B5" w:rsidP="007D130B"/>
        </w:tc>
        <w:tc>
          <w:tcPr>
            <w:tcW w:w="7470" w:type="dxa"/>
          </w:tcPr>
          <w:p w14:paraId="40581242" w14:textId="11D7556B" w:rsidR="001840B5" w:rsidRPr="00BF4586" w:rsidRDefault="001840B5" w:rsidP="007D130B">
            <w:pPr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 xml:space="preserve">9.11 – Notice of Adoption published in the </w:t>
            </w:r>
            <w:r w:rsidRPr="00E1148F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E1148F">
              <w:rPr>
                <w:i/>
                <w:iCs/>
                <w:sz w:val="24"/>
                <w:szCs w:val="24"/>
              </w:rPr>
              <w:br/>
            </w:r>
            <w:r w:rsidRPr="00E1148F">
              <w:rPr>
                <w:sz w:val="24"/>
                <w:szCs w:val="24"/>
              </w:rPr>
              <w:t>- Published within 180 days after the ALJ Report is issued</w:t>
            </w:r>
            <w:r w:rsidRPr="00E1148F">
              <w:rPr>
                <w:sz w:val="24"/>
                <w:szCs w:val="24"/>
              </w:rPr>
              <w:br/>
            </w:r>
            <w:r w:rsidRPr="00E1148F">
              <w:rPr>
                <w:sz w:val="24"/>
                <w:szCs w:val="24"/>
              </w:rPr>
              <w:lastRenderedPageBreak/>
              <w:t xml:space="preserve">- Notice submitted after agency is certain Governor will not veto rules </w:t>
            </w:r>
            <w:r w:rsidRPr="00E1148F">
              <w:rPr>
                <w:sz w:val="24"/>
                <w:szCs w:val="24"/>
              </w:rPr>
              <w:br/>
              <w:t xml:space="preserve">- </w:t>
            </w:r>
            <w:r>
              <w:rPr>
                <w:i/>
                <w:iCs/>
                <w:sz w:val="24"/>
                <w:szCs w:val="24"/>
              </w:rPr>
              <w:t xml:space="preserve">State Register </w:t>
            </w:r>
            <w:r>
              <w:rPr>
                <w:sz w:val="24"/>
                <w:szCs w:val="24"/>
              </w:rPr>
              <w:t xml:space="preserve">website </w:t>
            </w:r>
            <w:r w:rsidRPr="00E1148F">
              <w:rPr>
                <w:sz w:val="24"/>
                <w:szCs w:val="24"/>
              </w:rPr>
              <w:t>used</w:t>
            </w:r>
          </w:p>
        </w:tc>
      </w:tr>
      <w:tr w:rsidR="001840B5" w14:paraId="3FE5AD1E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F6D0C" w14:textId="77777777" w:rsidR="001840B5" w:rsidRDefault="001840B5" w:rsidP="007D130B"/>
        </w:tc>
        <w:tc>
          <w:tcPr>
            <w:tcW w:w="7470" w:type="dxa"/>
          </w:tcPr>
          <w:p w14:paraId="29D733A9" w14:textId="2B71A40F" w:rsidR="001840B5" w:rsidRPr="00BF4586" w:rsidRDefault="001840B5" w:rsidP="007D130B">
            <w:pPr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9.12 – Official Rulemaking Record prepared</w:t>
            </w:r>
            <w:r w:rsidRPr="00E1148F">
              <w:rPr>
                <w:b/>
                <w:bCs/>
                <w:sz w:val="24"/>
                <w:szCs w:val="24"/>
              </w:rPr>
              <w:br/>
              <w:t xml:space="preserve">- RECORD </w:t>
            </w:r>
            <w:r w:rsidRPr="00E1148F">
              <w:rPr>
                <w:sz w:val="24"/>
                <w:szCs w:val="24"/>
              </w:rPr>
              <w:t>used</w:t>
            </w:r>
          </w:p>
        </w:tc>
      </w:tr>
      <w:tr w:rsidR="001840B5" w14:paraId="2E9ADD8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F1FC1" w14:textId="77777777" w:rsidR="001840B5" w:rsidRDefault="001840B5" w:rsidP="007D130B"/>
        </w:tc>
        <w:tc>
          <w:tcPr>
            <w:tcW w:w="7470" w:type="dxa"/>
          </w:tcPr>
          <w:p w14:paraId="4FE2105F" w14:textId="41119F77" w:rsidR="001840B5" w:rsidRPr="00BF4586" w:rsidRDefault="001840B5" w:rsidP="007D130B">
            <w:pPr>
              <w:rPr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9.13 – Complete version of entire chapter of new rules obtained</w:t>
            </w:r>
          </w:p>
        </w:tc>
      </w:tr>
      <w:tr w:rsidR="001840B5" w14:paraId="522B136E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0ABA2" w14:textId="77777777" w:rsidR="001840B5" w:rsidRDefault="001840B5" w:rsidP="007D130B"/>
        </w:tc>
        <w:tc>
          <w:tcPr>
            <w:tcW w:w="7470" w:type="dxa"/>
          </w:tcPr>
          <w:p w14:paraId="14350C71" w14:textId="0040F4F1" w:rsidR="001840B5" w:rsidRPr="00DB79F6" w:rsidRDefault="001840B5" w:rsidP="007D130B">
            <w:pPr>
              <w:rPr>
                <w:b/>
                <w:bCs/>
                <w:sz w:val="24"/>
                <w:szCs w:val="24"/>
              </w:rPr>
            </w:pPr>
            <w:r w:rsidRPr="00E1148F">
              <w:rPr>
                <w:b/>
                <w:bCs/>
                <w:sz w:val="24"/>
                <w:szCs w:val="24"/>
              </w:rPr>
              <w:t>9.14 – Agency decision makers notified of completion of process</w:t>
            </w:r>
          </w:p>
        </w:tc>
      </w:tr>
    </w:tbl>
    <w:p w14:paraId="06FAA203" w14:textId="77777777" w:rsidR="001840B5" w:rsidRPr="001840B5" w:rsidRDefault="001840B5" w:rsidP="001840B5"/>
    <w:sectPr w:rsidR="001840B5" w:rsidRPr="001840B5" w:rsidSect="005128E2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C37" w14:textId="77777777" w:rsidR="005128E2" w:rsidRDefault="005128E2" w:rsidP="00D91FF4">
      <w:r>
        <w:separator/>
      </w:r>
    </w:p>
  </w:endnote>
  <w:endnote w:type="continuationSeparator" w:id="0">
    <w:p w14:paraId="1B1A903A" w14:textId="77777777" w:rsidR="005128E2" w:rsidRDefault="005128E2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07C7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630F" w14:textId="77777777" w:rsidR="005128E2" w:rsidRDefault="005128E2" w:rsidP="00D91FF4">
      <w:r>
        <w:separator/>
      </w:r>
    </w:p>
  </w:footnote>
  <w:footnote w:type="continuationSeparator" w:id="0">
    <w:p w14:paraId="5881234A" w14:textId="77777777" w:rsidR="005128E2" w:rsidRDefault="005128E2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E2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840B5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28E2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71E70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37D4C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3A9CD80E"/>
  <w15:chartTrackingRefBased/>
  <w15:docId w15:val="{798F8678-C4BE-44B1-9EE9-1F271BD2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128E2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28E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75976-C8F6-4AD6-A8FE-156BCBC3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E948C-81CE-4478-868F-F03966CD8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E20C5-15A2-46B5-B594-1FBC0D152C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9 – Adopting Rules with a Hearing</dc:title>
  <dc:subject>Rulemaking manual</dc:subject>
  <dc:creator>MDH Legal</dc:creator>
  <cp:keywords/>
  <dc:description/>
  <cp:lastModifiedBy>Barker, Andi (She/Her/Hers) (DOT)</cp:lastModifiedBy>
  <cp:revision>3</cp:revision>
  <dcterms:created xsi:type="dcterms:W3CDTF">2024-09-19T20:23:00Z</dcterms:created>
  <dcterms:modified xsi:type="dcterms:W3CDTF">2025-08-15T19:33:00Z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