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F9925" w14:textId="77777777" w:rsidR="006749BF" w:rsidRPr="009F10D1" w:rsidRDefault="00342390" w:rsidP="00342390">
      <w:pPr>
        <w:pStyle w:val="Heading1"/>
        <w:spacing w:before="0"/>
        <w:jc w:val="center"/>
        <w:rPr>
          <w:b/>
        </w:rPr>
      </w:pPr>
      <w:r w:rsidRPr="009F10D1">
        <w:rPr>
          <w:b/>
        </w:rPr>
        <w:t>Title V MCH Block Grant Work Plan</w:t>
      </w:r>
    </w:p>
    <w:p w14:paraId="1042E155" w14:textId="23878346" w:rsidR="00342390" w:rsidRPr="00D67E06" w:rsidRDefault="005E3422" w:rsidP="00342390">
      <w:pPr>
        <w:pStyle w:val="Heading2"/>
        <w:jc w:val="center"/>
      </w:pPr>
      <w:r>
        <w:t>FFY 2025 (</w:t>
      </w:r>
      <w:r w:rsidR="00231AAE" w:rsidRPr="00D67E06">
        <w:t>October</w:t>
      </w:r>
      <w:r w:rsidR="00342390" w:rsidRPr="00D67E06">
        <w:t xml:space="preserve"> 1, 20</w:t>
      </w:r>
      <w:r w:rsidR="00D22637">
        <w:t>2</w:t>
      </w:r>
      <w:r>
        <w:t>4</w:t>
      </w:r>
      <w:r w:rsidR="00342390" w:rsidRPr="00D67E06">
        <w:t xml:space="preserve"> – </w:t>
      </w:r>
      <w:r w:rsidR="00600EF4" w:rsidRPr="00D67E06">
        <w:t>September</w:t>
      </w:r>
      <w:r w:rsidR="00342390" w:rsidRPr="00D67E06">
        <w:t xml:space="preserve"> 3</w:t>
      </w:r>
      <w:r w:rsidR="00600EF4" w:rsidRPr="00D67E06">
        <w:t>0</w:t>
      </w:r>
      <w:r w:rsidR="00342390" w:rsidRPr="00D67E06">
        <w:t>, 20</w:t>
      </w:r>
      <w:r w:rsidR="00231AAE" w:rsidRPr="00D67E06">
        <w:t>2</w:t>
      </w:r>
      <w:r>
        <w:t>5)</w:t>
      </w:r>
    </w:p>
    <w:p w14:paraId="14D57E8E" w14:textId="652599EA" w:rsidR="005E3422" w:rsidRPr="005E3422" w:rsidRDefault="005E3422" w:rsidP="00342390">
      <w:pPr>
        <w:rPr>
          <w:b/>
          <w:bCs/>
          <w:sz w:val="24"/>
          <w:szCs w:val="24"/>
          <w:u w:val="single"/>
        </w:rPr>
      </w:pPr>
      <w:r w:rsidRPr="005E3422">
        <w:rPr>
          <w:b/>
          <w:bCs/>
          <w:sz w:val="24"/>
          <w:szCs w:val="24"/>
          <w:u w:val="single"/>
        </w:rPr>
        <w:t>General Questions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5E3422" w14:paraId="227D4BE0" w14:textId="77777777" w:rsidTr="004A7921">
        <w:tc>
          <w:tcPr>
            <w:tcW w:w="6475" w:type="dxa"/>
          </w:tcPr>
          <w:p w14:paraId="2497448D" w14:textId="77777777" w:rsidR="005E3422" w:rsidRDefault="005E3422" w:rsidP="00342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 you plan to address health equity within the activities you will be using your Title V MCH grant funding for? </w:t>
            </w:r>
          </w:p>
          <w:p w14:paraId="21017FC5" w14:textId="77777777" w:rsidR="005E3422" w:rsidRDefault="005E3422" w:rsidP="00342390">
            <w:pPr>
              <w:rPr>
                <w:sz w:val="24"/>
                <w:szCs w:val="24"/>
              </w:rPr>
            </w:pPr>
          </w:p>
          <w:p w14:paraId="3CF32030" w14:textId="7582C8C7" w:rsidR="005E3422" w:rsidRDefault="005E3422" w:rsidP="00342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Example: Using funds for new moms in rural areas who don’t have transportation.</w:t>
            </w:r>
          </w:p>
        </w:tc>
        <w:tc>
          <w:tcPr>
            <w:tcW w:w="7920" w:type="dxa"/>
          </w:tcPr>
          <w:p w14:paraId="56269DB7" w14:textId="77777777" w:rsidR="005E3422" w:rsidRDefault="005E3422" w:rsidP="00342390">
            <w:pPr>
              <w:rPr>
                <w:sz w:val="24"/>
                <w:szCs w:val="24"/>
              </w:rPr>
            </w:pPr>
          </w:p>
        </w:tc>
      </w:tr>
      <w:tr w:rsidR="005E3422" w14:paraId="09776EE1" w14:textId="77777777" w:rsidTr="004A7921">
        <w:tc>
          <w:tcPr>
            <w:tcW w:w="6475" w:type="dxa"/>
          </w:tcPr>
          <w:p w14:paraId="452C94CA" w14:textId="77777777" w:rsidR="005E3422" w:rsidRDefault="005E3422" w:rsidP="00342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 you plan to integrate community and/or family engagement within the activities you will be using your Title V MCH grant funding for? </w:t>
            </w:r>
          </w:p>
          <w:p w14:paraId="04F71AE2" w14:textId="77777777" w:rsidR="005E3422" w:rsidRDefault="005E3422" w:rsidP="00342390">
            <w:pPr>
              <w:rPr>
                <w:sz w:val="24"/>
                <w:szCs w:val="24"/>
              </w:rPr>
            </w:pPr>
          </w:p>
          <w:p w14:paraId="3BD49469" w14:textId="3BDCFAEA" w:rsidR="005E3422" w:rsidRDefault="005E3422" w:rsidP="00342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Example: Collecting input from the Amish community to update sexual/reproductive health presentations for Amish youth.</w:t>
            </w:r>
          </w:p>
        </w:tc>
        <w:tc>
          <w:tcPr>
            <w:tcW w:w="7920" w:type="dxa"/>
          </w:tcPr>
          <w:p w14:paraId="654E5749" w14:textId="77777777" w:rsidR="005E3422" w:rsidRDefault="005E3422" w:rsidP="00342390">
            <w:pPr>
              <w:rPr>
                <w:sz w:val="24"/>
                <w:szCs w:val="24"/>
              </w:rPr>
            </w:pPr>
          </w:p>
        </w:tc>
      </w:tr>
    </w:tbl>
    <w:p w14:paraId="6D132AC2" w14:textId="77777777" w:rsidR="005E3422" w:rsidRPr="005E3422" w:rsidRDefault="005E3422" w:rsidP="00342390">
      <w:pPr>
        <w:rPr>
          <w:sz w:val="24"/>
          <w:szCs w:val="24"/>
        </w:rPr>
      </w:pPr>
    </w:p>
    <w:p w14:paraId="5F161912" w14:textId="7D44C4E8" w:rsidR="005E3422" w:rsidRPr="005E3422" w:rsidRDefault="005E3422" w:rsidP="00342390">
      <w:pPr>
        <w:rPr>
          <w:b/>
          <w:bCs/>
          <w:sz w:val="24"/>
          <w:szCs w:val="24"/>
          <w:u w:val="single"/>
        </w:rPr>
      </w:pPr>
      <w:r w:rsidRPr="005E3422">
        <w:rPr>
          <w:b/>
          <w:bCs/>
          <w:sz w:val="24"/>
          <w:szCs w:val="24"/>
          <w:u w:val="single"/>
        </w:rPr>
        <w:t>Planned Activities</w:t>
      </w:r>
    </w:p>
    <w:p w14:paraId="5F5F2741" w14:textId="77777777" w:rsidR="005E3422" w:rsidRDefault="005E3422" w:rsidP="005E3422">
      <w:pPr>
        <w:pStyle w:val="NormalWeb"/>
        <w:shd w:val="clear" w:color="auto" w:fill="F5F5F5"/>
        <w:spacing w:before="0" w:beforeAutospacing="0" w:after="150" w:afterAutospacing="0" w:line="336" w:lineRule="atLeast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Please report all planned activities for FFY 2025 (October 1, </w:t>
      </w:r>
      <w:proofErr w:type="gramStart"/>
      <w:r>
        <w:rPr>
          <w:rFonts w:ascii="Open Sans" w:hAnsi="Open Sans" w:cs="Open Sans"/>
          <w:b/>
          <w:bCs/>
          <w:color w:val="000000"/>
          <w:sz w:val="20"/>
          <w:szCs w:val="20"/>
        </w:rPr>
        <w:t>2024</w:t>
      </w:r>
      <w:proofErr w:type="gramEnd"/>
      <w:r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through September 30, 2025).</w:t>
      </w:r>
    </w:p>
    <w:p w14:paraId="6071CEBD" w14:textId="77777777" w:rsidR="005E3422" w:rsidRDefault="005E3422" w:rsidP="005E3422">
      <w:pPr>
        <w:pStyle w:val="NormalWeb"/>
        <w:shd w:val="clear" w:color="auto" w:fill="F5F5F5"/>
        <w:spacing w:before="150" w:beforeAutospacing="0" w:after="150" w:afterAutospacing="0" w:line="336" w:lineRule="atLeast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Examples of activities to include are home visiting, Follow Along Program, family planning services, etc. Please include as many </w:t>
      </w:r>
      <w:proofErr w:type="gramStart"/>
      <w:r>
        <w:rPr>
          <w:rFonts w:ascii="Open Sans" w:hAnsi="Open Sans" w:cs="Open Sans"/>
          <w:color w:val="000000"/>
          <w:sz w:val="20"/>
          <w:szCs w:val="20"/>
        </w:rPr>
        <w:t>details</w:t>
      </w:r>
      <w:proofErr w:type="gramEnd"/>
      <w:r>
        <w:rPr>
          <w:rFonts w:ascii="Open Sans" w:hAnsi="Open Sans" w:cs="Open Sans"/>
          <w:color w:val="000000"/>
          <w:sz w:val="20"/>
          <w:szCs w:val="20"/>
        </w:rPr>
        <w:t xml:space="preserve"> about specific activities, all populations served, partners, materials, etc. to better help us understand how you will be utilizing your funds. </w:t>
      </w:r>
    </w:p>
    <w:p w14:paraId="0915189B" w14:textId="7CD07817" w:rsidR="005E3422" w:rsidRDefault="005E3422" w:rsidP="005E3422">
      <w:pPr>
        <w:pStyle w:val="NormalWeb"/>
        <w:shd w:val="clear" w:color="auto" w:fill="F5F5F5"/>
        <w:spacing w:before="150" w:beforeAutospacing="0" w:after="0" w:afterAutospacing="0" w:line="336" w:lineRule="atLeast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Each activity is reported individually. </w:t>
      </w:r>
      <w:r w:rsidRPr="00191E66">
        <w:rPr>
          <w:rFonts w:ascii="Open Sans" w:hAnsi="Open Sans" w:cs="Open Sans"/>
          <w:color w:val="000000"/>
          <w:sz w:val="20"/>
          <w:szCs w:val="20"/>
          <w:u w:val="single"/>
        </w:rPr>
        <w:t xml:space="preserve">You can report up to </w:t>
      </w:r>
      <w:proofErr w:type="gramStart"/>
      <w:r w:rsidRPr="00191E66">
        <w:rPr>
          <w:rFonts w:ascii="Open Sans" w:hAnsi="Open Sans" w:cs="Open Sans"/>
          <w:color w:val="000000"/>
          <w:sz w:val="20"/>
          <w:szCs w:val="20"/>
          <w:u w:val="single"/>
        </w:rPr>
        <w:t>10</w:t>
      </w:r>
      <w:proofErr w:type="gramEnd"/>
      <w:r w:rsidRPr="00191E66">
        <w:rPr>
          <w:rFonts w:ascii="Open Sans" w:hAnsi="Open Sans" w:cs="Open Sans"/>
          <w:color w:val="000000"/>
          <w:sz w:val="20"/>
          <w:szCs w:val="20"/>
          <w:u w:val="single"/>
        </w:rPr>
        <w:t xml:space="preserve"> different activities</w:t>
      </w:r>
      <w:r w:rsidR="00191E66">
        <w:rPr>
          <w:rFonts w:ascii="Open Sans" w:hAnsi="Open Sans" w:cs="Open Sans"/>
          <w:color w:val="000000"/>
          <w:sz w:val="20"/>
          <w:szCs w:val="20"/>
        </w:rPr>
        <w:t>.</w:t>
      </w:r>
      <w:r>
        <w:rPr>
          <w:rFonts w:ascii="Open Sans" w:hAnsi="Open Sans" w:cs="Open Sans"/>
          <w:color w:val="000000"/>
          <w:sz w:val="20"/>
          <w:szCs w:val="20"/>
        </w:rPr>
        <w:t> </w:t>
      </w:r>
    </w:p>
    <w:p w14:paraId="07D4903E" w14:textId="77777777" w:rsidR="004F503B" w:rsidRDefault="004F503B" w:rsidP="005E3422">
      <w:pPr>
        <w:pStyle w:val="NormalWeb"/>
        <w:shd w:val="clear" w:color="auto" w:fill="F5F5F5"/>
        <w:spacing w:before="150" w:beforeAutospacing="0" w:after="0" w:afterAutospacing="0" w:line="336" w:lineRule="atLeast"/>
        <w:rPr>
          <w:rFonts w:ascii="Open Sans" w:hAnsi="Open Sans" w:cs="Open Sans"/>
          <w:color w:val="000000"/>
          <w:sz w:val="20"/>
          <w:szCs w:val="20"/>
        </w:rPr>
      </w:pPr>
    </w:p>
    <w:p w14:paraId="6B9139CD" w14:textId="77777777" w:rsidR="00191E66" w:rsidRDefault="00191E66" w:rsidP="00191E66">
      <w:pPr>
        <w:pStyle w:val="NormalWeb"/>
        <w:spacing w:before="150" w:beforeAutospacing="0" w:after="0" w:afterAutospacing="0" w:line="336" w:lineRule="atLeas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96AE37E" w14:textId="77777777" w:rsidR="00191E66" w:rsidRDefault="00191E66" w:rsidP="00191E66">
      <w:pPr>
        <w:pStyle w:val="NormalWeb"/>
        <w:spacing w:before="150" w:beforeAutospacing="0" w:after="0" w:afterAutospacing="0" w:line="336" w:lineRule="atLeas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73E1F36" w14:textId="77777777" w:rsidR="00191E66" w:rsidRDefault="00191E66" w:rsidP="00191E66">
      <w:pPr>
        <w:pStyle w:val="NormalWeb"/>
        <w:spacing w:before="150" w:beforeAutospacing="0" w:after="0" w:afterAutospacing="0" w:line="336" w:lineRule="atLeas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316A5624" w14:textId="77777777" w:rsidR="00191E66" w:rsidRDefault="00191E66" w:rsidP="00191E66">
      <w:pPr>
        <w:pStyle w:val="NormalWeb"/>
        <w:spacing w:before="150" w:beforeAutospacing="0" w:after="0" w:afterAutospacing="0" w:line="336" w:lineRule="atLeas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4D463E63" w14:textId="15A1A460" w:rsidR="0087368D" w:rsidRPr="00F34498" w:rsidRDefault="0087368D" w:rsidP="0087368D">
      <w:pPr>
        <w:ind w:left="720" w:hanging="360"/>
        <w:rPr>
          <w:b/>
          <w:sz w:val="24"/>
          <w:szCs w:val="24"/>
        </w:rPr>
      </w:pPr>
      <w:r w:rsidRPr="00F34498">
        <w:rPr>
          <w:b/>
          <w:sz w:val="24"/>
          <w:szCs w:val="24"/>
        </w:rPr>
        <w:t>Instructions for planned activities table</w:t>
      </w:r>
    </w:p>
    <w:p w14:paraId="1AD4495A" w14:textId="77777777" w:rsidR="0087368D" w:rsidRDefault="0087368D" w:rsidP="0087368D">
      <w:pPr>
        <w:pStyle w:val="ListParagraph"/>
        <w:numPr>
          <w:ilvl w:val="0"/>
          <w:numId w:val="4"/>
        </w:numPr>
      </w:pPr>
      <w:r w:rsidRPr="008F6B49">
        <w:rPr>
          <w:b/>
          <w:bCs/>
        </w:rPr>
        <w:t>Activity</w:t>
      </w:r>
      <w:r>
        <w:t xml:space="preserve">: </w:t>
      </w:r>
      <w:r w:rsidRPr="00191E66">
        <w:t xml:space="preserve">List an activity </w:t>
      </w:r>
      <w:r>
        <w:t>your</w:t>
      </w:r>
      <w:r w:rsidRPr="00191E66">
        <w:t xml:space="preserve"> CHB intends to support with the Title V MCH Block Grant during FFY 2025.</w:t>
      </w:r>
    </w:p>
    <w:p w14:paraId="5D0ED3BE" w14:textId="412FD178" w:rsidR="0087368D" w:rsidRDefault="0087368D" w:rsidP="0087368D">
      <w:pPr>
        <w:pStyle w:val="ListParagraph"/>
        <w:numPr>
          <w:ilvl w:val="0"/>
          <w:numId w:val="4"/>
        </w:numPr>
      </w:pPr>
      <w:r w:rsidRPr="008F6B49">
        <w:rPr>
          <w:b/>
          <w:bCs/>
        </w:rPr>
        <w:t>Population to be Served:</w:t>
      </w:r>
      <w:r>
        <w:t xml:space="preserve"> </w:t>
      </w:r>
      <w:r w:rsidRPr="00191E66">
        <w:t>Please choose from</w:t>
      </w:r>
      <w:r w:rsidR="002E1398">
        <w:t xml:space="preserve"> (include all that apply)</w:t>
      </w:r>
      <w:r w:rsidRPr="00191E66">
        <w:t xml:space="preserve">: </w:t>
      </w:r>
    </w:p>
    <w:p w14:paraId="1CDDF5E5" w14:textId="28DD122A" w:rsidR="0087368D" w:rsidRDefault="0087368D" w:rsidP="0087368D">
      <w:pPr>
        <w:pStyle w:val="ListParagraph"/>
        <w:numPr>
          <w:ilvl w:val="1"/>
          <w:numId w:val="4"/>
        </w:numPr>
      </w:pPr>
      <w:r w:rsidRPr="00191E66">
        <w:t>Pregnant people</w:t>
      </w:r>
    </w:p>
    <w:p w14:paraId="0A2F0BD1" w14:textId="77777777" w:rsidR="0087368D" w:rsidRPr="00191E66" w:rsidRDefault="0087368D" w:rsidP="0087368D">
      <w:pPr>
        <w:pStyle w:val="ListParagraph"/>
        <w:numPr>
          <w:ilvl w:val="1"/>
          <w:numId w:val="4"/>
        </w:numPr>
      </w:pPr>
      <w:r w:rsidRPr="00191E66">
        <w:t>Infants</w:t>
      </w:r>
    </w:p>
    <w:p w14:paraId="49E4F830" w14:textId="77777777" w:rsidR="0087368D" w:rsidRPr="00191E66" w:rsidRDefault="0087368D" w:rsidP="0087368D">
      <w:pPr>
        <w:pStyle w:val="ListParagraph"/>
        <w:numPr>
          <w:ilvl w:val="1"/>
          <w:numId w:val="4"/>
        </w:numPr>
        <w:spacing w:after="0" w:line="240" w:lineRule="auto"/>
      </w:pPr>
      <w:r w:rsidRPr="00191E66">
        <w:t>Children</w:t>
      </w:r>
    </w:p>
    <w:p w14:paraId="70122A2B" w14:textId="77777777" w:rsidR="0087368D" w:rsidRPr="00191E66" w:rsidRDefault="0087368D" w:rsidP="0087368D">
      <w:pPr>
        <w:pStyle w:val="ListParagraph"/>
        <w:numPr>
          <w:ilvl w:val="1"/>
          <w:numId w:val="4"/>
        </w:numPr>
        <w:spacing w:after="0" w:line="240" w:lineRule="auto"/>
      </w:pPr>
      <w:r w:rsidRPr="00191E66">
        <w:t>Adolescents</w:t>
      </w:r>
    </w:p>
    <w:p w14:paraId="03E8A092" w14:textId="77777777" w:rsidR="0087368D" w:rsidRPr="00191E66" w:rsidRDefault="0087368D" w:rsidP="0087368D">
      <w:pPr>
        <w:pStyle w:val="ListParagraph"/>
        <w:numPr>
          <w:ilvl w:val="1"/>
          <w:numId w:val="4"/>
        </w:numPr>
        <w:spacing w:after="0" w:line="240" w:lineRule="auto"/>
      </w:pPr>
      <w:r w:rsidRPr="00191E66">
        <w:t>Children and youth with special health care needs, and/or</w:t>
      </w:r>
    </w:p>
    <w:p w14:paraId="0E64B8B7" w14:textId="77777777" w:rsidR="0087368D" w:rsidRDefault="0087368D" w:rsidP="0087368D">
      <w:pPr>
        <w:pStyle w:val="ListParagraph"/>
        <w:numPr>
          <w:ilvl w:val="1"/>
          <w:numId w:val="4"/>
        </w:numPr>
      </w:pPr>
      <w:r w:rsidRPr="00191E66">
        <w:t>Other___</w:t>
      </w:r>
    </w:p>
    <w:p w14:paraId="490EF662" w14:textId="77777777" w:rsidR="0087368D" w:rsidRPr="008F6B49" w:rsidRDefault="0087368D" w:rsidP="0087368D">
      <w:pPr>
        <w:pStyle w:val="ListParagraph"/>
        <w:numPr>
          <w:ilvl w:val="0"/>
          <w:numId w:val="4"/>
        </w:numPr>
        <w:rPr>
          <w:b/>
        </w:rPr>
      </w:pPr>
      <w:r w:rsidRPr="008F6B49">
        <w:rPr>
          <w:b/>
        </w:rPr>
        <w:t>List the expected # of individuals/families reached.</w:t>
      </w:r>
    </w:p>
    <w:p w14:paraId="5E0EE664" w14:textId="77777777" w:rsidR="0087368D" w:rsidRPr="008F6B49" w:rsidRDefault="0087368D" w:rsidP="0087368D">
      <w:pPr>
        <w:pStyle w:val="ListParagraph"/>
        <w:numPr>
          <w:ilvl w:val="0"/>
          <w:numId w:val="4"/>
        </w:numPr>
        <w:rPr>
          <w:b/>
          <w:bCs/>
        </w:rPr>
      </w:pPr>
      <w:r w:rsidRPr="008F6B49">
        <w:rPr>
          <w:b/>
          <w:bCs/>
        </w:rPr>
        <w:t xml:space="preserve">Select which of the following National Performance Measures (NPMs) each activity is most likely to contribute to. </w:t>
      </w:r>
    </w:p>
    <w:p w14:paraId="7CA96D88" w14:textId="77777777" w:rsidR="0087368D" w:rsidRDefault="0087368D" w:rsidP="0087368D">
      <w:pPr>
        <w:pStyle w:val="ListParagraph"/>
        <w:numPr>
          <w:ilvl w:val="1"/>
          <w:numId w:val="4"/>
        </w:numPr>
      </w:pPr>
      <w:r>
        <w:t>WWV: Percent of women with a preventive medical visit in the past year.</w:t>
      </w:r>
    </w:p>
    <w:p w14:paraId="0ADBE721" w14:textId="77777777" w:rsidR="0087368D" w:rsidRDefault="0087368D" w:rsidP="0087368D">
      <w:pPr>
        <w:pStyle w:val="ListParagraph"/>
        <w:numPr>
          <w:ilvl w:val="1"/>
          <w:numId w:val="4"/>
        </w:numPr>
      </w:pPr>
      <w:r>
        <w:t>PPV: Percent of women who attended a postpartum checkup within 12 weeks after giving birth/received recommended care components.</w:t>
      </w:r>
    </w:p>
    <w:p w14:paraId="313EA60B" w14:textId="77777777" w:rsidR="0087368D" w:rsidRDefault="0087368D" w:rsidP="0087368D">
      <w:pPr>
        <w:pStyle w:val="ListParagraph"/>
        <w:numPr>
          <w:ilvl w:val="1"/>
          <w:numId w:val="4"/>
        </w:numPr>
      </w:pPr>
      <w:r>
        <w:t>BF: Percent of infants who are ever breastfed/breastfed exclusively through 6 months.</w:t>
      </w:r>
    </w:p>
    <w:p w14:paraId="4B74D1A8" w14:textId="77777777" w:rsidR="0087368D" w:rsidRDefault="0087368D" w:rsidP="0087368D">
      <w:pPr>
        <w:pStyle w:val="ListParagraph"/>
        <w:numPr>
          <w:ilvl w:val="1"/>
          <w:numId w:val="4"/>
        </w:numPr>
      </w:pPr>
      <w:r>
        <w:t>SS: Percent of infants placed to sleep on their backs/on a separate approved sleep surface/without soft objects or loose bedding.</w:t>
      </w:r>
    </w:p>
    <w:p w14:paraId="5B9BF5D1" w14:textId="77777777" w:rsidR="0087368D" w:rsidRDefault="0087368D" w:rsidP="0087368D">
      <w:pPr>
        <w:pStyle w:val="ListParagraph"/>
        <w:numPr>
          <w:ilvl w:val="1"/>
          <w:numId w:val="4"/>
        </w:numPr>
      </w:pPr>
      <w:r>
        <w:t>DS: Percent of children who received a developmental screening the past year.</w:t>
      </w:r>
    </w:p>
    <w:p w14:paraId="09324053" w14:textId="77777777" w:rsidR="0087368D" w:rsidRDefault="0087368D" w:rsidP="0087368D">
      <w:pPr>
        <w:pStyle w:val="ListParagraph"/>
        <w:numPr>
          <w:ilvl w:val="1"/>
          <w:numId w:val="4"/>
        </w:numPr>
      </w:pPr>
      <w:r>
        <w:t xml:space="preserve">AWV: Percent of adolescents with a preventive medical visit in the past year. </w:t>
      </w:r>
    </w:p>
    <w:p w14:paraId="67DA6B1E" w14:textId="77777777" w:rsidR="0087368D" w:rsidRDefault="0087368D" w:rsidP="0087368D">
      <w:pPr>
        <w:pStyle w:val="ListParagraph"/>
        <w:numPr>
          <w:ilvl w:val="1"/>
          <w:numId w:val="4"/>
        </w:numPr>
      </w:pPr>
      <w:r>
        <w:t xml:space="preserve">MH: Percent of children with and without special health care needs who have a medical home. </w:t>
      </w:r>
    </w:p>
    <w:p w14:paraId="414C5C3A" w14:textId="77777777" w:rsidR="0087368D" w:rsidRDefault="0087368D" w:rsidP="0087368D">
      <w:pPr>
        <w:pStyle w:val="ListParagraph"/>
        <w:numPr>
          <w:ilvl w:val="1"/>
          <w:numId w:val="4"/>
        </w:numPr>
      </w:pPr>
      <w:r>
        <w:t>AI: Percent of children who are continuously and adequately insured.</w:t>
      </w:r>
    </w:p>
    <w:p w14:paraId="297B005A" w14:textId="77777777" w:rsidR="0087368D" w:rsidRDefault="0087368D" w:rsidP="0087368D">
      <w:pPr>
        <w:pStyle w:val="ListParagraph"/>
        <w:numPr>
          <w:ilvl w:val="1"/>
          <w:numId w:val="4"/>
        </w:numPr>
      </w:pPr>
      <w:r>
        <w:t>None of the above.</w:t>
      </w:r>
    </w:p>
    <w:p w14:paraId="6EC94A05" w14:textId="77777777" w:rsidR="0087368D" w:rsidRPr="008F6B49" w:rsidRDefault="0087368D" w:rsidP="0087368D">
      <w:pPr>
        <w:pStyle w:val="ListParagraph"/>
        <w:numPr>
          <w:ilvl w:val="0"/>
          <w:numId w:val="4"/>
        </w:numPr>
        <w:rPr>
          <w:bCs/>
        </w:rPr>
      </w:pPr>
      <w:r>
        <w:rPr>
          <w:b/>
        </w:rPr>
        <w:t xml:space="preserve">Subcontracting Information: </w:t>
      </w:r>
      <w:r w:rsidRPr="008F6B49">
        <w:rPr>
          <w:bCs/>
        </w:rPr>
        <w:t>Will your CHB be subcontracting for this activity?</w:t>
      </w:r>
      <w:r w:rsidRPr="008F6B49">
        <w:rPr>
          <w:b/>
        </w:rPr>
        <w:t xml:space="preserve"> </w:t>
      </w:r>
    </w:p>
    <w:p w14:paraId="3B298D0A" w14:textId="77777777" w:rsidR="0087368D" w:rsidRPr="008F6B49" w:rsidRDefault="0087368D" w:rsidP="0087368D">
      <w:pPr>
        <w:pStyle w:val="ListParagraph"/>
        <w:numPr>
          <w:ilvl w:val="1"/>
          <w:numId w:val="4"/>
        </w:numPr>
        <w:rPr>
          <w:bCs/>
        </w:rPr>
      </w:pPr>
      <w:r w:rsidRPr="008F6B49">
        <w:rPr>
          <w:bCs/>
        </w:rPr>
        <w:t>If yes, please list:</w:t>
      </w:r>
    </w:p>
    <w:p w14:paraId="44148FC6" w14:textId="77777777" w:rsidR="0087368D" w:rsidRDefault="0087368D" w:rsidP="0087368D">
      <w:pPr>
        <w:pStyle w:val="ListParagraph"/>
        <w:numPr>
          <w:ilvl w:val="1"/>
          <w:numId w:val="4"/>
        </w:numPr>
        <w:spacing w:after="0" w:line="240" w:lineRule="auto"/>
        <w:rPr>
          <w:bCs/>
        </w:rPr>
      </w:pPr>
      <w:r>
        <w:rPr>
          <w:bCs/>
        </w:rPr>
        <w:t>The name of the subcontractor.</w:t>
      </w:r>
    </w:p>
    <w:p w14:paraId="63DC8248" w14:textId="77777777" w:rsidR="0087368D" w:rsidRDefault="0087368D" w:rsidP="0087368D">
      <w:pPr>
        <w:pStyle w:val="ListParagraph"/>
        <w:numPr>
          <w:ilvl w:val="1"/>
          <w:numId w:val="4"/>
        </w:numPr>
        <w:spacing w:after="0" w:line="240" w:lineRule="auto"/>
        <w:rPr>
          <w:bCs/>
        </w:rPr>
      </w:pPr>
      <w:r>
        <w:rPr>
          <w:bCs/>
        </w:rPr>
        <w:t>The amount of the contract.</w:t>
      </w:r>
    </w:p>
    <w:p w14:paraId="1D7EFED1" w14:textId="77777777" w:rsidR="0087368D" w:rsidRDefault="0087368D" w:rsidP="0087368D">
      <w:pPr>
        <w:pStyle w:val="ListParagraph"/>
        <w:numPr>
          <w:ilvl w:val="1"/>
          <w:numId w:val="4"/>
        </w:numPr>
      </w:pPr>
      <w:proofErr w:type="gramStart"/>
      <w:r w:rsidRPr="008F6B49">
        <w:rPr>
          <w:bCs/>
        </w:rPr>
        <w:t>A short description</w:t>
      </w:r>
      <w:proofErr w:type="gramEnd"/>
      <w:r w:rsidRPr="008F6B49">
        <w:rPr>
          <w:bCs/>
        </w:rPr>
        <w:t xml:space="preserve"> of the activities the subcontractor will perform.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430"/>
        <w:gridCol w:w="2250"/>
        <w:gridCol w:w="3054"/>
        <w:gridCol w:w="2611"/>
      </w:tblGrid>
      <w:tr w:rsidR="0087368D" w14:paraId="23F1803B" w14:textId="77777777">
        <w:trPr>
          <w:tblHeader/>
        </w:trPr>
        <w:tc>
          <w:tcPr>
            <w:tcW w:w="2605" w:type="dxa"/>
          </w:tcPr>
          <w:p w14:paraId="2C0258AA" w14:textId="77777777" w:rsidR="0087368D" w:rsidRPr="00191E66" w:rsidRDefault="0087368D">
            <w:pPr>
              <w:rPr>
                <w:b/>
              </w:rPr>
            </w:pPr>
            <w:r w:rsidRPr="00191E66">
              <w:rPr>
                <w:b/>
              </w:rPr>
              <w:t>Activity</w:t>
            </w:r>
          </w:p>
          <w:p w14:paraId="71104932" w14:textId="77777777" w:rsidR="0087368D" w:rsidRPr="00191E66" w:rsidRDefault="0087368D"/>
        </w:tc>
        <w:tc>
          <w:tcPr>
            <w:tcW w:w="2430" w:type="dxa"/>
          </w:tcPr>
          <w:p w14:paraId="18D50265" w14:textId="77777777" w:rsidR="0087368D" w:rsidRPr="00191E66" w:rsidRDefault="0087368D">
            <w:r>
              <w:rPr>
                <w:b/>
              </w:rPr>
              <w:t>P</w:t>
            </w:r>
            <w:r w:rsidRPr="00191E66">
              <w:rPr>
                <w:b/>
              </w:rPr>
              <w:t>opulation to be served.</w:t>
            </w:r>
          </w:p>
          <w:p w14:paraId="3EC9A0A7" w14:textId="77777777" w:rsidR="0087368D" w:rsidRPr="00191E66" w:rsidRDefault="0087368D">
            <w:pPr>
              <w:pStyle w:val="ListParagraph"/>
            </w:pPr>
          </w:p>
        </w:tc>
        <w:tc>
          <w:tcPr>
            <w:tcW w:w="2250" w:type="dxa"/>
          </w:tcPr>
          <w:p w14:paraId="5824F6D7" w14:textId="77777777" w:rsidR="0087368D" w:rsidRPr="00191E66" w:rsidRDefault="0087368D">
            <w:pPr>
              <w:rPr>
                <w:b/>
              </w:rPr>
            </w:pPr>
            <w:r>
              <w:rPr>
                <w:b/>
              </w:rPr>
              <w:t>E</w:t>
            </w:r>
            <w:r w:rsidRPr="00191E66">
              <w:rPr>
                <w:b/>
              </w:rPr>
              <w:t>xpected # of individuals/families reached</w:t>
            </w:r>
          </w:p>
        </w:tc>
        <w:tc>
          <w:tcPr>
            <w:tcW w:w="3054" w:type="dxa"/>
          </w:tcPr>
          <w:p w14:paraId="1D1E7D95" w14:textId="77777777" w:rsidR="0087368D" w:rsidRPr="008F6B49" w:rsidRDefault="0087368D">
            <w:pPr>
              <w:rPr>
                <w:b/>
                <w:bCs/>
              </w:rPr>
            </w:pPr>
            <w:r w:rsidRPr="008F6B49">
              <w:rPr>
                <w:b/>
                <w:bCs/>
              </w:rPr>
              <w:t>Select National Performance Measure (NPM)</w:t>
            </w:r>
            <w:r>
              <w:rPr>
                <w:b/>
                <w:bCs/>
              </w:rPr>
              <w:t xml:space="preserve"> </w:t>
            </w:r>
            <w:r w:rsidRPr="008F6B49">
              <w:rPr>
                <w:b/>
                <w:bCs/>
              </w:rPr>
              <w:t>each activity is most likely to contribute to.</w:t>
            </w:r>
          </w:p>
        </w:tc>
        <w:tc>
          <w:tcPr>
            <w:tcW w:w="2611" w:type="dxa"/>
          </w:tcPr>
          <w:p w14:paraId="35C4910D" w14:textId="77777777" w:rsidR="0087368D" w:rsidRPr="00191E66" w:rsidRDefault="0087368D">
            <w:pPr>
              <w:rPr>
                <w:bCs/>
              </w:rPr>
            </w:pPr>
            <w:r>
              <w:rPr>
                <w:b/>
              </w:rPr>
              <w:t xml:space="preserve">Subcontracting Information </w:t>
            </w:r>
          </w:p>
          <w:p w14:paraId="50FD63FB" w14:textId="77777777" w:rsidR="0087368D" w:rsidRPr="00191E66" w:rsidRDefault="0087368D">
            <w:pPr>
              <w:pStyle w:val="ListParagraph"/>
              <w:rPr>
                <w:bCs/>
              </w:rPr>
            </w:pPr>
          </w:p>
        </w:tc>
      </w:tr>
      <w:tr w:rsidR="0087368D" w14:paraId="73A25B72" w14:textId="77777777">
        <w:trPr>
          <w:tblHeader/>
        </w:trPr>
        <w:tc>
          <w:tcPr>
            <w:tcW w:w="2605" w:type="dxa"/>
          </w:tcPr>
          <w:p w14:paraId="02D12E6E" w14:textId="77777777" w:rsidR="0087368D" w:rsidRPr="00AA63DA" w:rsidRDefault="0087368D">
            <w:pPr>
              <w:rPr>
                <w:b/>
                <w:sz w:val="24"/>
                <w:szCs w:val="24"/>
              </w:rPr>
            </w:pPr>
          </w:p>
          <w:p w14:paraId="2DEEE104" w14:textId="77777777" w:rsidR="0087368D" w:rsidRDefault="0087368D">
            <w:pPr>
              <w:rPr>
                <w:sz w:val="24"/>
                <w:szCs w:val="24"/>
              </w:rPr>
            </w:pPr>
          </w:p>
          <w:p w14:paraId="403B32FE" w14:textId="77777777" w:rsidR="0087368D" w:rsidRDefault="0087368D">
            <w:pPr>
              <w:rPr>
                <w:sz w:val="24"/>
                <w:szCs w:val="24"/>
              </w:rPr>
            </w:pPr>
          </w:p>
          <w:p w14:paraId="3A201144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B43331E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C0D08CC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14:paraId="7B176088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4ADF4D39" w14:textId="77777777" w:rsidR="0087368D" w:rsidRDefault="0087368D">
            <w:pPr>
              <w:rPr>
                <w:sz w:val="24"/>
                <w:szCs w:val="24"/>
              </w:rPr>
            </w:pPr>
          </w:p>
        </w:tc>
      </w:tr>
      <w:tr w:rsidR="0087368D" w14:paraId="20D6A463" w14:textId="77777777">
        <w:trPr>
          <w:tblHeader/>
        </w:trPr>
        <w:tc>
          <w:tcPr>
            <w:tcW w:w="2605" w:type="dxa"/>
          </w:tcPr>
          <w:p w14:paraId="369B1927" w14:textId="77777777" w:rsidR="0087368D" w:rsidRDefault="0087368D">
            <w:pPr>
              <w:rPr>
                <w:sz w:val="24"/>
                <w:szCs w:val="24"/>
              </w:rPr>
            </w:pPr>
          </w:p>
          <w:p w14:paraId="7720C701" w14:textId="77777777" w:rsidR="0087368D" w:rsidRDefault="0087368D">
            <w:pPr>
              <w:rPr>
                <w:sz w:val="24"/>
                <w:szCs w:val="24"/>
              </w:rPr>
            </w:pPr>
          </w:p>
          <w:p w14:paraId="3F7F6966" w14:textId="77777777" w:rsidR="0087368D" w:rsidRDefault="0087368D">
            <w:pPr>
              <w:rPr>
                <w:sz w:val="24"/>
                <w:szCs w:val="24"/>
              </w:rPr>
            </w:pPr>
          </w:p>
          <w:p w14:paraId="15FB4799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3F66E61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FF5691C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14:paraId="04CE4A44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7903C62D" w14:textId="77777777" w:rsidR="0087368D" w:rsidRDefault="0087368D">
            <w:pPr>
              <w:rPr>
                <w:sz w:val="24"/>
                <w:szCs w:val="24"/>
              </w:rPr>
            </w:pPr>
          </w:p>
        </w:tc>
      </w:tr>
      <w:tr w:rsidR="0087368D" w14:paraId="5259E92B" w14:textId="77777777">
        <w:trPr>
          <w:trHeight w:val="1250"/>
          <w:tblHeader/>
        </w:trPr>
        <w:tc>
          <w:tcPr>
            <w:tcW w:w="2605" w:type="dxa"/>
          </w:tcPr>
          <w:p w14:paraId="656D1D24" w14:textId="77777777" w:rsidR="0087368D" w:rsidRDefault="0087368D">
            <w:pPr>
              <w:rPr>
                <w:sz w:val="24"/>
                <w:szCs w:val="24"/>
              </w:rPr>
            </w:pPr>
          </w:p>
          <w:p w14:paraId="2603CA3E" w14:textId="77777777" w:rsidR="0087368D" w:rsidRDefault="0087368D">
            <w:pPr>
              <w:rPr>
                <w:sz w:val="24"/>
                <w:szCs w:val="24"/>
              </w:rPr>
            </w:pPr>
          </w:p>
          <w:p w14:paraId="7A727008" w14:textId="77777777" w:rsidR="0087368D" w:rsidRDefault="0087368D">
            <w:pPr>
              <w:rPr>
                <w:sz w:val="24"/>
                <w:szCs w:val="24"/>
              </w:rPr>
            </w:pPr>
          </w:p>
          <w:p w14:paraId="1340D600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95E717A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73426FD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14:paraId="26C8B7AA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7D3AC30E" w14:textId="77777777" w:rsidR="0087368D" w:rsidRDefault="0087368D">
            <w:pPr>
              <w:rPr>
                <w:sz w:val="24"/>
                <w:szCs w:val="24"/>
              </w:rPr>
            </w:pPr>
          </w:p>
        </w:tc>
      </w:tr>
      <w:tr w:rsidR="0087368D" w14:paraId="03F099D5" w14:textId="77777777">
        <w:trPr>
          <w:trHeight w:val="1214"/>
          <w:tblHeader/>
        </w:trPr>
        <w:tc>
          <w:tcPr>
            <w:tcW w:w="2605" w:type="dxa"/>
          </w:tcPr>
          <w:p w14:paraId="5E5304D7" w14:textId="77777777" w:rsidR="0087368D" w:rsidRDefault="0087368D">
            <w:pPr>
              <w:rPr>
                <w:sz w:val="24"/>
                <w:szCs w:val="24"/>
              </w:rPr>
            </w:pPr>
          </w:p>
          <w:p w14:paraId="31ED8D5D" w14:textId="77777777" w:rsidR="0087368D" w:rsidRDefault="0087368D">
            <w:pPr>
              <w:rPr>
                <w:sz w:val="24"/>
                <w:szCs w:val="24"/>
              </w:rPr>
            </w:pPr>
          </w:p>
          <w:p w14:paraId="0154F9C9" w14:textId="77777777" w:rsidR="0087368D" w:rsidRDefault="0087368D">
            <w:pPr>
              <w:rPr>
                <w:sz w:val="24"/>
                <w:szCs w:val="24"/>
              </w:rPr>
            </w:pPr>
          </w:p>
          <w:p w14:paraId="33FF550F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56EED66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B965C4C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14:paraId="025FC9E5" w14:textId="77777777" w:rsidR="0087368D" w:rsidRDefault="0087368D">
            <w:pPr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14:paraId="2FD11A74" w14:textId="77777777" w:rsidR="0087368D" w:rsidRDefault="0087368D">
            <w:pPr>
              <w:rPr>
                <w:sz w:val="24"/>
                <w:szCs w:val="24"/>
              </w:rPr>
            </w:pPr>
          </w:p>
        </w:tc>
      </w:tr>
    </w:tbl>
    <w:p w14:paraId="404A21A6" w14:textId="77777777" w:rsidR="0087368D" w:rsidRPr="00342390" w:rsidRDefault="0087368D" w:rsidP="0087368D">
      <w:pPr>
        <w:rPr>
          <w:sz w:val="24"/>
          <w:szCs w:val="24"/>
        </w:rPr>
      </w:pPr>
    </w:p>
    <w:p w14:paraId="071860CD" w14:textId="77777777" w:rsidR="00342390" w:rsidRPr="00342390" w:rsidRDefault="00342390" w:rsidP="00342390">
      <w:pPr>
        <w:rPr>
          <w:sz w:val="24"/>
          <w:szCs w:val="24"/>
        </w:rPr>
      </w:pPr>
    </w:p>
    <w:sectPr w:rsidR="00342390" w:rsidRPr="00342390" w:rsidSect="00191E66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ADD25" w14:textId="77777777" w:rsidR="00F37307" w:rsidRDefault="00F37307" w:rsidP="00342390">
      <w:pPr>
        <w:spacing w:after="0" w:line="240" w:lineRule="auto"/>
      </w:pPr>
      <w:r>
        <w:separator/>
      </w:r>
    </w:p>
  </w:endnote>
  <w:endnote w:type="continuationSeparator" w:id="0">
    <w:p w14:paraId="3AEC1302" w14:textId="77777777" w:rsidR="00F37307" w:rsidRDefault="00F37307" w:rsidP="00342390">
      <w:pPr>
        <w:spacing w:after="0" w:line="240" w:lineRule="auto"/>
      </w:pPr>
      <w:r>
        <w:continuationSeparator/>
      </w:r>
    </w:p>
  </w:endnote>
  <w:endnote w:type="continuationNotice" w:id="1">
    <w:p w14:paraId="1DB2BC8E" w14:textId="77777777" w:rsidR="00F37307" w:rsidRDefault="00F373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33D61" w14:textId="77777777" w:rsidR="00F37307" w:rsidRDefault="00F37307" w:rsidP="00342390">
      <w:pPr>
        <w:spacing w:after="0" w:line="240" w:lineRule="auto"/>
      </w:pPr>
      <w:r>
        <w:separator/>
      </w:r>
    </w:p>
  </w:footnote>
  <w:footnote w:type="continuationSeparator" w:id="0">
    <w:p w14:paraId="4757C4BC" w14:textId="77777777" w:rsidR="00F37307" w:rsidRDefault="00F37307" w:rsidP="00342390">
      <w:pPr>
        <w:spacing w:after="0" w:line="240" w:lineRule="auto"/>
      </w:pPr>
      <w:r>
        <w:continuationSeparator/>
      </w:r>
    </w:p>
  </w:footnote>
  <w:footnote w:type="continuationNotice" w:id="1">
    <w:p w14:paraId="1A15B26D" w14:textId="77777777" w:rsidR="00F37307" w:rsidRDefault="00F373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34ECB" w14:textId="1A872BF7" w:rsidR="00342390" w:rsidRPr="00A85ADA" w:rsidRDefault="004E3315" w:rsidP="005E3422">
    <w:pPr>
      <w:pStyle w:val="Header"/>
      <w:jc w:val="center"/>
      <w:rPr>
        <w:sz w:val="24"/>
        <w:szCs w:val="24"/>
      </w:rPr>
    </w:pPr>
    <w:r>
      <w:rPr>
        <w:b/>
        <w:noProof/>
      </w:rPr>
      <w:drawing>
        <wp:inline distT="0" distB="0" distL="0" distR="0" wp14:anchorId="7F25EB49" wp14:editId="6CC04681">
          <wp:extent cx="1938655" cy="280670"/>
          <wp:effectExtent l="0" t="0" r="444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82A9FA" w14:textId="77777777" w:rsidR="00B95044" w:rsidRDefault="00B95044">
    <w:pPr>
      <w:pStyle w:val="Header"/>
      <w:rPr>
        <w:b/>
      </w:rPr>
    </w:pPr>
  </w:p>
  <w:p w14:paraId="45BF8255" w14:textId="77777777" w:rsidR="00B95044" w:rsidRPr="00B95044" w:rsidRDefault="00B95044" w:rsidP="00B95044">
    <w:pPr>
      <w:pStyle w:val="NoSpacing"/>
      <w:rPr>
        <w:b/>
        <w:sz w:val="24"/>
        <w:szCs w:val="24"/>
        <w:u w:val="single"/>
      </w:rPr>
    </w:pPr>
    <w:r w:rsidRPr="00B95044">
      <w:rPr>
        <w:b/>
        <w:sz w:val="24"/>
        <w:szCs w:val="24"/>
      </w:rPr>
      <w:t xml:space="preserve">Community Health Board Name: </w:t>
    </w:r>
    <w:r w:rsidRPr="00B95044">
      <w:rPr>
        <w:b/>
        <w:sz w:val="24"/>
        <w:szCs w:val="24"/>
        <w:u w:val="single"/>
      </w:rPr>
      <w:tab/>
    </w:r>
    <w:r w:rsidRPr="00B95044">
      <w:rPr>
        <w:b/>
        <w:sz w:val="24"/>
        <w:szCs w:val="24"/>
        <w:u w:val="single"/>
      </w:rPr>
      <w:tab/>
    </w:r>
    <w:r w:rsidRPr="00B95044">
      <w:rPr>
        <w:b/>
        <w:sz w:val="24"/>
        <w:szCs w:val="24"/>
        <w:u w:val="single"/>
      </w:rPr>
      <w:tab/>
    </w:r>
    <w:r w:rsidRPr="00B95044">
      <w:rPr>
        <w:b/>
        <w:sz w:val="24"/>
        <w:szCs w:val="24"/>
        <w:u w:val="single"/>
      </w:rPr>
      <w:tab/>
    </w:r>
    <w:r w:rsidRPr="00B95044">
      <w:rPr>
        <w:b/>
        <w:sz w:val="24"/>
        <w:szCs w:val="24"/>
        <w:u w:val="single"/>
      </w:rPr>
      <w:tab/>
    </w:r>
    <w:r w:rsidRPr="00B95044">
      <w:rPr>
        <w:b/>
        <w:sz w:val="24"/>
        <w:szCs w:val="24"/>
        <w:u w:val="single"/>
      </w:rPr>
      <w:tab/>
    </w:r>
    <w:r w:rsidRPr="00B95044">
      <w:rPr>
        <w:b/>
        <w:sz w:val="24"/>
        <w:szCs w:val="24"/>
        <w:u w:val="single"/>
      </w:rPr>
      <w:tab/>
    </w:r>
  </w:p>
  <w:p w14:paraId="5EF7DEA7" w14:textId="77777777" w:rsidR="00B95044" w:rsidRPr="00B95044" w:rsidRDefault="00B95044" w:rsidP="00B95044">
    <w:pPr>
      <w:pStyle w:val="NoSpacing"/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6875"/>
    <w:multiLevelType w:val="hybridMultilevel"/>
    <w:tmpl w:val="46441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4A61E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19F9"/>
    <w:multiLevelType w:val="hybridMultilevel"/>
    <w:tmpl w:val="2A229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B2FE4"/>
    <w:multiLevelType w:val="hybridMultilevel"/>
    <w:tmpl w:val="922E6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2EE2"/>
    <w:multiLevelType w:val="hybridMultilevel"/>
    <w:tmpl w:val="88FEF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776069">
    <w:abstractNumId w:val="1"/>
  </w:num>
  <w:num w:numId="2" w16cid:durableId="789485">
    <w:abstractNumId w:val="2"/>
  </w:num>
  <w:num w:numId="3" w16cid:durableId="597300931">
    <w:abstractNumId w:val="3"/>
  </w:num>
  <w:num w:numId="4" w16cid:durableId="27834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90"/>
    <w:rsid w:val="00004FFB"/>
    <w:rsid w:val="00097023"/>
    <w:rsid w:val="000B476D"/>
    <w:rsid w:val="0011751E"/>
    <w:rsid w:val="00171CE1"/>
    <w:rsid w:val="00191E66"/>
    <w:rsid w:val="001C1B0B"/>
    <w:rsid w:val="00231AAE"/>
    <w:rsid w:val="00236F8E"/>
    <w:rsid w:val="00266834"/>
    <w:rsid w:val="002A3BDC"/>
    <w:rsid w:val="002E1398"/>
    <w:rsid w:val="00342390"/>
    <w:rsid w:val="0036781E"/>
    <w:rsid w:val="003F566B"/>
    <w:rsid w:val="00402292"/>
    <w:rsid w:val="00404C88"/>
    <w:rsid w:val="00417CBD"/>
    <w:rsid w:val="00433373"/>
    <w:rsid w:val="004515FA"/>
    <w:rsid w:val="00463E6E"/>
    <w:rsid w:val="00477730"/>
    <w:rsid w:val="004A7921"/>
    <w:rsid w:val="004E3315"/>
    <w:rsid w:val="004F503B"/>
    <w:rsid w:val="005435A1"/>
    <w:rsid w:val="005A08C5"/>
    <w:rsid w:val="005C4838"/>
    <w:rsid w:val="005E3422"/>
    <w:rsid w:val="005F69A5"/>
    <w:rsid w:val="00600EF4"/>
    <w:rsid w:val="006749BF"/>
    <w:rsid w:val="006B4846"/>
    <w:rsid w:val="00705FD2"/>
    <w:rsid w:val="00730A85"/>
    <w:rsid w:val="00747D98"/>
    <w:rsid w:val="008107D8"/>
    <w:rsid w:val="008549A6"/>
    <w:rsid w:val="0087368D"/>
    <w:rsid w:val="0089053B"/>
    <w:rsid w:val="0091016F"/>
    <w:rsid w:val="009B5B53"/>
    <w:rsid w:val="009F10D1"/>
    <w:rsid w:val="00A02B1A"/>
    <w:rsid w:val="00A2022A"/>
    <w:rsid w:val="00A3164D"/>
    <w:rsid w:val="00A85ADA"/>
    <w:rsid w:val="00AA63DA"/>
    <w:rsid w:val="00AB04FB"/>
    <w:rsid w:val="00AC4765"/>
    <w:rsid w:val="00AE5AC0"/>
    <w:rsid w:val="00B95044"/>
    <w:rsid w:val="00BC1F7C"/>
    <w:rsid w:val="00C24705"/>
    <w:rsid w:val="00C67095"/>
    <w:rsid w:val="00C97DE7"/>
    <w:rsid w:val="00D22637"/>
    <w:rsid w:val="00D40AC8"/>
    <w:rsid w:val="00D468FA"/>
    <w:rsid w:val="00D67E06"/>
    <w:rsid w:val="00E2066B"/>
    <w:rsid w:val="00EA0CF8"/>
    <w:rsid w:val="00EC2898"/>
    <w:rsid w:val="00F34498"/>
    <w:rsid w:val="00F36C9D"/>
    <w:rsid w:val="00F37307"/>
    <w:rsid w:val="00FE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C11C7"/>
  <w15:chartTrackingRefBased/>
  <w15:docId w15:val="{69210648-CF07-4ACC-B23B-A2FB8E7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3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23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390"/>
  </w:style>
  <w:style w:type="paragraph" w:styleId="Footer">
    <w:name w:val="footer"/>
    <w:basedOn w:val="Normal"/>
    <w:link w:val="FooterChar"/>
    <w:uiPriority w:val="99"/>
    <w:unhideWhenUsed/>
    <w:rsid w:val="0034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390"/>
  </w:style>
  <w:style w:type="paragraph" w:styleId="NoSpacing">
    <w:name w:val="No Spacing"/>
    <w:uiPriority w:val="1"/>
    <w:qFormat/>
    <w:rsid w:val="00B950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4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E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Program xmlns="641e15b1-f718-40be-a45f-b8b308126f31">Title V Block</Program>
    <_dlc_DocId xmlns="98f01fe9-c3f2-4582-9148-d87bd0c242e7">PP6VNZTUNPYT-1240112096-640</_dlc_DocId>
    <_dlc_DocIdUrl xmlns="98f01fe9-c3f2-4582-9148-d87bd0c242e7">
      <Url>https://mn365.sharepoint.com/teams/MDH/bureaus/hib/cfhd/_layouts/15/DocIdRedir.aspx?ID=PP6VNZTUNPYT-1240112096-640</Url>
      <Description>PP6VNZTUNPYT-1240112096-640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88C61431D7141B5123323039B209E" ma:contentTypeVersion="75" ma:contentTypeDescription="Create a new document." ma:contentTypeScope="" ma:versionID="bed85600bbe1b2698fcf2f1d2cf7523b">
  <xsd:schema xmlns:xsd="http://www.w3.org/2001/XMLSchema" xmlns:xs="http://www.w3.org/2001/XMLSchema" xmlns:p="http://schemas.microsoft.com/office/2006/metadata/properties" xmlns:ns2="98f01fe9-c3f2-4582-9148-d87bd0c242e7" xmlns:ns3="641e15b1-f718-40be-a45f-b8b308126f31" xmlns:ns4="http://schemas.microsoft.com/sharepoint/v4" targetNamespace="http://schemas.microsoft.com/office/2006/metadata/properties" ma:root="true" ma:fieldsID="7651787ceada958bb0e34d7c60f69563" ns2:_="" ns3:_="" ns4:_="">
    <xsd:import namespace="98f01fe9-c3f2-4582-9148-d87bd0c242e7"/>
    <xsd:import namespace="641e15b1-f718-40be-a45f-b8b308126f3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gram"/>
                <xsd:element ref="ns4:IconOverla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e15b1-f718-40be-a45f-b8b308126f31" elementFormDefault="qualified">
    <xsd:import namespace="http://schemas.microsoft.com/office/2006/documentManagement/types"/>
    <xsd:import namespace="http://schemas.microsoft.com/office/infopath/2007/PartnerControls"/>
    <xsd:element name="Program" ma:index="11" ma:displayName="DocType" ma:format="Dropdown" ma:internalName="Program">
      <xsd:simpleType>
        <xsd:restriction base="dms:Choice">
          <xsd:enumeration value="Abstinence Ed"/>
          <xsd:enumeration value="Annual Plans"/>
          <xsd:enumeration value="Birth Defects"/>
          <xsd:enumeration value="BD Diabetes"/>
          <xsd:enumeration value="CCPGOA"/>
          <xsd:enumeration value="CYSHN QI Grant"/>
          <xsd:enumeration value="EHDI BDIS"/>
          <xsd:enumeration value="EHDI Grants"/>
          <xsd:enumeration value="Evidence Based Home Visiting"/>
          <xsd:enumeration value="Family Planning"/>
          <xsd:enumeration value="Family to Family"/>
          <xsd:enumeration value="Follow Along Program"/>
          <xsd:enumeration value="Gillette"/>
          <xsd:enumeration value="Infant Hearing"/>
          <xsd:enumeration value="Infant Mortality"/>
          <xsd:enumeration value="Maternal Well Being"/>
          <xsd:enumeration value="MEPSP"/>
          <xsd:enumeration value="MIECHV"/>
          <xsd:enumeration value="MIECHV 2"/>
          <xsd:enumeration value="MSPSI"/>
          <xsd:enumeration value="Nurse Family Partnership"/>
          <xsd:enumeration value="Positive Alternatives"/>
          <xsd:enumeration value="PREP"/>
          <xsd:enumeration value="Procedures"/>
          <xsd:enumeration value="Race to the Top"/>
          <xsd:enumeration value="QI Expert"/>
          <xsd:enumeration value="TANF"/>
          <xsd:enumeration value="Templates"/>
          <xsd:enumeration value="Title V Block"/>
          <xsd:enumeration value="Women's Opioid Prevention"/>
          <xsd:enumeration value="Maternal Depression HRSA"/>
          <xsd:enumeration value="SRAE"/>
          <xsd:enumeration value="MPO"/>
          <xsd:enumeration value="WIC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7A222-A772-40D0-8CE0-7982D6EDF48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641e15b1-f718-40be-a45f-b8b308126f31"/>
    <ds:schemaRef ds:uri="98f01fe9-c3f2-4582-9148-d87bd0c242e7"/>
  </ds:schemaRefs>
</ds:datastoreItem>
</file>

<file path=customXml/itemProps2.xml><?xml version="1.0" encoding="utf-8"?>
<ds:datastoreItem xmlns:ds="http://schemas.openxmlformats.org/officeDocument/2006/customXml" ds:itemID="{2CCA2348-49E0-43DA-81AA-0BD83FBBC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641e15b1-f718-40be-a45f-b8b308126f3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AFAAD-4BC6-4691-9BFF-E40A45E1A96B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CEE561F1-0DCC-4355-8D81-F91ECC224F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Naughton</dc:creator>
  <cp:keywords/>
  <dc:description/>
  <cp:lastModifiedBy>Taylor-Schiro, Elizabeth (She/Her/Hers) (MDH)</cp:lastModifiedBy>
  <cp:revision>13</cp:revision>
  <cp:lastPrinted>2016-11-08T16:59:00Z</cp:lastPrinted>
  <dcterms:created xsi:type="dcterms:W3CDTF">2024-08-27T17:13:00Z</dcterms:created>
  <dcterms:modified xsi:type="dcterms:W3CDTF">2024-08-27T17:55:00Z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0x01010012188C61431D7141B5123323039B209E</vt:lpwstr>
  </property>
  <property fmtid="{D5CDD505-2E9C-101B-9397-08002B2CF9AE}" pid="3" name="_dlc_DocIdItemGuid">
    <vt:lpwstr>90081f43-1812-4998-8cfb-f2a7b0f0a96f</vt:lpwstr>
  </property>
</Properties>
</file>