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8E" w:rsidRPr="00770094" w:rsidRDefault="00A0539B" w:rsidP="00031A22">
      <w:pPr>
        <w:pStyle w:val="Heading1"/>
      </w:pPr>
      <w:r>
        <w:rPr>
          <w:noProof/>
        </w:rPr>
        <w:drawing>
          <wp:anchor distT="0" distB="0" distL="114300" distR="114300" simplePos="0" relativeHeight="251659264" behindDoc="0" locked="0" layoutInCell="1" allowOverlap="1" wp14:anchorId="785B685A" wp14:editId="65BF33BD">
            <wp:simplePos x="0" y="0"/>
            <wp:positionH relativeFrom="margin">
              <wp:align>left</wp:align>
            </wp:positionH>
            <wp:positionV relativeFrom="topMargin">
              <wp:posOffset>480564</wp:posOffset>
            </wp:positionV>
            <wp:extent cx="3286125" cy="486410"/>
            <wp:effectExtent l="0" t="0" r="9525" b="8890"/>
            <wp:wrapTopAndBottom/>
            <wp:docPr id="4" name="Picture 4" descr="logo for the Minnesota Department of Health" title="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DHblue_black.png"/>
                    <pic:cNvPicPr/>
                  </pic:nvPicPr>
                  <pic:blipFill>
                    <a:blip r:embed="rId8">
                      <a:extLst>
                        <a:ext uri="{28A0092B-C50C-407E-A947-70E740481C1C}">
                          <a14:useLocalDpi xmlns:a14="http://schemas.microsoft.com/office/drawing/2010/main" val="0"/>
                        </a:ext>
                      </a:extLst>
                    </a:blip>
                    <a:stretch>
                      <a:fillRect/>
                    </a:stretch>
                  </pic:blipFill>
                  <pic:spPr>
                    <a:xfrm>
                      <a:off x="0" y="0"/>
                      <a:ext cx="3286125" cy="486410"/>
                    </a:xfrm>
                    <a:prstGeom prst="rect">
                      <a:avLst/>
                    </a:prstGeom>
                  </pic:spPr>
                </pic:pic>
              </a:graphicData>
            </a:graphic>
            <wp14:sizeRelH relativeFrom="margin">
              <wp14:pctWidth>0</wp14:pctWidth>
            </wp14:sizeRelH>
            <wp14:sizeRelV relativeFrom="margin">
              <wp14:pctHeight>0</wp14:pctHeight>
            </wp14:sizeRelV>
          </wp:anchor>
        </w:drawing>
      </w:r>
      <w:r>
        <w:br/>
      </w:r>
      <w:r w:rsidR="00AB0B99" w:rsidRPr="00770094">
        <w:t xml:space="preserve">Health Advisory: </w:t>
      </w:r>
      <w:r w:rsidR="00EB5915">
        <w:t xml:space="preserve">Measles </w:t>
      </w:r>
      <w:r w:rsidR="00E56C81">
        <w:t>Outbreak Update and Revised Vaccine Recommendations</w:t>
      </w:r>
    </w:p>
    <w:p w:rsidR="008E1DDD" w:rsidRPr="00770094" w:rsidRDefault="008E1DDD" w:rsidP="008E1DDD">
      <w:pPr>
        <w:spacing w:after="120"/>
      </w:pPr>
      <w:r w:rsidRPr="00770094">
        <w:rPr>
          <w:rFonts w:cs="Arial"/>
        </w:rPr>
        <w:t xml:space="preserve">Minnesota Department of Health </w:t>
      </w:r>
      <w:r w:rsidR="00C15444">
        <w:rPr>
          <w:rFonts w:cs="Arial"/>
        </w:rPr>
        <w:t xml:space="preserve">Tuesday, </w:t>
      </w:r>
      <w:r w:rsidR="006429C3">
        <w:rPr>
          <w:rFonts w:cs="Arial"/>
        </w:rPr>
        <w:t>April 1</w:t>
      </w:r>
      <w:r w:rsidR="00DA400A">
        <w:rPr>
          <w:rFonts w:cs="Arial"/>
        </w:rPr>
        <w:t>8</w:t>
      </w:r>
      <w:r w:rsidR="00C15444">
        <w:rPr>
          <w:rFonts w:cs="Arial"/>
        </w:rPr>
        <w:t>, 2017, 8 am</w:t>
      </w:r>
    </w:p>
    <w:p w:rsidR="00505AED" w:rsidRPr="00505AED" w:rsidRDefault="00505AED" w:rsidP="00505AED">
      <w:pPr>
        <w:pStyle w:val="NormalWeb"/>
        <w:spacing w:after="0" w:afterAutospacing="0"/>
        <w:rPr>
          <w:rFonts w:asciiTheme="minorHAnsi" w:hAnsiTheme="minorHAnsi"/>
          <w:sz w:val="22"/>
          <w:szCs w:val="22"/>
        </w:rPr>
      </w:pPr>
      <w:r w:rsidRPr="00505AED">
        <w:rPr>
          <w:rStyle w:val="Strong"/>
          <w:rFonts w:asciiTheme="minorHAnsi" w:hAnsiTheme="minorHAnsi"/>
          <w:sz w:val="22"/>
          <w:szCs w:val="22"/>
        </w:rPr>
        <w:t>Action Steps</w:t>
      </w:r>
      <w:proofErr w:type="gramStart"/>
      <w:r w:rsidRPr="00505AED">
        <w:rPr>
          <w:rStyle w:val="Strong"/>
          <w:rFonts w:asciiTheme="minorHAnsi" w:hAnsiTheme="minorHAnsi"/>
          <w:sz w:val="22"/>
          <w:szCs w:val="22"/>
        </w:rPr>
        <w:t>:</w:t>
      </w:r>
      <w:proofErr w:type="gramEnd"/>
      <w:r w:rsidRPr="00505AED">
        <w:rPr>
          <w:rFonts w:asciiTheme="minorHAnsi" w:hAnsiTheme="minorHAnsi"/>
          <w:b/>
          <w:bCs/>
          <w:sz w:val="22"/>
          <w:szCs w:val="22"/>
        </w:rPr>
        <w:br/>
      </w:r>
      <w:r w:rsidRPr="00505AED">
        <w:rPr>
          <w:rStyle w:val="Emphasis"/>
          <w:rFonts w:asciiTheme="minorHAnsi" w:hAnsiTheme="minorHAnsi"/>
          <w:b/>
          <w:bCs/>
          <w:sz w:val="22"/>
          <w:szCs w:val="22"/>
        </w:rPr>
        <w:t xml:space="preserve">Local and tribal health departments: </w:t>
      </w:r>
      <w:r w:rsidRPr="00505AED">
        <w:rPr>
          <w:rFonts w:asciiTheme="minorHAnsi" w:hAnsiTheme="minorHAnsi"/>
          <w:sz w:val="22"/>
          <w:szCs w:val="22"/>
        </w:rPr>
        <w:t>Please forward to hospitals, urgent care centers, clinics, and convenience clinics in your jurisdiction.</w:t>
      </w:r>
      <w:r w:rsidRPr="00505AED">
        <w:rPr>
          <w:rFonts w:asciiTheme="minorHAnsi" w:hAnsiTheme="minorHAnsi"/>
          <w:sz w:val="22"/>
          <w:szCs w:val="22"/>
        </w:rPr>
        <w:br/>
      </w:r>
      <w:r w:rsidRPr="00505AED">
        <w:rPr>
          <w:rStyle w:val="Emphasis"/>
          <w:rFonts w:asciiTheme="minorHAnsi" w:hAnsiTheme="minorHAnsi"/>
          <w:b/>
          <w:bCs/>
          <w:sz w:val="22"/>
          <w:szCs w:val="22"/>
        </w:rPr>
        <w:t xml:space="preserve">Hospital and clinics: </w:t>
      </w:r>
      <w:r w:rsidRPr="00505AED">
        <w:rPr>
          <w:rFonts w:asciiTheme="minorHAnsi" w:hAnsiTheme="minorHAnsi"/>
          <w:sz w:val="22"/>
          <w:szCs w:val="22"/>
        </w:rPr>
        <w:t>Please distribute to health care providers who treat patients presenting with new illness.</w:t>
      </w:r>
      <w:r w:rsidRPr="00505AED">
        <w:rPr>
          <w:rFonts w:asciiTheme="minorHAnsi" w:hAnsiTheme="minorHAnsi"/>
          <w:sz w:val="22"/>
          <w:szCs w:val="22"/>
        </w:rPr>
        <w:br/>
      </w:r>
      <w:r w:rsidRPr="00505AED">
        <w:rPr>
          <w:rStyle w:val="Emphasis"/>
          <w:rFonts w:asciiTheme="minorHAnsi" w:hAnsiTheme="minorHAnsi"/>
          <w:b/>
          <w:bCs/>
          <w:sz w:val="22"/>
          <w:szCs w:val="22"/>
        </w:rPr>
        <w:t xml:space="preserve">Health care providers: </w:t>
      </w:r>
    </w:p>
    <w:p w:rsidR="00505AED" w:rsidRPr="00505AED" w:rsidRDefault="00505AED" w:rsidP="00505AED">
      <w:pPr>
        <w:numPr>
          <w:ilvl w:val="0"/>
          <w:numId w:val="28"/>
        </w:numPr>
        <w:spacing w:after="100" w:afterAutospacing="1"/>
      </w:pPr>
      <w:r w:rsidRPr="00505AED">
        <w:t>Implement updated MMR immunization recommendations during measles outbreak.</w:t>
      </w:r>
    </w:p>
    <w:p w:rsidR="00505AED" w:rsidRPr="00505AED" w:rsidRDefault="00505AED" w:rsidP="00505AED">
      <w:pPr>
        <w:numPr>
          <w:ilvl w:val="0"/>
          <w:numId w:val="28"/>
        </w:numPr>
        <w:spacing w:before="100" w:beforeAutospacing="1" w:after="100" w:afterAutospacing="1"/>
      </w:pPr>
      <w:r w:rsidRPr="00505AED">
        <w:t>Report suspected cases and contact MDH at 1-877-676-5414 (toll-free) or 651-201-5414 with questions.</w:t>
      </w:r>
    </w:p>
    <w:p w:rsidR="00505AED" w:rsidRPr="00505AED" w:rsidRDefault="00505AED" w:rsidP="00505AED">
      <w:pPr>
        <w:numPr>
          <w:ilvl w:val="0"/>
          <w:numId w:val="28"/>
        </w:numPr>
        <w:spacing w:before="100" w:beforeAutospacing="1" w:after="100" w:afterAutospacing="1"/>
      </w:pPr>
      <w:r w:rsidRPr="00505AED">
        <w:t>Create a triage and isolation plan for patients presenting with measles symptoms (see link to resources below)</w:t>
      </w:r>
      <w:r w:rsidR="00D45EE3">
        <w:t>.</w:t>
      </w:r>
    </w:p>
    <w:p w:rsidR="00505AED" w:rsidRPr="00505AED" w:rsidRDefault="00505AED" w:rsidP="00505AED">
      <w:pPr>
        <w:pStyle w:val="NormalWeb"/>
        <w:rPr>
          <w:rFonts w:asciiTheme="minorHAnsi" w:hAnsiTheme="minorHAnsi"/>
          <w:sz w:val="22"/>
          <w:szCs w:val="22"/>
        </w:rPr>
      </w:pPr>
      <w:r w:rsidRPr="00505AED">
        <w:rPr>
          <w:rStyle w:val="Strong"/>
          <w:rFonts w:asciiTheme="minorHAnsi" w:hAnsiTheme="minorHAnsi"/>
          <w:sz w:val="22"/>
          <w:szCs w:val="22"/>
        </w:rPr>
        <w:t>Outbreak update</w:t>
      </w:r>
      <w:r w:rsidRPr="00505AED">
        <w:rPr>
          <w:rFonts w:asciiTheme="minorHAnsi" w:hAnsiTheme="minorHAnsi"/>
          <w:sz w:val="22"/>
          <w:szCs w:val="22"/>
        </w:rPr>
        <w:br/>
        <w:t>As of April 17, 2017, there are nine confirmed measles cases in Hennepin County residents. The cases range in age from 1 through 4 years. All were unvaccinated and eight of the cases are Somali Minnesotan. Continue to have high suspicion for measles, as the information about the source case is still not known and additional cases are expected.</w:t>
      </w:r>
    </w:p>
    <w:p w:rsidR="00505AED" w:rsidRPr="00505AED" w:rsidRDefault="00505AED" w:rsidP="00505AED">
      <w:pPr>
        <w:pStyle w:val="NormalWeb"/>
        <w:spacing w:after="0" w:afterAutospacing="0"/>
        <w:rPr>
          <w:rFonts w:asciiTheme="minorHAnsi" w:hAnsiTheme="minorHAnsi"/>
          <w:sz w:val="22"/>
          <w:szCs w:val="22"/>
        </w:rPr>
      </w:pPr>
      <w:r w:rsidRPr="00505AED">
        <w:rPr>
          <w:rStyle w:val="Strong"/>
          <w:rFonts w:asciiTheme="minorHAnsi" w:hAnsiTheme="minorHAnsi"/>
          <w:sz w:val="22"/>
          <w:szCs w:val="22"/>
        </w:rPr>
        <w:t>Updated MMR Immunization recommendations</w:t>
      </w:r>
      <w:r>
        <w:rPr>
          <w:rFonts w:asciiTheme="minorHAnsi" w:hAnsiTheme="minorHAnsi"/>
          <w:sz w:val="22"/>
          <w:szCs w:val="22"/>
        </w:rPr>
        <w:br/>
      </w:r>
      <w:proofErr w:type="gramStart"/>
      <w:r w:rsidRPr="00505AED">
        <w:rPr>
          <w:rFonts w:asciiTheme="minorHAnsi" w:hAnsiTheme="minorHAnsi"/>
          <w:sz w:val="22"/>
          <w:szCs w:val="22"/>
        </w:rPr>
        <w:t>For</w:t>
      </w:r>
      <w:proofErr w:type="gramEnd"/>
      <w:r w:rsidRPr="00505AED">
        <w:rPr>
          <w:rFonts w:asciiTheme="minorHAnsi" w:hAnsiTheme="minorHAnsi"/>
          <w:sz w:val="22"/>
          <w:szCs w:val="22"/>
        </w:rPr>
        <w:t xml:space="preserve"> providers serving children living in Hennepin County and all Somali Minnesotan children regardless of county of residence:</w:t>
      </w:r>
    </w:p>
    <w:p w:rsidR="00505AED" w:rsidRPr="00505AED" w:rsidRDefault="00505AED" w:rsidP="00505AED">
      <w:pPr>
        <w:numPr>
          <w:ilvl w:val="0"/>
          <w:numId w:val="29"/>
        </w:numPr>
        <w:spacing w:after="100" w:afterAutospacing="1"/>
      </w:pPr>
      <w:r w:rsidRPr="00505AED">
        <w:t xml:space="preserve">Administer MMR to children 6 to 12 months old identified as exposed to a case of measles. </w:t>
      </w:r>
    </w:p>
    <w:p w:rsidR="00505AED" w:rsidRPr="00505AED" w:rsidRDefault="00505AED" w:rsidP="00505AED">
      <w:pPr>
        <w:numPr>
          <w:ilvl w:val="1"/>
          <w:numId w:val="29"/>
        </w:numPr>
        <w:spacing w:before="100" w:beforeAutospacing="1" w:after="100" w:afterAutospacing="1"/>
      </w:pPr>
      <w:r w:rsidRPr="00505AED">
        <w:t>Note: This early MMR dose will not count toward the two doses routinely recommended at 12–15 months and 4–6 years of age.</w:t>
      </w:r>
    </w:p>
    <w:p w:rsidR="00505AED" w:rsidRPr="00505AED" w:rsidRDefault="00505AED" w:rsidP="00505AED">
      <w:pPr>
        <w:numPr>
          <w:ilvl w:val="0"/>
          <w:numId w:val="29"/>
        </w:numPr>
        <w:spacing w:before="100" w:beforeAutospacing="1" w:after="100" w:afterAutospacing="1"/>
      </w:pPr>
      <w:r w:rsidRPr="00505AED">
        <w:t xml:space="preserve">Accelerate the two-dose MMR series for children 12 months and older: </w:t>
      </w:r>
    </w:p>
    <w:p w:rsidR="00505AED" w:rsidRPr="00505AED" w:rsidRDefault="00505AED" w:rsidP="00505AED">
      <w:pPr>
        <w:numPr>
          <w:ilvl w:val="1"/>
          <w:numId w:val="29"/>
        </w:numPr>
        <w:spacing w:before="100" w:beforeAutospacing="1" w:after="100" w:afterAutospacing="1"/>
      </w:pPr>
      <w:r w:rsidRPr="00505AED">
        <w:t>Administer the first dose of MMR on (or as soon as possible after) the first birthday, followed by a second dose 28 days later.</w:t>
      </w:r>
    </w:p>
    <w:p w:rsidR="00505AED" w:rsidRPr="00505AED" w:rsidRDefault="00505AED" w:rsidP="00505AED">
      <w:pPr>
        <w:numPr>
          <w:ilvl w:val="1"/>
          <w:numId w:val="29"/>
        </w:numPr>
        <w:spacing w:before="100" w:beforeAutospacing="1" w:after="100" w:afterAutospacing="1"/>
      </w:pPr>
      <w:r w:rsidRPr="00505AED">
        <w:t>Administer the second MMR dose now if it has been at least 28 days since the first MMR dose and no other live virus injectable vaccines (i.e., varicella vaccine) have been administered in the past 28 days.</w:t>
      </w:r>
    </w:p>
    <w:p w:rsidR="00505AED" w:rsidRPr="00505AED" w:rsidRDefault="00505AED" w:rsidP="00505AED">
      <w:pPr>
        <w:pStyle w:val="NormalWeb"/>
        <w:spacing w:after="0" w:afterAutospacing="0"/>
        <w:rPr>
          <w:rFonts w:asciiTheme="minorHAnsi" w:hAnsiTheme="minorHAnsi"/>
          <w:sz w:val="22"/>
          <w:szCs w:val="22"/>
        </w:rPr>
      </w:pPr>
      <w:r w:rsidRPr="00505AED">
        <w:rPr>
          <w:rFonts w:asciiTheme="minorHAnsi" w:hAnsiTheme="minorHAnsi"/>
          <w:sz w:val="22"/>
          <w:szCs w:val="22"/>
        </w:rPr>
        <w:t>For all Minnesota health care providers:</w:t>
      </w:r>
    </w:p>
    <w:p w:rsidR="00505AED" w:rsidRPr="00505AED" w:rsidRDefault="00505AED" w:rsidP="00505AED">
      <w:pPr>
        <w:numPr>
          <w:ilvl w:val="0"/>
          <w:numId w:val="30"/>
        </w:numPr>
        <w:spacing w:after="100" w:afterAutospacing="1"/>
      </w:pPr>
      <w:r w:rsidRPr="00505AED">
        <w:t>Assess MMR vaccination status for </w:t>
      </w:r>
      <w:r w:rsidRPr="00505AED">
        <w:rPr>
          <w:rStyle w:val="Strong"/>
        </w:rPr>
        <w:t>every</w:t>
      </w:r>
      <w:r w:rsidRPr="00505AED">
        <w:t> patient at every visit.</w:t>
      </w:r>
    </w:p>
    <w:p w:rsidR="00505AED" w:rsidRPr="00505AED" w:rsidRDefault="00505AED" w:rsidP="00505AED">
      <w:pPr>
        <w:numPr>
          <w:ilvl w:val="0"/>
          <w:numId w:val="30"/>
        </w:numPr>
        <w:spacing w:before="100" w:beforeAutospacing="1" w:after="100" w:afterAutospacing="1"/>
      </w:pPr>
      <w:r w:rsidRPr="00505AED">
        <w:t>Call back and vaccinate children 12 months of age and older that have not received the first dose of MMR.</w:t>
      </w:r>
    </w:p>
    <w:p w:rsidR="00505AED" w:rsidRPr="00505AED" w:rsidRDefault="00505AED" w:rsidP="00505AED">
      <w:pPr>
        <w:numPr>
          <w:ilvl w:val="0"/>
          <w:numId w:val="30"/>
        </w:numPr>
        <w:spacing w:before="100" w:beforeAutospacing="1" w:after="100" w:afterAutospacing="1"/>
      </w:pPr>
      <w:r w:rsidRPr="00505AED">
        <w:t>For more detailed information, see Measles Outbreak Vaccination Guidance (</w:t>
      </w:r>
      <w:hyperlink r:id="rId9" w:history="1">
        <w:r w:rsidRPr="00505AED">
          <w:rPr>
            <w:rStyle w:val="Hyperlink"/>
          </w:rPr>
          <w:t>www.health.state.mn.us/divs/idepc/diseases/measles/hcp/outbrkvax.html</w:t>
        </w:r>
      </w:hyperlink>
      <w:r w:rsidRPr="00505AED">
        <w:t>).</w:t>
      </w:r>
    </w:p>
    <w:p w:rsidR="00505AED" w:rsidRPr="00505AED" w:rsidRDefault="00505AED" w:rsidP="00505AED">
      <w:pPr>
        <w:pStyle w:val="NormalWeb"/>
        <w:rPr>
          <w:rFonts w:asciiTheme="minorHAnsi" w:hAnsiTheme="minorHAnsi"/>
          <w:sz w:val="22"/>
          <w:szCs w:val="22"/>
        </w:rPr>
      </w:pPr>
      <w:r w:rsidRPr="00505AED">
        <w:rPr>
          <w:rStyle w:val="Strong"/>
          <w:rFonts w:asciiTheme="minorHAnsi" w:hAnsiTheme="minorHAnsi"/>
          <w:sz w:val="22"/>
          <w:szCs w:val="22"/>
        </w:rPr>
        <w:t>Planning for patients with measles symptoms</w:t>
      </w:r>
      <w:r w:rsidR="00D45EE3">
        <w:rPr>
          <w:rFonts w:asciiTheme="minorHAnsi" w:hAnsiTheme="minorHAnsi"/>
          <w:sz w:val="22"/>
          <w:szCs w:val="22"/>
        </w:rPr>
        <w:br/>
        <w:t>Health care facilities</w:t>
      </w:r>
      <w:bookmarkStart w:id="0" w:name="_GoBack"/>
      <w:bookmarkEnd w:id="0"/>
      <w:r w:rsidRPr="00505AED">
        <w:rPr>
          <w:rFonts w:asciiTheme="minorHAnsi" w:hAnsiTheme="minorHAnsi"/>
          <w:sz w:val="22"/>
          <w:szCs w:val="22"/>
        </w:rPr>
        <w:t xml:space="preserve"> should be prepared for managing potentially infectious patients. For more information to create a triage and isolation plan, see Minimize Measles Transmission in Health Care Settings (</w:t>
      </w:r>
      <w:hyperlink r:id="rId10" w:history="1">
        <w:r w:rsidRPr="00505AED">
          <w:rPr>
            <w:rStyle w:val="Hyperlink"/>
            <w:rFonts w:asciiTheme="minorHAnsi" w:hAnsiTheme="minorHAnsi"/>
            <w:sz w:val="22"/>
            <w:szCs w:val="22"/>
          </w:rPr>
          <w:t>www.health.state.mn.us/divs/idepc/diseases/measles/hcp/minimize.html</w:t>
        </w:r>
      </w:hyperlink>
      <w:r w:rsidRPr="00505AED">
        <w:rPr>
          <w:rFonts w:asciiTheme="minorHAnsi" w:hAnsiTheme="minorHAnsi"/>
          <w:sz w:val="22"/>
          <w:szCs w:val="22"/>
        </w:rPr>
        <w:t>). </w:t>
      </w:r>
    </w:p>
    <w:p w:rsidR="00505AED" w:rsidRPr="00505AED" w:rsidRDefault="00505AED" w:rsidP="00505AED">
      <w:pPr>
        <w:pStyle w:val="NormalWeb"/>
        <w:rPr>
          <w:rFonts w:asciiTheme="minorHAnsi" w:hAnsiTheme="minorHAnsi"/>
          <w:sz w:val="22"/>
          <w:szCs w:val="22"/>
        </w:rPr>
      </w:pPr>
      <w:r w:rsidRPr="00505AED">
        <w:rPr>
          <w:rFonts w:asciiTheme="minorHAnsi" w:hAnsiTheme="minorHAnsi"/>
          <w:sz w:val="22"/>
          <w:szCs w:val="22"/>
        </w:rPr>
        <w:t>Remember to obtain specimens from symptomatic patients for PCR testing. Test after onset of rash; testing before onset of rash can lead to false-negative results. See Lab Testing for Measles at MDH Public Health Laboratory (</w:t>
      </w:r>
      <w:hyperlink r:id="rId11" w:history="1">
        <w:r w:rsidRPr="00505AED">
          <w:rPr>
            <w:rStyle w:val="Hyperlink"/>
            <w:rFonts w:asciiTheme="minorHAnsi" w:hAnsiTheme="minorHAnsi"/>
            <w:sz w:val="22"/>
            <w:szCs w:val="22"/>
          </w:rPr>
          <w:t>www.health.state.mn.us/divs/idepc/diseases/measles/hcp/labtesting.html</w:t>
        </w:r>
      </w:hyperlink>
      <w:r w:rsidRPr="00505AED">
        <w:rPr>
          <w:rFonts w:asciiTheme="minorHAnsi" w:hAnsiTheme="minorHAnsi"/>
          <w:sz w:val="22"/>
          <w:szCs w:val="22"/>
        </w:rPr>
        <w:t>) for more information. </w:t>
      </w:r>
    </w:p>
    <w:p w:rsidR="00505AED" w:rsidRPr="00505AED" w:rsidRDefault="00505AED" w:rsidP="00505AED">
      <w:pPr>
        <w:pStyle w:val="NormalWeb"/>
        <w:rPr>
          <w:rFonts w:asciiTheme="minorHAnsi" w:hAnsiTheme="minorHAnsi"/>
          <w:sz w:val="22"/>
          <w:szCs w:val="22"/>
        </w:rPr>
      </w:pPr>
      <w:r w:rsidRPr="00505AED">
        <w:rPr>
          <w:rFonts w:asciiTheme="minorHAnsi" w:hAnsiTheme="minorHAnsi"/>
          <w:sz w:val="22"/>
          <w:szCs w:val="22"/>
        </w:rPr>
        <w:t>Find additional information about measles on Measles Information for Health Professionals: (</w:t>
      </w:r>
      <w:hyperlink r:id="rId12" w:history="1">
        <w:r w:rsidRPr="00505AED">
          <w:rPr>
            <w:rStyle w:val="Hyperlink"/>
            <w:rFonts w:asciiTheme="minorHAnsi" w:hAnsiTheme="minorHAnsi"/>
            <w:sz w:val="22"/>
            <w:szCs w:val="22"/>
          </w:rPr>
          <w:t>www.health.state.mn.us/divs/idepc/diseases/measles/hcp/index.html</w:t>
        </w:r>
      </w:hyperlink>
      <w:r w:rsidRPr="00505AED">
        <w:rPr>
          <w:rFonts w:asciiTheme="minorHAnsi" w:hAnsiTheme="minorHAnsi"/>
          <w:sz w:val="22"/>
          <w:szCs w:val="22"/>
        </w:rPr>
        <w:t>).</w:t>
      </w:r>
    </w:p>
    <w:p w:rsidR="002A2A8E" w:rsidRPr="00505AED" w:rsidRDefault="00505AED" w:rsidP="00505AED">
      <w:pPr>
        <w:pStyle w:val="NormalWeb"/>
        <w:rPr>
          <w:rFonts w:asciiTheme="minorHAnsi" w:hAnsiTheme="minorHAnsi"/>
          <w:sz w:val="22"/>
          <w:szCs w:val="22"/>
        </w:rPr>
      </w:pPr>
      <w:r w:rsidRPr="00505AED">
        <w:rPr>
          <w:rFonts w:asciiTheme="minorHAnsi" w:hAnsiTheme="minorHAnsi"/>
          <w:sz w:val="22"/>
          <w:szCs w:val="22"/>
        </w:rPr>
        <w:lastRenderedPageBreak/>
        <w:t xml:space="preserve">A copy of this HAN is available in PDF and Word format at </w:t>
      </w:r>
      <w:hyperlink r:id="rId13" w:history="1">
        <w:r w:rsidRPr="00505AED">
          <w:rPr>
            <w:rStyle w:val="Hyperlink"/>
            <w:rFonts w:asciiTheme="minorHAnsi" w:hAnsiTheme="minorHAnsi"/>
            <w:sz w:val="22"/>
            <w:szCs w:val="22"/>
          </w:rPr>
          <w:t>www.health.state.mn.us/han/</w:t>
        </w:r>
      </w:hyperlink>
      <w:r w:rsidRPr="00505AED">
        <w:rPr>
          <w:rFonts w:asciiTheme="minorHAnsi" w:hAnsiTheme="minorHAnsi"/>
          <w:sz w:val="22"/>
          <w:szCs w:val="22"/>
        </w:rPr>
        <w:t>.</w:t>
      </w:r>
      <w:r>
        <w:rPr>
          <w:rFonts w:asciiTheme="minorHAnsi" w:hAnsiTheme="minorHAnsi"/>
          <w:sz w:val="22"/>
          <w:szCs w:val="22"/>
        </w:rPr>
        <w:br/>
      </w:r>
      <w:r w:rsidRPr="00505AED">
        <w:rPr>
          <w:rFonts w:asciiTheme="minorHAnsi" w:hAnsiTheme="minorHAnsi"/>
          <w:sz w:val="22"/>
          <w:szCs w:val="22"/>
        </w:rPr>
        <w:t>The content of this message is intended for public health and health care personnel and response partners who have a need to know the information to perform their duties.</w:t>
      </w:r>
    </w:p>
    <w:sectPr w:rsidR="002A2A8E" w:rsidRPr="00505AED" w:rsidSect="00CF0C93">
      <w:head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792" w:rsidRDefault="00B44792" w:rsidP="00DA46F7">
      <w:pPr>
        <w:spacing w:after="0"/>
      </w:pPr>
      <w:r>
        <w:separator/>
      </w:r>
    </w:p>
  </w:endnote>
  <w:endnote w:type="continuationSeparator" w:id="0">
    <w:p w:rsidR="00B44792" w:rsidRDefault="00B44792" w:rsidP="00DA4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792" w:rsidRDefault="00B44792" w:rsidP="00DA46F7">
      <w:pPr>
        <w:spacing w:after="0"/>
      </w:pPr>
      <w:r>
        <w:separator/>
      </w:r>
    </w:p>
  </w:footnote>
  <w:footnote w:type="continuationSeparator" w:id="0">
    <w:p w:rsidR="00B44792" w:rsidRDefault="00B44792" w:rsidP="00DA46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A5" w:rsidRDefault="00070AA5" w:rsidP="00DA46F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E874EA"/>
    <w:multiLevelType w:val="hybridMultilevel"/>
    <w:tmpl w:val="D87E9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426A8"/>
    <w:multiLevelType w:val="hybridMultilevel"/>
    <w:tmpl w:val="7C3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7547B"/>
    <w:multiLevelType w:val="hybridMultilevel"/>
    <w:tmpl w:val="366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513F"/>
    <w:multiLevelType w:val="hybridMultilevel"/>
    <w:tmpl w:val="46407CBA"/>
    <w:lvl w:ilvl="0" w:tplc="647EA0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A254C"/>
    <w:multiLevelType w:val="hybridMultilevel"/>
    <w:tmpl w:val="3C90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9119E"/>
    <w:multiLevelType w:val="multilevel"/>
    <w:tmpl w:val="3AB2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90EEF"/>
    <w:multiLevelType w:val="hybridMultilevel"/>
    <w:tmpl w:val="246ED89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90EE5"/>
    <w:multiLevelType w:val="hybridMultilevel"/>
    <w:tmpl w:val="38F6C34A"/>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787C04"/>
    <w:multiLevelType w:val="multilevel"/>
    <w:tmpl w:val="D3142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032A8"/>
    <w:multiLevelType w:val="hybridMultilevel"/>
    <w:tmpl w:val="37E24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C70184"/>
    <w:multiLevelType w:val="hybridMultilevel"/>
    <w:tmpl w:val="C54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74BAE"/>
    <w:multiLevelType w:val="multilevel"/>
    <w:tmpl w:val="379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51BFF"/>
    <w:multiLevelType w:val="hybridMultilevel"/>
    <w:tmpl w:val="87CAC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36A15"/>
    <w:multiLevelType w:val="multilevel"/>
    <w:tmpl w:val="031C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033AFF"/>
    <w:multiLevelType w:val="hybridMultilevel"/>
    <w:tmpl w:val="2148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B2C8C"/>
    <w:multiLevelType w:val="multilevel"/>
    <w:tmpl w:val="481CE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7B3D7E"/>
    <w:multiLevelType w:val="multilevel"/>
    <w:tmpl w:val="8CD65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16151"/>
    <w:multiLevelType w:val="hybridMultilevel"/>
    <w:tmpl w:val="798A2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437D99"/>
    <w:multiLevelType w:val="multilevel"/>
    <w:tmpl w:val="66F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C8001C"/>
    <w:multiLevelType w:val="hybridMultilevel"/>
    <w:tmpl w:val="DDC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753A3"/>
    <w:multiLevelType w:val="hybridMultilevel"/>
    <w:tmpl w:val="96C46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3291FA0"/>
    <w:multiLevelType w:val="multilevel"/>
    <w:tmpl w:val="FD06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B56B68"/>
    <w:multiLevelType w:val="multilevel"/>
    <w:tmpl w:val="A76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D2D02"/>
    <w:multiLevelType w:val="hybridMultilevel"/>
    <w:tmpl w:val="C748B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9074A1"/>
    <w:multiLevelType w:val="multilevel"/>
    <w:tmpl w:val="1DCEA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164CE1"/>
    <w:multiLevelType w:val="multilevel"/>
    <w:tmpl w:val="50A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861A3D"/>
    <w:multiLevelType w:val="multilevel"/>
    <w:tmpl w:val="98660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853179"/>
    <w:multiLevelType w:val="hybridMultilevel"/>
    <w:tmpl w:val="E91A26B6"/>
    <w:lvl w:ilvl="0" w:tplc="2B747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5B5F08"/>
    <w:multiLevelType w:val="hybridMultilevel"/>
    <w:tmpl w:val="F20420C0"/>
    <w:lvl w:ilvl="0" w:tplc="E9ECC7A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1"/>
  </w:num>
  <w:num w:numId="3">
    <w:abstractNumId w:val="4"/>
  </w:num>
  <w:num w:numId="4">
    <w:abstractNumId w:val="0"/>
  </w:num>
  <w:num w:numId="5">
    <w:abstractNumId w:val="14"/>
  </w:num>
  <w:num w:numId="6">
    <w:abstractNumId w:val="15"/>
  </w:num>
  <w:num w:numId="7">
    <w:abstractNumId w:val="25"/>
  </w:num>
  <w:num w:numId="8">
    <w:abstractNumId w:val="5"/>
  </w:num>
  <w:num w:numId="9">
    <w:abstractNumId w:val="2"/>
  </w:num>
  <w:num w:numId="10">
    <w:abstractNumId w:val="18"/>
  </w:num>
  <w:num w:numId="11">
    <w:abstractNumId w:val="21"/>
  </w:num>
  <w:num w:numId="12">
    <w:abstractNumId w:val="13"/>
  </w:num>
  <w:num w:numId="13">
    <w:abstractNumId w:val="12"/>
  </w:num>
  <w:num w:numId="14">
    <w:abstractNumId w:val="20"/>
  </w:num>
  <w:num w:numId="15">
    <w:abstractNumId w:val="19"/>
  </w:num>
  <w:num w:numId="16">
    <w:abstractNumId w:val="27"/>
  </w:num>
  <w:num w:numId="17">
    <w:abstractNumId w:val="7"/>
  </w:num>
  <w:num w:numId="18">
    <w:abstractNumId w:val="17"/>
  </w:num>
  <w:num w:numId="19">
    <w:abstractNumId w:val="9"/>
  </w:num>
  <w:num w:numId="20">
    <w:abstractNumId w:val="1"/>
  </w:num>
  <w:num w:numId="21">
    <w:abstractNumId w:val="12"/>
  </w:num>
  <w:num w:numId="22">
    <w:abstractNumId w:val="8"/>
  </w:num>
  <w:num w:numId="23">
    <w:abstractNumId w:val="10"/>
  </w:num>
  <w:num w:numId="24">
    <w:abstractNumId w:val="3"/>
  </w:num>
  <w:num w:numId="25">
    <w:abstractNumId w:val="28"/>
  </w:num>
  <w:num w:numId="26">
    <w:abstractNumId w:val="6"/>
  </w:num>
  <w:num w:numId="27">
    <w:abstractNumId w:val="23"/>
  </w:num>
  <w:num w:numId="28">
    <w:abstractNumId w:val="26"/>
  </w:num>
  <w:num w:numId="29">
    <w:abstractNumId w:val="2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5"/>
    <w:rsid w:val="0001470C"/>
    <w:rsid w:val="000166B9"/>
    <w:rsid w:val="00031A22"/>
    <w:rsid w:val="0003212B"/>
    <w:rsid w:val="00046710"/>
    <w:rsid w:val="0006249F"/>
    <w:rsid w:val="00070AA5"/>
    <w:rsid w:val="00090A2A"/>
    <w:rsid w:val="000B19B5"/>
    <w:rsid w:val="000D3CCD"/>
    <w:rsid w:val="000E1E24"/>
    <w:rsid w:val="000E253B"/>
    <w:rsid w:val="00142BE8"/>
    <w:rsid w:val="00174D71"/>
    <w:rsid w:val="001A2FD7"/>
    <w:rsid w:val="001A4175"/>
    <w:rsid w:val="001C09CE"/>
    <w:rsid w:val="001C5A4F"/>
    <w:rsid w:val="001D079C"/>
    <w:rsid w:val="001F1E57"/>
    <w:rsid w:val="0021466D"/>
    <w:rsid w:val="00233EFC"/>
    <w:rsid w:val="0026066D"/>
    <w:rsid w:val="00265ECE"/>
    <w:rsid w:val="00294137"/>
    <w:rsid w:val="002A091A"/>
    <w:rsid w:val="002A2A8E"/>
    <w:rsid w:val="002A559C"/>
    <w:rsid w:val="002B6B45"/>
    <w:rsid w:val="002C0389"/>
    <w:rsid w:val="002D5161"/>
    <w:rsid w:val="002F524A"/>
    <w:rsid w:val="00315CE5"/>
    <w:rsid w:val="003228A6"/>
    <w:rsid w:val="0032619F"/>
    <w:rsid w:val="00330470"/>
    <w:rsid w:val="00343D1C"/>
    <w:rsid w:val="00344D7A"/>
    <w:rsid w:val="003646EC"/>
    <w:rsid w:val="0036747F"/>
    <w:rsid w:val="003755DA"/>
    <w:rsid w:val="00382420"/>
    <w:rsid w:val="00392877"/>
    <w:rsid w:val="00393350"/>
    <w:rsid w:val="00397B90"/>
    <w:rsid w:val="003A1D11"/>
    <w:rsid w:val="003A5DF8"/>
    <w:rsid w:val="003C5408"/>
    <w:rsid w:val="003E433E"/>
    <w:rsid w:val="003F76C0"/>
    <w:rsid w:val="00403DFD"/>
    <w:rsid w:val="0041283D"/>
    <w:rsid w:val="00437781"/>
    <w:rsid w:val="004477F2"/>
    <w:rsid w:val="004502DD"/>
    <w:rsid w:val="00467421"/>
    <w:rsid w:val="00481109"/>
    <w:rsid w:val="0048503C"/>
    <w:rsid w:val="00497673"/>
    <w:rsid w:val="004B0782"/>
    <w:rsid w:val="004B08F5"/>
    <w:rsid w:val="004D3F20"/>
    <w:rsid w:val="00505AED"/>
    <w:rsid w:val="0051500C"/>
    <w:rsid w:val="005336D0"/>
    <w:rsid w:val="00535155"/>
    <w:rsid w:val="0056175B"/>
    <w:rsid w:val="005A318A"/>
    <w:rsid w:val="005B3DA7"/>
    <w:rsid w:val="005F0A3F"/>
    <w:rsid w:val="00603CB0"/>
    <w:rsid w:val="00615760"/>
    <w:rsid w:val="0062347B"/>
    <w:rsid w:val="00637CED"/>
    <w:rsid w:val="006429C3"/>
    <w:rsid w:val="006556AD"/>
    <w:rsid w:val="00656A5D"/>
    <w:rsid w:val="006706A6"/>
    <w:rsid w:val="0068600F"/>
    <w:rsid w:val="006C295D"/>
    <w:rsid w:val="006C6E47"/>
    <w:rsid w:val="006D7D86"/>
    <w:rsid w:val="006F7093"/>
    <w:rsid w:val="00710767"/>
    <w:rsid w:val="00717A43"/>
    <w:rsid w:val="00746B8D"/>
    <w:rsid w:val="007525F9"/>
    <w:rsid w:val="0075689C"/>
    <w:rsid w:val="007628F1"/>
    <w:rsid w:val="00770094"/>
    <w:rsid w:val="00775B0F"/>
    <w:rsid w:val="00776617"/>
    <w:rsid w:val="0078378C"/>
    <w:rsid w:val="007A0BD9"/>
    <w:rsid w:val="007B5F91"/>
    <w:rsid w:val="007C1567"/>
    <w:rsid w:val="007D191C"/>
    <w:rsid w:val="007D41B8"/>
    <w:rsid w:val="00820F43"/>
    <w:rsid w:val="00824B51"/>
    <w:rsid w:val="00843621"/>
    <w:rsid w:val="0084372C"/>
    <w:rsid w:val="00867D30"/>
    <w:rsid w:val="00871E34"/>
    <w:rsid w:val="00876DD7"/>
    <w:rsid w:val="00882456"/>
    <w:rsid w:val="0088707D"/>
    <w:rsid w:val="00887FEF"/>
    <w:rsid w:val="008E1DDD"/>
    <w:rsid w:val="008E3A09"/>
    <w:rsid w:val="008F2F74"/>
    <w:rsid w:val="00914003"/>
    <w:rsid w:val="00920DAA"/>
    <w:rsid w:val="009537DD"/>
    <w:rsid w:val="0096006D"/>
    <w:rsid w:val="00960F11"/>
    <w:rsid w:val="00962F05"/>
    <w:rsid w:val="009740F9"/>
    <w:rsid w:val="00990143"/>
    <w:rsid w:val="00992094"/>
    <w:rsid w:val="00996B8E"/>
    <w:rsid w:val="009A2A40"/>
    <w:rsid w:val="009A38F2"/>
    <w:rsid w:val="009C1193"/>
    <w:rsid w:val="009C14F4"/>
    <w:rsid w:val="00A0539B"/>
    <w:rsid w:val="00A1609A"/>
    <w:rsid w:val="00A35305"/>
    <w:rsid w:val="00A404A8"/>
    <w:rsid w:val="00A70CF8"/>
    <w:rsid w:val="00A910CE"/>
    <w:rsid w:val="00AA4CAB"/>
    <w:rsid w:val="00AB0B99"/>
    <w:rsid w:val="00AB0D2E"/>
    <w:rsid w:val="00AC5873"/>
    <w:rsid w:val="00AF238B"/>
    <w:rsid w:val="00B00702"/>
    <w:rsid w:val="00B43866"/>
    <w:rsid w:val="00B44792"/>
    <w:rsid w:val="00B72108"/>
    <w:rsid w:val="00B7419D"/>
    <w:rsid w:val="00B92329"/>
    <w:rsid w:val="00BA7F31"/>
    <w:rsid w:val="00BB289D"/>
    <w:rsid w:val="00BC2D21"/>
    <w:rsid w:val="00BD205A"/>
    <w:rsid w:val="00BD6D43"/>
    <w:rsid w:val="00BD6EE5"/>
    <w:rsid w:val="00BE53D9"/>
    <w:rsid w:val="00BE68CA"/>
    <w:rsid w:val="00BF333F"/>
    <w:rsid w:val="00C15444"/>
    <w:rsid w:val="00C22FF8"/>
    <w:rsid w:val="00C439D0"/>
    <w:rsid w:val="00C7768A"/>
    <w:rsid w:val="00C810C6"/>
    <w:rsid w:val="00C9749E"/>
    <w:rsid w:val="00CA7149"/>
    <w:rsid w:val="00CC0E3A"/>
    <w:rsid w:val="00CF0C93"/>
    <w:rsid w:val="00CF61C3"/>
    <w:rsid w:val="00D26952"/>
    <w:rsid w:val="00D32BDE"/>
    <w:rsid w:val="00D4193B"/>
    <w:rsid w:val="00D45EE3"/>
    <w:rsid w:val="00D85F9B"/>
    <w:rsid w:val="00DA346F"/>
    <w:rsid w:val="00DA400A"/>
    <w:rsid w:val="00DA46F7"/>
    <w:rsid w:val="00DB446C"/>
    <w:rsid w:val="00DB528E"/>
    <w:rsid w:val="00DB659F"/>
    <w:rsid w:val="00DC011E"/>
    <w:rsid w:val="00DC4B2D"/>
    <w:rsid w:val="00DE6704"/>
    <w:rsid w:val="00E53182"/>
    <w:rsid w:val="00E56C81"/>
    <w:rsid w:val="00E74A1A"/>
    <w:rsid w:val="00E930FA"/>
    <w:rsid w:val="00E940B8"/>
    <w:rsid w:val="00EB1966"/>
    <w:rsid w:val="00EB5142"/>
    <w:rsid w:val="00EB5915"/>
    <w:rsid w:val="00EE32EC"/>
    <w:rsid w:val="00EF2262"/>
    <w:rsid w:val="00EF6769"/>
    <w:rsid w:val="00EF79F9"/>
    <w:rsid w:val="00F23D0D"/>
    <w:rsid w:val="00F31287"/>
    <w:rsid w:val="00F47D99"/>
    <w:rsid w:val="00F52BB4"/>
    <w:rsid w:val="00F556B2"/>
    <w:rsid w:val="00F64A49"/>
    <w:rsid w:val="00F64ABF"/>
    <w:rsid w:val="00F651C5"/>
    <w:rsid w:val="00F81B2B"/>
    <w:rsid w:val="00F91A05"/>
    <w:rsid w:val="00FA2A4A"/>
    <w:rsid w:val="00FD3B44"/>
    <w:rsid w:val="00FF3B45"/>
    <w:rsid w:val="00FF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A368D4C-26A6-49B9-AB3B-333E48F0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769"/>
    <w:pPr>
      <w:spacing w:line="240" w:lineRule="auto"/>
    </w:pPr>
  </w:style>
  <w:style w:type="paragraph" w:styleId="Heading1">
    <w:name w:val="heading 1"/>
    <w:basedOn w:val="Normal"/>
    <w:next w:val="Normal"/>
    <w:link w:val="Heading1Char"/>
    <w:uiPriority w:val="9"/>
    <w:qFormat/>
    <w:rsid w:val="00031A22"/>
    <w:pPr>
      <w:keepNext/>
      <w:keepLines/>
      <w:spacing w:after="0"/>
      <w:outlineLvl w:val="0"/>
    </w:pPr>
    <w:rPr>
      <w:rFonts w:asciiTheme="majorHAnsi" w:eastAsia="Times New Roman" w:hAnsiTheme="majorHAnsi" w:cstheme="majorBidi"/>
      <w:bCs/>
      <w:sz w:val="28"/>
      <w:szCs w:val="28"/>
    </w:rPr>
  </w:style>
  <w:style w:type="paragraph" w:styleId="Heading2">
    <w:name w:val="heading 2"/>
    <w:basedOn w:val="NormalWeb"/>
    <w:next w:val="Normal"/>
    <w:link w:val="Heading2Char"/>
    <w:uiPriority w:val="9"/>
    <w:unhideWhenUsed/>
    <w:qFormat/>
    <w:rsid w:val="00031A22"/>
    <w:pPr>
      <w:spacing w:before="0" w:beforeAutospacing="0" w:after="0" w:afterAutospacing="0"/>
      <w:outlineLvl w:val="1"/>
    </w:pPr>
    <w:rPr>
      <w:rFonts w:asciiTheme="minorHAnsi" w:hAnsiTheme="minorHAnsi"/>
      <w:b/>
      <w:sz w:val="22"/>
      <w:szCs w:val="22"/>
    </w:rPr>
  </w:style>
  <w:style w:type="paragraph" w:styleId="Heading3">
    <w:name w:val="heading 3"/>
    <w:basedOn w:val="Normal"/>
    <w:next w:val="Normal"/>
    <w:link w:val="Heading3Char"/>
    <w:uiPriority w:val="9"/>
    <w:unhideWhenUsed/>
    <w:qFormat/>
    <w:rsid w:val="00B007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9B5"/>
    <w:pPr>
      <w:spacing w:before="100" w:beforeAutospacing="1" w:after="100" w:afterAutospacing="1"/>
    </w:pPr>
    <w:rPr>
      <w:rFonts w:ascii="Times New Roman" w:eastAsia="Times New Roman" w:hAnsi="Times New Roman" w:cs="Times New Roman"/>
      <w:sz w:val="24"/>
      <w:szCs w:val="24"/>
    </w:rPr>
  </w:style>
  <w:style w:type="character" w:customStyle="1" w:styleId="content">
    <w:name w:val="content"/>
    <w:basedOn w:val="DefaultParagraphFont"/>
    <w:rsid w:val="000B19B5"/>
  </w:style>
  <w:style w:type="character" w:styleId="Strong">
    <w:name w:val="Strong"/>
    <w:basedOn w:val="DefaultParagraphFont"/>
    <w:uiPriority w:val="22"/>
    <w:qFormat/>
    <w:rsid w:val="000B19B5"/>
    <w:rPr>
      <w:b/>
      <w:bCs/>
    </w:rPr>
  </w:style>
  <w:style w:type="character" w:styleId="Emphasis">
    <w:name w:val="Emphasis"/>
    <w:basedOn w:val="DefaultParagraphFont"/>
    <w:uiPriority w:val="20"/>
    <w:qFormat/>
    <w:rsid w:val="000B19B5"/>
    <w:rPr>
      <w:i/>
      <w:iCs/>
    </w:rPr>
  </w:style>
  <w:style w:type="character" w:styleId="Hyperlink">
    <w:name w:val="Hyperlink"/>
    <w:basedOn w:val="DefaultParagraphFont"/>
    <w:uiPriority w:val="99"/>
    <w:unhideWhenUsed/>
    <w:rsid w:val="000B19B5"/>
    <w:rPr>
      <w:color w:val="0000FF"/>
      <w:u w:val="single"/>
    </w:rPr>
  </w:style>
  <w:style w:type="character" w:customStyle="1" w:styleId="Heading1Char">
    <w:name w:val="Heading 1 Char"/>
    <w:basedOn w:val="DefaultParagraphFont"/>
    <w:link w:val="Heading1"/>
    <w:uiPriority w:val="9"/>
    <w:rsid w:val="00031A22"/>
    <w:rPr>
      <w:rFonts w:asciiTheme="majorHAnsi" w:eastAsia="Times New Roman" w:hAnsiTheme="majorHAnsi" w:cstheme="majorBidi"/>
      <w:bCs/>
      <w:sz w:val="28"/>
      <w:szCs w:val="28"/>
    </w:rPr>
  </w:style>
  <w:style w:type="paragraph" w:styleId="Header">
    <w:name w:val="header"/>
    <w:basedOn w:val="Normal"/>
    <w:link w:val="HeaderChar"/>
    <w:uiPriority w:val="99"/>
    <w:unhideWhenUsed/>
    <w:rsid w:val="00DA46F7"/>
    <w:pPr>
      <w:tabs>
        <w:tab w:val="center" w:pos="4680"/>
        <w:tab w:val="right" w:pos="9360"/>
      </w:tabs>
      <w:spacing w:after="0"/>
    </w:pPr>
  </w:style>
  <w:style w:type="character" w:customStyle="1" w:styleId="HeaderChar">
    <w:name w:val="Header Char"/>
    <w:basedOn w:val="DefaultParagraphFont"/>
    <w:link w:val="Header"/>
    <w:uiPriority w:val="99"/>
    <w:rsid w:val="00DA46F7"/>
  </w:style>
  <w:style w:type="paragraph" w:styleId="Footer">
    <w:name w:val="footer"/>
    <w:basedOn w:val="Normal"/>
    <w:link w:val="FooterChar"/>
    <w:uiPriority w:val="99"/>
    <w:unhideWhenUsed/>
    <w:rsid w:val="00DA46F7"/>
    <w:pPr>
      <w:tabs>
        <w:tab w:val="center" w:pos="4680"/>
        <w:tab w:val="right" w:pos="9360"/>
      </w:tabs>
      <w:spacing w:after="0"/>
    </w:pPr>
  </w:style>
  <w:style w:type="character" w:customStyle="1" w:styleId="FooterChar">
    <w:name w:val="Footer Char"/>
    <w:basedOn w:val="DefaultParagraphFont"/>
    <w:link w:val="Footer"/>
    <w:uiPriority w:val="99"/>
    <w:rsid w:val="00DA46F7"/>
  </w:style>
  <w:style w:type="paragraph" w:styleId="ListParagraph">
    <w:name w:val="List Paragraph"/>
    <w:basedOn w:val="Normal"/>
    <w:uiPriority w:val="34"/>
    <w:qFormat/>
    <w:rsid w:val="00D85F9B"/>
    <w:pPr>
      <w:spacing w:after="0"/>
      <w:ind w:left="720"/>
    </w:pPr>
    <w:rPr>
      <w:rFonts w:ascii="Calibri" w:hAnsi="Calibri" w:cs="Times New Roman"/>
    </w:rPr>
  </w:style>
  <w:style w:type="paragraph" w:customStyle="1" w:styleId="Default">
    <w:name w:val="Default"/>
    <w:rsid w:val="00D85F9B"/>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FA2A4A"/>
  </w:style>
  <w:style w:type="character" w:styleId="FollowedHyperlink">
    <w:name w:val="FollowedHyperlink"/>
    <w:basedOn w:val="DefaultParagraphFont"/>
    <w:uiPriority w:val="99"/>
    <w:semiHidden/>
    <w:unhideWhenUsed/>
    <w:rsid w:val="00BB289D"/>
    <w:rPr>
      <w:color w:val="800080" w:themeColor="followedHyperlink"/>
      <w:u w:val="single"/>
    </w:rPr>
  </w:style>
  <w:style w:type="character" w:customStyle="1" w:styleId="Heading2Char">
    <w:name w:val="Heading 2 Char"/>
    <w:basedOn w:val="DefaultParagraphFont"/>
    <w:link w:val="Heading2"/>
    <w:uiPriority w:val="9"/>
    <w:rsid w:val="00031A22"/>
    <w:rPr>
      <w:rFonts w:eastAsia="Times New Roman" w:cs="Times New Roman"/>
      <w:b/>
    </w:rPr>
  </w:style>
  <w:style w:type="character" w:customStyle="1" w:styleId="Heading3Char">
    <w:name w:val="Heading 3 Char"/>
    <w:basedOn w:val="DefaultParagraphFont"/>
    <w:link w:val="Heading3"/>
    <w:uiPriority w:val="9"/>
    <w:rsid w:val="00B0070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B6B45"/>
    <w:rPr>
      <w:sz w:val="16"/>
      <w:szCs w:val="16"/>
    </w:rPr>
  </w:style>
  <w:style w:type="paragraph" w:styleId="CommentText">
    <w:name w:val="annotation text"/>
    <w:basedOn w:val="Normal"/>
    <w:link w:val="CommentTextChar"/>
    <w:uiPriority w:val="99"/>
    <w:unhideWhenUsed/>
    <w:rsid w:val="002B6B45"/>
    <w:rPr>
      <w:sz w:val="20"/>
      <w:szCs w:val="20"/>
    </w:rPr>
  </w:style>
  <w:style w:type="character" w:customStyle="1" w:styleId="CommentTextChar">
    <w:name w:val="Comment Text Char"/>
    <w:basedOn w:val="DefaultParagraphFont"/>
    <w:link w:val="CommentText"/>
    <w:uiPriority w:val="99"/>
    <w:rsid w:val="002B6B45"/>
    <w:rPr>
      <w:sz w:val="20"/>
      <w:szCs w:val="20"/>
    </w:rPr>
  </w:style>
  <w:style w:type="paragraph" w:styleId="CommentSubject">
    <w:name w:val="annotation subject"/>
    <w:basedOn w:val="CommentText"/>
    <w:next w:val="CommentText"/>
    <w:link w:val="CommentSubjectChar"/>
    <w:uiPriority w:val="99"/>
    <w:semiHidden/>
    <w:unhideWhenUsed/>
    <w:rsid w:val="002B6B45"/>
    <w:rPr>
      <w:b/>
      <w:bCs/>
    </w:rPr>
  </w:style>
  <w:style w:type="character" w:customStyle="1" w:styleId="CommentSubjectChar">
    <w:name w:val="Comment Subject Char"/>
    <w:basedOn w:val="CommentTextChar"/>
    <w:link w:val="CommentSubject"/>
    <w:uiPriority w:val="99"/>
    <w:semiHidden/>
    <w:rsid w:val="002B6B45"/>
    <w:rPr>
      <w:b/>
      <w:bCs/>
      <w:sz w:val="20"/>
      <w:szCs w:val="20"/>
    </w:rPr>
  </w:style>
  <w:style w:type="paragraph" w:styleId="BalloonText">
    <w:name w:val="Balloon Text"/>
    <w:basedOn w:val="Normal"/>
    <w:link w:val="BalloonTextChar"/>
    <w:uiPriority w:val="99"/>
    <w:semiHidden/>
    <w:unhideWhenUsed/>
    <w:rsid w:val="002B6B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323">
      <w:bodyDiv w:val="1"/>
      <w:marLeft w:val="0"/>
      <w:marRight w:val="0"/>
      <w:marTop w:val="0"/>
      <w:marBottom w:val="0"/>
      <w:divBdr>
        <w:top w:val="none" w:sz="0" w:space="0" w:color="auto"/>
        <w:left w:val="none" w:sz="0" w:space="0" w:color="auto"/>
        <w:bottom w:val="none" w:sz="0" w:space="0" w:color="auto"/>
        <w:right w:val="none" w:sz="0" w:space="0" w:color="auto"/>
      </w:divBdr>
    </w:div>
    <w:div w:id="21592016">
      <w:bodyDiv w:val="1"/>
      <w:marLeft w:val="0"/>
      <w:marRight w:val="0"/>
      <w:marTop w:val="0"/>
      <w:marBottom w:val="0"/>
      <w:divBdr>
        <w:top w:val="none" w:sz="0" w:space="0" w:color="auto"/>
        <w:left w:val="none" w:sz="0" w:space="0" w:color="auto"/>
        <w:bottom w:val="none" w:sz="0" w:space="0" w:color="auto"/>
        <w:right w:val="none" w:sz="0" w:space="0" w:color="auto"/>
      </w:divBdr>
    </w:div>
    <w:div w:id="120391351">
      <w:bodyDiv w:val="1"/>
      <w:marLeft w:val="0"/>
      <w:marRight w:val="0"/>
      <w:marTop w:val="0"/>
      <w:marBottom w:val="0"/>
      <w:divBdr>
        <w:top w:val="none" w:sz="0" w:space="0" w:color="auto"/>
        <w:left w:val="none" w:sz="0" w:space="0" w:color="auto"/>
        <w:bottom w:val="none" w:sz="0" w:space="0" w:color="auto"/>
        <w:right w:val="none" w:sz="0" w:space="0" w:color="auto"/>
      </w:divBdr>
    </w:div>
    <w:div w:id="182281459">
      <w:bodyDiv w:val="1"/>
      <w:marLeft w:val="0"/>
      <w:marRight w:val="0"/>
      <w:marTop w:val="0"/>
      <w:marBottom w:val="0"/>
      <w:divBdr>
        <w:top w:val="none" w:sz="0" w:space="0" w:color="auto"/>
        <w:left w:val="none" w:sz="0" w:space="0" w:color="auto"/>
        <w:bottom w:val="none" w:sz="0" w:space="0" w:color="auto"/>
        <w:right w:val="none" w:sz="0" w:space="0" w:color="auto"/>
      </w:divBdr>
    </w:div>
    <w:div w:id="283510222">
      <w:bodyDiv w:val="1"/>
      <w:marLeft w:val="0"/>
      <w:marRight w:val="0"/>
      <w:marTop w:val="0"/>
      <w:marBottom w:val="0"/>
      <w:divBdr>
        <w:top w:val="none" w:sz="0" w:space="0" w:color="auto"/>
        <w:left w:val="none" w:sz="0" w:space="0" w:color="auto"/>
        <w:bottom w:val="none" w:sz="0" w:space="0" w:color="auto"/>
        <w:right w:val="none" w:sz="0" w:space="0" w:color="auto"/>
      </w:divBdr>
      <w:divsChild>
        <w:div w:id="1451819058">
          <w:marLeft w:val="0"/>
          <w:marRight w:val="0"/>
          <w:marTop w:val="0"/>
          <w:marBottom w:val="0"/>
          <w:divBdr>
            <w:top w:val="none" w:sz="0" w:space="0" w:color="auto"/>
            <w:left w:val="none" w:sz="0" w:space="0" w:color="auto"/>
            <w:bottom w:val="none" w:sz="0" w:space="0" w:color="auto"/>
            <w:right w:val="none" w:sz="0" w:space="0" w:color="auto"/>
          </w:divBdr>
          <w:divsChild>
            <w:div w:id="431627281">
              <w:marLeft w:val="0"/>
              <w:marRight w:val="0"/>
              <w:marTop w:val="0"/>
              <w:marBottom w:val="0"/>
              <w:divBdr>
                <w:top w:val="none" w:sz="0" w:space="0" w:color="auto"/>
                <w:left w:val="none" w:sz="0" w:space="0" w:color="auto"/>
                <w:bottom w:val="none" w:sz="0" w:space="0" w:color="auto"/>
                <w:right w:val="none" w:sz="0" w:space="0" w:color="auto"/>
              </w:divBdr>
              <w:divsChild>
                <w:div w:id="896160641">
                  <w:marLeft w:val="0"/>
                  <w:marRight w:val="0"/>
                  <w:marTop w:val="0"/>
                  <w:marBottom w:val="0"/>
                  <w:divBdr>
                    <w:top w:val="none" w:sz="0" w:space="0" w:color="auto"/>
                    <w:left w:val="none" w:sz="0" w:space="0" w:color="auto"/>
                    <w:bottom w:val="none" w:sz="0" w:space="0" w:color="auto"/>
                    <w:right w:val="none" w:sz="0" w:space="0" w:color="auto"/>
                  </w:divBdr>
                  <w:divsChild>
                    <w:div w:id="1894196948">
                      <w:marLeft w:val="0"/>
                      <w:marRight w:val="0"/>
                      <w:marTop w:val="0"/>
                      <w:marBottom w:val="0"/>
                      <w:divBdr>
                        <w:top w:val="none" w:sz="0" w:space="0" w:color="auto"/>
                        <w:left w:val="none" w:sz="0" w:space="0" w:color="auto"/>
                        <w:bottom w:val="none" w:sz="0" w:space="0" w:color="auto"/>
                        <w:right w:val="none" w:sz="0" w:space="0" w:color="auto"/>
                      </w:divBdr>
                      <w:divsChild>
                        <w:div w:id="195897266">
                          <w:marLeft w:val="0"/>
                          <w:marRight w:val="0"/>
                          <w:marTop w:val="0"/>
                          <w:marBottom w:val="0"/>
                          <w:divBdr>
                            <w:top w:val="none" w:sz="0" w:space="0" w:color="auto"/>
                            <w:left w:val="none" w:sz="0" w:space="0" w:color="auto"/>
                            <w:bottom w:val="none" w:sz="0" w:space="0" w:color="auto"/>
                            <w:right w:val="none" w:sz="0" w:space="0" w:color="auto"/>
                          </w:divBdr>
                          <w:divsChild>
                            <w:div w:id="34086491">
                              <w:marLeft w:val="0"/>
                              <w:marRight w:val="0"/>
                              <w:marTop w:val="0"/>
                              <w:marBottom w:val="0"/>
                              <w:divBdr>
                                <w:top w:val="none" w:sz="0" w:space="0" w:color="auto"/>
                                <w:left w:val="none" w:sz="0" w:space="0" w:color="auto"/>
                                <w:bottom w:val="none" w:sz="0" w:space="0" w:color="auto"/>
                                <w:right w:val="none" w:sz="0" w:space="0" w:color="auto"/>
                              </w:divBdr>
                              <w:divsChild>
                                <w:div w:id="198124730">
                                  <w:marLeft w:val="0"/>
                                  <w:marRight w:val="0"/>
                                  <w:marTop w:val="0"/>
                                  <w:marBottom w:val="0"/>
                                  <w:divBdr>
                                    <w:top w:val="none" w:sz="0" w:space="0" w:color="auto"/>
                                    <w:left w:val="none" w:sz="0" w:space="0" w:color="auto"/>
                                    <w:bottom w:val="none" w:sz="0" w:space="0" w:color="auto"/>
                                    <w:right w:val="none" w:sz="0" w:space="0" w:color="auto"/>
                                  </w:divBdr>
                                  <w:divsChild>
                                    <w:div w:id="1006908076">
                                      <w:marLeft w:val="0"/>
                                      <w:marRight w:val="0"/>
                                      <w:marTop w:val="0"/>
                                      <w:marBottom w:val="0"/>
                                      <w:divBdr>
                                        <w:top w:val="none" w:sz="0" w:space="0" w:color="auto"/>
                                        <w:left w:val="none" w:sz="0" w:space="0" w:color="auto"/>
                                        <w:bottom w:val="none" w:sz="0" w:space="0" w:color="auto"/>
                                        <w:right w:val="none" w:sz="0" w:space="0" w:color="auto"/>
                                      </w:divBdr>
                                      <w:divsChild>
                                        <w:div w:id="1694109151">
                                          <w:marLeft w:val="0"/>
                                          <w:marRight w:val="0"/>
                                          <w:marTop w:val="0"/>
                                          <w:marBottom w:val="0"/>
                                          <w:divBdr>
                                            <w:top w:val="none" w:sz="0" w:space="0" w:color="auto"/>
                                            <w:left w:val="none" w:sz="0" w:space="0" w:color="auto"/>
                                            <w:bottom w:val="none" w:sz="0" w:space="0" w:color="auto"/>
                                            <w:right w:val="none" w:sz="0" w:space="0" w:color="auto"/>
                                          </w:divBdr>
                                          <w:divsChild>
                                            <w:div w:id="419301963">
                                              <w:marLeft w:val="0"/>
                                              <w:marRight w:val="0"/>
                                              <w:marTop w:val="0"/>
                                              <w:marBottom w:val="0"/>
                                              <w:divBdr>
                                                <w:top w:val="none" w:sz="0" w:space="0" w:color="auto"/>
                                                <w:left w:val="none" w:sz="0" w:space="0" w:color="auto"/>
                                                <w:bottom w:val="none" w:sz="0" w:space="0" w:color="auto"/>
                                                <w:right w:val="none" w:sz="0" w:space="0" w:color="auto"/>
                                              </w:divBdr>
                                              <w:divsChild>
                                                <w:div w:id="1299844951">
                                                  <w:marLeft w:val="0"/>
                                                  <w:marRight w:val="0"/>
                                                  <w:marTop w:val="0"/>
                                                  <w:marBottom w:val="0"/>
                                                  <w:divBdr>
                                                    <w:top w:val="none" w:sz="0" w:space="0" w:color="auto"/>
                                                    <w:left w:val="none" w:sz="0" w:space="0" w:color="auto"/>
                                                    <w:bottom w:val="none" w:sz="0" w:space="0" w:color="auto"/>
                                                    <w:right w:val="none" w:sz="0" w:space="0" w:color="auto"/>
                                                  </w:divBdr>
                                                  <w:divsChild>
                                                    <w:div w:id="897786934">
                                                      <w:marLeft w:val="0"/>
                                                      <w:marRight w:val="0"/>
                                                      <w:marTop w:val="0"/>
                                                      <w:marBottom w:val="0"/>
                                                      <w:divBdr>
                                                        <w:top w:val="none" w:sz="0" w:space="0" w:color="auto"/>
                                                        <w:left w:val="none" w:sz="0" w:space="0" w:color="auto"/>
                                                        <w:bottom w:val="none" w:sz="0" w:space="0" w:color="auto"/>
                                                        <w:right w:val="none" w:sz="0" w:space="0" w:color="auto"/>
                                                      </w:divBdr>
                                                      <w:divsChild>
                                                        <w:div w:id="1085304110">
                                                          <w:marLeft w:val="0"/>
                                                          <w:marRight w:val="0"/>
                                                          <w:marTop w:val="0"/>
                                                          <w:marBottom w:val="0"/>
                                                          <w:divBdr>
                                                            <w:top w:val="none" w:sz="0" w:space="0" w:color="auto"/>
                                                            <w:left w:val="none" w:sz="0" w:space="0" w:color="auto"/>
                                                            <w:bottom w:val="none" w:sz="0" w:space="0" w:color="auto"/>
                                                            <w:right w:val="none" w:sz="0" w:space="0" w:color="auto"/>
                                                          </w:divBdr>
                                                          <w:divsChild>
                                                            <w:div w:id="397241907">
                                                              <w:marLeft w:val="0"/>
                                                              <w:marRight w:val="0"/>
                                                              <w:marTop w:val="0"/>
                                                              <w:marBottom w:val="0"/>
                                                              <w:divBdr>
                                                                <w:top w:val="none" w:sz="0" w:space="0" w:color="auto"/>
                                                                <w:left w:val="none" w:sz="0" w:space="0" w:color="auto"/>
                                                                <w:bottom w:val="none" w:sz="0" w:space="0" w:color="auto"/>
                                                                <w:right w:val="none" w:sz="0" w:space="0" w:color="auto"/>
                                                              </w:divBdr>
                                                              <w:divsChild>
                                                                <w:div w:id="1538618797">
                                                                  <w:marLeft w:val="0"/>
                                                                  <w:marRight w:val="0"/>
                                                                  <w:marTop w:val="0"/>
                                                                  <w:marBottom w:val="0"/>
                                                                  <w:divBdr>
                                                                    <w:top w:val="none" w:sz="0" w:space="0" w:color="auto"/>
                                                                    <w:left w:val="none" w:sz="0" w:space="0" w:color="auto"/>
                                                                    <w:bottom w:val="none" w:sz="0" w:space="0" w:color="auto"/>
                                                                    <w:right w:val="none" w:sz="0" w:space="0" w:color="auto"/>
                                                                  </w:divBdr>
                                                                  <w:divsChild>
                                                                    <w:div w:id="487866635">
                                                                      <w:marLeft w:val="0"/>
                                                                      <w:marRight w:val="0"/>
                                                                      <w:marTop w:val="0"/>
                                                                      <w:marBottom w:val="0"/>
                                                                      <w:divBdr>
                                                                        <w:top w:val="none" w:sz="0" w:space="0" w:color="auto"/>
                                                                        <w:left w:val="none" w:sz="0" w:space="0" w:color="auto"/>
                                                                        <w:bottom w:val="none" w:sz="0" w:space="0" w:color="auto"/>
                                                                        <w:right w:val="none" w:sz="0" w:space="0" w:color="auto"/>
                                                                      </w:divBdr>
                                                                      <w:divsChild>
                                                                        <w:div w:id="1595356054">
                                                                          <w:marLeft w:val="0"/>
                                                                          <w:marRight w:val="0"/>
                                                                          <w:marTop w:val="0"/>
                                                                          <w:marBottom w:val="0"/>
                                                                          <w:divBdr>
                                                                            <w:top w:val="none" w:sz="0" w:space="0" w:color="auto"/>
                                                                            <w:left w:val="none" w:sz="0" w:space="0" w:color="auto"/>
                                                                            <w:bottom w:val="none" w:sz="0" w:space="0" w:color="auto"/>
                                                                            <w:right w:val="none" w:sz="0" w:space="0" w:color="auto"/>
                                                                          </w:divBdr>
                                                                          <w:divsChild>
                                                                            <w:div w:id="84883232">
                                                                              <w:marLeft w:val="0"/>
                                                                              <w:marRight w:val="0"/>
                                                                              <w:marTop w:val="0"/>
                                                                              <w:marBottom w:val="0"/>
                                                                              <w:divBdr>
                                                                                <w:top w:val="none" w:sz="0" w:space="0" w:color="CCCCCC"/>
                                                                                <w:left w:val="none" w:sz="0" w:space="0" w:color="CCCCCC"/>
                                                                                <w:bottom w:val="none" w:sz="0" w:space="0" w:color="CCCCCC"/>
                                                                                <w:right w:val="none" w:sz="0" w:space="0" w:color="CCCCCC"/>
                                                                              </w:divBdr>
                                                                              <w:divsChild>
                                                                                <w:div w:id="18917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089054">
      <w:bodyDiv w:val="1"/>
      <w:marLeft w:val="0"/>
      <w:marRight w:val="0"/>
      <w:marTop w:val="0"/>
      <w:marBottom w:val="0"/>
      <w:divBdr>
        <w:top w:val="none" w:sz="0" w:space="0" w:color="auto"/>
        <w:left w:val="none" w:sz="0" w:space="0" w:color="auto"/>
        <w:bottom w:val="none" w:sz="0" w:space="0" w:color="auto"/>
        <w:right w:val="none" w:sz="0" w:space="0" w:color="auto"/>
      </w:divBdr>
    </w:div>
    <w:div w:id="438306416">
      <w:bodyDiv w:val="1"/>
      <w:marLeft w:val="0"/>
      <w:marRight w:val="0"/>
      <w:marTop w:val="0"/>
      <w:marBottom w:val="0"/>
      <w:divBdr>
        <w:top w:val="none" w:sz="0" w:space="0" w:color="auto"/>
        <w:left w:val="none" w:sz="0" w:space="0" w:color="auto"/>
        <w:bottom w:val="none" w:sz="0" w:space="0" w:color="auto"/>
        <w:right w:val="none" w:sz="0" w:space="0" w:color="auto"/>
      </w:divBdr>
    </w:div>
    <w:div w:id="675693425">
      <w:bodyDiv w:val="1"/>
      <w:marLeft w:val="0"/>
      <w:marRight w:val="0"/>
      <w:marTop w:val="0"/>
      <w:marBottom w:val="0"/>
      <w:divBdr>
        <w:top w:val="none" w:sz="0" w:space="0" w:color="auto"/>
        <w:left w:val="none" w:sz="0" w:space="0" w:color="auto"/>
        <w:bottom w:val="none" w:sz="0" w:space="0" w:color="auto"/>
        <w:right w:val="none" w:sz="0" w:space="0" w:color="auto"/>
      </w:divBdr>
    </w:div>
    <w:div w:id="754058841">
      <w:bodyDiv w:val="1"/>
      <w:marLeft w:val="0"/>
      <w:marRight w:val="0"/>
      <w:marTop w:val="0"/>
      <w:marBottom w:val="0"/>
      <w:divBdr>
        <w:top w:val="none" w:sz="0" w:space="0" w:color="auto"/>
        <w:left w:val="none" w:sz="0" w:space="0" w:color="auto"/>
        <w:bottom w:val="none" w:sz="0" w:space="0" w:color="auto"/>
        <w:right w:val="none" w:sz="0" w:space="0" w:color="auto"/>
      </w:divBdr>
    </w:div>
    <w:div w:id="809789985">
      <w:bodyDiv w:val="1"/>
      <w:marLeft w:val="0"/>
      <w:marRight w:val="0"/>
      <w:marTop w:val="0"/>
      <w:marBottom w:val="0"/>
      <w:divBdr>
        <w:top w:val="none" w:sz="0" w:space="0" w:color="auto"/>
        <w:left w:val="none" w:sz="0" w:space="0" w:color="auto"/>
        <w:bottom w:val="none" w:sz="0" w:space="0" w:color="auto"/>
        <w:right w:val="none" w:sz="0" w:space="0" w:color="auto"/>
      </w:divBdr>
    </w:div>
    <w:div w:id="811557198">
      <w:bodyDiv w:val="1"/>
      <w:marLeft w:val="0"/>
      <w:marRight w:val="0"/>
      <w:marTop w:val="0"/>
      <w:marBottom w:val="0"/>
      <w:divBdr>
        <w:top w:val="none" w:sz="0" w:space="0" w:color="auto"/>
        <w:left w:val="none" w:sz="0" w:space="0" w:color="auto"/>
        <w:bottom w:val="none" w:sz="0" w:space="0" w:color="auto"/>
        <w:right w:val="none" w:sz="0" w:space="0" w:color="auto"/>
      </w:divBdr>
    </w:div>
    <w:div w:id="822283957">
      <w:bodyDiv w:val="1"/>
      <w:marLeft w:val="0"/>
      <w:marRight w:val="0"/>
      <w:marTop w:val="0"/>
      <w:marBottom w:val="0"/>
      <w:divBdr>
        <w:top w:val="none" w:sz="0" w:space="0" w:color="auto"/>
        <w:left w:val="none" w:sz="0" w:space="0" w:color="auto"/>
        <w:bottom w:val="none" w:sz="0" w:space="0" w:color="auto"/>
        <w:right w:val="none" w:sz="0" w:space="0" w:color="auto"/>
      </w:divBdr>
    </w:div>
    <w:div w:id="1102609647">
      <w:bodyDiv w:val="1"/>
      <w:marLeft w:val="0"/>
      <w:marRight w:val="0"/>
      <w:marTop w:val="0"/>
      <w:marBottom w:val="0"/>
      <w:divBdr>
        <w:top w:val="none" w:sz="0" w:space="0" w:color="auto"/>
        <w:left w:val="none" w:sz="0" w:space="0" w:color="auto"/>
        <w:bottom w:val="none" w:sz="0" w:space="0" w:color="auto"/>
        <w:right w:val="none" w:sz="0" w:space="0" w:color="auto"/>
      </w:divBdr>
    </w:div>
    <w:div w:id="1211921794">
      <w:bodyDiv w:val="1"/>
      <w:marLeft w:val="0"/>
      <w:marRight w:val="0"/>
      <w:marTop w:val="0"/>
      <w:marBottom w:val="0"/>
      <w:divBdr>
        <w:top w:val="none" w:sz="0" w:space="0" w:color="auto"/>
        <w:left w:val="none" w:sz="0" w:space="0" w:color="auto"/>
        <w:bottom w:val="none" w:sz="0" w:space="0" w:color="auto"/>
        <w:right w:val="none" w:sz="0" w:space="0" w:color="auto"/>
      </w:divBdr>
      <w:divsChild>
        <w:div w:id="1847592583">
          <w:marLeft w:val="0"/>
          <w:marRight w:val="0"/>
          <w:marTop w:val="0"/>
          <w:marBottom w:val="0"/>
          <w:divBdr>
            <w:top w:val="none" w:sz="0" w:space="0" w:color="auto"/>
            <w:left w:val="none" w:sz="0" w:space="0" w:color="auto"/>
            <w:bottom w:val="none" w:sz="0" w:space="0" w:color="auto"/>
            <w:right w:val="none" w:sz="0" w:space="0" w:color="auto"/>
          </w:divBdr>
        </w:div>
        <w:div w:id="16809800">
          <w:marLeft w:val="0"/>
          <w:marRight w:val="0"/>
          <w:marTop w:val="0"/>
          <w:marBottom w:val="0"/>
          <w:divBdr>
            <w:top w:val="none" w:sz="0" w:space="0" w:color="auto"/>
            <w:left w:val="none" w:sz="0" w:space="0" w:color="auto"/>
            <w:bottom w:val="none" w:sz="0" w:space="0" w:color="auto"/>
            <w:right w:val="none" w:sz="0" w:space="0" w:color="auto"/>
          </w:divBdr>
        </w:div>
        <w:div w:id="476071731">
          <w:marLeft w:val="0"/>
          <w:marRight w:val="0"/>
          <w:marTop w:val="0"/>
          <w:marBottom w:val="0"/>
          <w:divBdr>
            <w:top w:val="none" w:sz="0" w:space="0" w:color="auto"/>
            <w:left w:val="none" w:sz="0" w:space="0" w:color="auto"/>
            <w:bottom w:val="none" w:sz="0" w:space="0" w:color="auto"/>
            <w:right w:val="none" w:sz="0" w:space="0" w:color="auto"/>
          </w:divBdr>
        </w:div>
        <w:div w:id="195117688">
          <w:marLeft w:val="0"/>
          <w:marRight w:val="0"/>
          <w:marTop w:val="0"/>
          <w:marBottom w:val="0"/>
          <w:divBdr>
            <w:top w:val="none" w:sz="0" w:space="0" w:color="auto"/>
            <w:left w:val="none" w:sz="0" w:space="0" w:color="auto"/>
            <w:bottom w:val="none" w:sz="0" w:space="0" w:color="auto"/>
            <w:right w:val="none" w:sz="0" w:space="0" w:color="auto"/>
          </w:divBdr>
        </w:div>
        <w:div w:id="175265566">
          <w:marLeft w:val="0"/>
          <w:marRight w:val="0"/>
          <w:marTop w:val="0"/>
          <w:marBottom w:val="0"/>
          <w:divBdr>
            <w:top w:val="none" w:sz="0" w:space="0" w:color="auto"/>
            <w:left w:val="none" w:sz="0" w:space="0" w:color="auto"/>
            <w:bottom w:val="none" w:sz="0" w:space="0" w:color="auto"/>
            <w:right w:val="none" w:sz="0" w:space="0" w:color="auto"/>
          </w:divBdr>
        </w:div>
        <w:div w:id="1006135637">
          <w:marLeft w:val="0"/>
          <w:marRight w:val="0"/>
          <w:marTop w:val="0"/>
          <w:marBottom w:val="0"/>
          <w:divBdr>
            <w:top w:val="none" w:sz="0" w:space="0" w:color="auto"/>
            <w:left w:val="none" w:sz="0" w:space="0" w:color="auto"/>
            <w:bottom w:val="none" w:sz="0" w:space="0" w:color="auto"/>
            <w:right w:val="none" w:sz="0" w:space="0" w:color="auto"/>
          </w:divBdr>
        </w:div>
        <w:div w:id="2083939521">
          <w:marLeft w:val="0"/>
          <w:marRight w:val="0"/>
          <w:marTop w:val="0"/>
          <w:marBottom w:val="0"/>
          <w:divBdr>
            <w:top w:val="none" w:sz="0" w:space="0" w:color="auto"/>
            <w:left w:val="none" w:sz="0" w:space="0" w:color="auto"/>
            <w:bottom w:val="none" w:sz="0" w:space="0" w:color="auto"/>
            <w:right w:val="none" w:sz="0" w:space="0" w:color="auto"/>
          </w:divBdr>
        </w:div>
        <w:div w:id="1920362524">
          <w:marLeft w:val="0"/>
          <w:marRight w:val="0"/>
          <w:marTop w:val="0"/>
          <w:marBottom w:val="0"/>
          <w:divBdr>
            <w:top w:val="none" w:sz="0" w:space="0" w:color="auto"/>
            <w:left w:val="none" w:sz="0" w:space="0" w:color="auto"/>
            <w:bottom w:val="none" w:sz="0" w:space="0" w:color="auto"/>
            <w:right w:val="none" w:sz="0" w:space="0" w:color="auto"/>
          </w:divBdr>
        </w:div>
        <w:div w:id="471021856">
          <w:marLeft w:val="0"/>
          <w:marRight w:val="0"/>
          <w:marTop w:val="0"/>
          <w:marBottom w:val="0"/>
          <w:divBdr>
            <w:top w:val="none" w:sz="0" w:space="0" w:color="auto"/>
            <w:left w:val="none" w:sz="0" w:space="0" w:color="auto"/>
            <w:bottom w:val="none" w:sz="0" w:space="0" w:color="auto"/>
            <w:right w:val="none" w:sz="0" w:space="0" w:color="auto"/>
          </w:divBdr>
        </w:div>
        <w:div w:id="197007483">
          <w:marLeft w:val="0"/>
          <w:marRight w:val="0"/>
          <w:marTop w:val="0"/>
          <w:marBottom w:val="0"/>
          <w:divBdr>
            <w:top w:val="none" w:sz="0" w:space="0" w:color="auto"/>
            <w:left w:val="none" w:sz="0" w:space="0" w:color="auto"/>
            <w:bottom w:val="none" w:sz="0" w:space="0" w:color="auto"/>
            <w:right w:val="none" w:sz="0" w:space="0" w:color="auto"/>
          </w:divBdr>
        </w:div>
        <w:div w:id="460922220">
          <w:marLeft w:val="0"/>
          <w:marRight w:val="0"/>
          <w:marTop w:val="0"/>
          <w:marBottom w:val="0"/>
          <w:divBdr>
            <w:top w:val="none" w:sz="0" w:space="0" w:color="auto"/>
            <w:left w:val="none" w:sz="0" w:space="0" w:color="auto"/>
            <w:bottom w:val="none" w:sz="0" w:space="0" w:color="auto"/>
            <w:right w:val="none" w:sz="0" w:space="0" w:color="auto"/>
          </w:divBdr>
          <w:divsChild>
            <w:div w:id="1073546809">
              <w:marLeft w:val="0"/>
              <w:marRight w:val="0"/>
              <w:marTop w:val="0"/>
              <w:marBottom w:val="0"/>
              <w:divBdr>
                <w:top w:val="none" w:sz="0" w:space="0" w:color="auto"/>
                <w:left w:val="none" w:sz="0" w:space="0" w:color="auto"/>
                <w:bottom w:val="none" w:sz="0" w:space="0" w:color="auto"/>
                <w:right w:val="none" w:sz="0" w:space="0" w:color="auto"/>
              </w:divBdr>
            </w:div>
            <w:div w:id="1257983463">
              <w:marLeft w:val="0"/>
              <w:marRight w:val="0"/>
              <w:marTop w:val="0"/>
              <w:marBottom w:val="0"/>
              <w:divBdr>
                <w:top w:val="none" w:sz="0" w:space="0" w:color="auto"/>
                <w:left w:val="none" w:sz="0" w:space="0" w:color="auto"/>
                <w:bottom w:val="none" w:sz="0" w:space="0" w:color="auto"/>
                <w:right w:val="none" w:sz="0" w:space="0" w:color="auto"/>
              </w:divBdr>
            </w:div>
            <w:div w:id="1063405150">
              <w:marLeft w:val="0"/>
              <w:marRight w:val="0"/>
              <w:marTop w:val="0"/>
              <w:marBottom w:val="0"/>
              <w:divBdr>
                <w:top w:val="none" w:sz="0" w:space="0" w:color="auto"/>
                <w:left w:val="none" w:sz="0" w:space="0" w:color="auto"/>
                <w:bottom w:val="none" w:sz="0" w:space="0" w:color="auto"/>
                <w:right w:val="none" w:sz="0" w:space="0" w:color="auto"/>
              </w:divBdr>
            </w:div>
            <w:div w:id="480344574">
              <w:marLeft w:val="0"/>
              <w:marRight w:val="0"/>
              <w:marTop w:val="0"/>
              <w:marBottom w:val="0"/>
              <w:divBdr>
                <w:top w:val="none" w:sz="0" w:space="0" w:color="auto"/>
                <w:left w:val="none" w:sz="0" w:space="0" w:color="auto"/>
                <w:bottom w:val="none" w:sz="0" w:space="0" w:color="auto"/>
                <w:right w:val="none" w:sz="0" w:space="0" w:color="auto"/>
              </w:divBdr>
            </w:div>
            <w:div w:id="1016923548">
              <w:marLeft w:val="0"/>
              <w:marRight w:val="0"/>
              <w:marTop w:val="0"/>
              <w:marBottom w:val="0"/>
              <w:divBdr>
                <w:top w:val="none" w:sz="0" w:space="0" w:color="auto"/>
                <w:left w:val="none" w:sz="0" w:space="0" w:color="auto"/>
                <w:bottom w:val="none" w:sz="0" w:space="0" w:color="auto"/>
                <w:right w:val="none" w:sz="0" w:space="0" w:color="auto"/>
              </w:divBdr>
            </w:div>
            <w:div w:id="1220675895">
              <w:marLeft w:val="0"/>
              <w:marRight w:val="0"/>
              <w:marTop w:val="0"/>
              <w:marBottom w:val="0"/>
              <w:divBdr>
                <w:top w:val="none" w:sz="0" w:space="0" w:color="auto"/>
                <w:left w:val="none" w:sz="0" w:space="0" w:color="auto"/>
                <w:bottom w:val="none" w:sz="0" w:space="0" w:color="auto"/>
                <w:right w:val="none" w:sz="0" w:space="0" w:color="auto"/>
              </w:divBdr>
            </w:div>
            <w:div w:id="51855218">
              <w:marLeft w:val="0"/>
              <w:marRight w:val="0"/>
              <w:marTop w:val="0"/>
              <w:marBottom w:val="0"/>
              <w:divBdr>
                <w:top w:val="none" w:sz="0" w:space="0" w:color="auto"/>
                <w:left w:val="none" w:sz="0" w:space="0" w:color="auto"/>
                <w:bottom w:val="none" w:sz="0" w:space="0" w:color="auto"/>
                <w:right w:val="none" w:sz="0" w:space="0" w:color="auto"/>
              </w:divBdr>
            </w:div>
            <w:div w:id="623267886">
              <w:marLeft w:val="0"/>
              <w:marRight w:val="0"/>
              <w:marTop w:val="0"/>
              <w:marBottom w:val="0"/>
              <w:divBdr>
                <w:top w:val="none" w:sz="0" w:space="0" w:color="auto"/>
                <w:left w:val="none" w:sz="0" w:space="0" w:color="auto"/>
                <w:bottom w:val="none" w:sz="0" w:space="0" w:color="auto"/>
                <w:right w:val="none" w:sz="0" w:space="0" w:color="auto"/>
              </w:divBdr>
            </w:div>
            <w:div w:id="214585025">
              <w:marLeft w:val="0"/>
              <w:marRight w:val="0"/>
              <w:marTop w:val="0"/>
              <w:marBottom w:val="0"/>
              <w:divBdr>
                <w:top w:val="none" w:sz="0" w:space="0" w:color="auto"/>
                <w:left w:val="none" w:sz="0" w:space="0" w:color="auto"/>
                <w:bottom w:val="none" w:sz="0" w:space="0" w:color="auto"/>
                <w:right w:val="none" w:sz="0" w:space="0" w:color="auto"/>
              </w:divBdr>
            </w:div>
            <w:div w:id="1415665381">
              <w:marLeft w:val="0"/>
              <w:marRight w:val="0"/>
              <w:marTop w:val="0"/>
              <w:marBottom w:val="0"/>
              <w:divBdr>
                <w:top w:val="none" w:sz="0" w:space="0" w:color="auto"/>
                <w:left w:val="none" w:sz="0" w:space="0" w:color="auto"/>
                <w:bottom w:val="none" w:sz="0" w:space="0" w:color="auto"/>
                <w:right w:val="none" w:sz="0" w:space="0" w:color="auto"/>
              </w:divBdr>
            </w:div>
            <w:div w:id="1049452044">
              <w:marLeft w:val="0"/>
              <w:marRight w:val="0"/>
              <w:marTop w:val="0"/>
              <w:marBottom w:val="0"/>
              <w:divBdr>
                <w:top w:val="none" w:sz="0" w:space="0" w:color="auto"/>
                <w:left w:val="none" w:sz="0" w:space="0" w:color="auto"/>
                <w:bottom w:val="none" w:sz="0" w:space="0" w:color="auto"/>
                <w:right w:val="none" w:sz="0" w:space="0" w:color="auto"/>
              </w:divBdr>
            </w:div>
            <w:div w:id="1072507074">
              <w:marLeft w:val="0"/>
              <w:marRight w:val="0"/>
              <w:marTop w:val="0"/>
              <w:marBottom w:val="0"/>
              <w:divBdr>
                <w:top w:val="none" w:sz="0" w:space="0" w:color="auto"/>
                <w:left w:val="none" w:sz="0" w:space="0" w:color="auto"/>
                <w:bottom w:val="none" w:sz="0" w:space="0" w:color="auto"/>
                <w:right w:val="none" w:sz="0" w:space="0" w:color="auto"/>
              </w:divBdr>
            </w:div>
            <w:div w:id="846363790">
              <w:marLeft w:val="0"/>
              <w:marRight w:val="0"/>
              <w:marTop w:val="0"/>
              <w:marBottom w:val="0"/>
              <w:divBdr>
                <w:top w:val="none" w:sz="0" w:space="0" w:color="auto"/>
                <w:left w:val="none" w:sz="0" w:space="0" w:color="auto"/>
                <w:bottom w:val="none" w:sz="0" w:space="0" w:color="auto"/>
                <w:right w:val="none" w:sz="0" w:space="0" w:color="auto"/>
              </w:divBdr>
            </w:div>
            <w:div w:id="281040110">
              <w:marLeft w:val="0"/>
              <w:marRight w:val="0"/>
              <w:marTop w:val="0"/>
              <w:marBottom w:val="0"/>
              <w:divBdr>
                <w:top w:val="none" w:sz="0" w:space="0" w:color="auto"/>
                <w:left w:val="none" w:sz="0" w:space="0" w:color="auto"/>
                <w:bottom w:val="none" w:sz="0" w:space="0" w:color="auto"/>
                <w:right w:val="none" w:sz="0" w:space="0" w:color="auto"/>
              </w:divBdr>
            </w:div>
            <w:div w:id="1632665043">
              <w:marLeft w:val="0"/>
              <w:marRight w:val="0"/>
              <w:marTop w:val="0"/>
              <w:marBottom w:val="0"/>
              <w:divBdr>
                <w:top w:val="none" w:sz="0" w:space="0" w:color="auto"/>
                <w:left w:val="none" w:sz="0" w:space="0" w:color="auto"/>
                <w:bottom w:val="none" w:sz="0" w:space="0" w:color="auto"/>
                <w:right w:val="none" w:sz="0" w:space="0" w:color="auto"/>
              </w:divBdr>
            </w:div>
            <w:div w:id="689530257">
              <w:marLeft w:val="0"/>
              <w:marRight w:val="0"/>
              <w:marTop w:val="0"/>
              <w:marBottom w:val="0"/>
              <w:divBdr>
                <w:top w:val="none" w:sz="0" w:space="0" w:color="auto"/>
                <w:left w:val="none" w:sz="0" w:space="0" w:color="auto"/>
                <w:bottom w:val="none" w:sz="0" w:space="0" w:color="auto"/>
                <w:right w:val="none" w:sz="0" w:space="0" w:color="auto"/>
              </w:divBdr>
            </w:div>
            <w:div w:id="148181729">
              <w:marLeft w:val="0"/>
              <w:marRight w:val="0"/>
              <w:marTop w:val="0"/>
              <w:marBottom w:val="0"/>
              <w:divBdr>
                <w:top w:val="none" w:sz="0" w:space="0" w:color="auto"/>
                <w:left w:val="none" w:sz="0" w:space="0" w:color="auto"/>
                <w:bottom w:val="none" w:sz="0" w:space="0" w:color="auto"/>
                <w:right w:val="none" w:sz="0" w:space="0" w:color="auto"/>
              </w:divBdr>
            </w:div>
            <w:div w:id="1419325902">
              <w:marLeft w:val="0"/>
              <w:marRight w:val="0"/>
              <w:marTop w:val="0"/>
              <w:marBottom w:val="0"/>
              <w:divBdr>
                <w:top w:val="none" w:sz="0" w:space="0" w:color="auto"/>
                <w:left w:val="none" w:sz="0" w:space="0" w:color="auto"/>
                <w:bottom w:val="none" w:sz="0" w:space="0" w:color="auto"/>
                <w:right w:val="none" w:sz="0" w:space="0" w:color="auto"/>
              </w:divBdr>
            </w:div>
            <w:div w:id="1335759957">
              <w:marLeft w:val="0"/>
              <w:marRight w:val="0"/>
              <w:marTop w:val="0"/>
              <w:marBottom w:val="0"/>
              <w:divBdr>
                <w:top w:val="none" w:sz="0" w:space="0" w:color="auto"/>
                <w:left w:val="none" w:sz="0" w:space="0" w:color="auto"/>
                <w:bottom w:val="none" w:sz="0" w:space="0" w:color="auto"/>
                <w:right w:val="none" w:sz="0" w:space="0" w:color="auto"/>
              </w:divBdr>
            </w:div>
            <w:div w:id="158931237">
              <w:marLeft w:val="0"/>
              <w:marRight w:val="0"/>
              <w:marTop w:val="0"/>
              <w:marBottom w:val="0"/>
              <w:divBdr>
                <w:top w:val="none" w:sz="0" w:space="0" w:color="auto"/>
                <w:left w:val="none" w:sz="0" w:space="0" w:color="auto"/>
                <w:bottom w:val="none" w:sz="0" w:space="0" w:color="auto"/>
                <w:right w:val="none" w:sz="0" w:space="0" w:color="auto"/>
              </w:divBdr>
            </w:div>
            <w:div w:id="531453486">
              <w:marLeft w:val="0"/>
              <w:marRight w:val="0"/>
              <w:marTop w:val="0"/>
              <w:marBottom w:val="0"/>
              <w:divBdr>
                <w:top w:val="none" w:sz="0" w:space="0" w:color="auto"/>
                <w:left w:val="none" w:sz="0" w:space="0" w:color="auto"/>
                <w:bottom w:val="none" w:sz="0" w:space="0" w:color="auto"/>
                <w:right w:val="none" w:sz="0" w:space="0" w:color="auto"/>
              </w:divBdr>
            </w:div>
            <w:div w:id="1063796372">
              <w:marLeft w:val="0"/>
              <w:marRight w:val="0"/>
              <w:marTop w:val="0"/>
              <w:marBottom w:val="0"/>
              <w:divBdr>
                <w:top w:val="none" w:sz="0" w:space="0" w:color="auto"/>
                <w:left w:val="none" w:sz="0" w:space="0" w:color="auto"/>
                <w:bottom w:val="none" w:sz="0" w:space="0" w:color="auto"/>
                <w:right w:val="none" w:sz="0" w:space="0" w:color="auto"/>
              </w:divBdr>
            </w:div>
            <w:div w:id="1271205121">
              <w:marLeft w:val="0"/>
              <w:marRight w:val="0"/>
              <w:marTop w:val="0"/>
              <w:marBottom w:val="0"/>
              <w:divBdr>
                <w:top w:val="none" w:sz="0" w:space="0" w:color="auto"/>
                <w:left w:val="none" w:sz="0" w:space="0" w:color="auto"/>
                <w:bottom w:val="none" w:sz="0" w:space="0" w:color="auto"/>
                <w:right w:val="none" w:sz="0" w:space="0" w:color="auto"/>
              </w:divBdr>
            </w:div>
            <w:div w:id="1714110081">
              <w:marLeft w:val="0"/>
              <w:marRight w:val="0"/>
              <w:marTop w:val="0"/>
              <w:marBottom w:val="0"/>
              <w:divBdr>
                <w:top w:val="none" w:sz="0" w:space="0" w:color="auto"/>
                <w:left w:val="none" w:sz="0" w:space="0" w:color="auto"/>
                <w:bottom w:val="none" w:sz="0" w:space="0" w:color="auto"/>
                <w:right w:val="none" w:sz="0" w:space="0" w:color="auto"/>
              </w:divBdr>
            </w:div>
            <w:div w:id="2113041884">
              <w:marLeft w:val="0"/>
              <w:marRight w:val="0"/>
              <w:marTop w:val="0"/>
              <w:marBottom w:val="0"/>
              <w:divBdr>
                <w:top w:val="none" w:sz="0" w:space="0" w:color="auto"/>
                <w:left w:val="none" w:sz="0" w:space="0" w:color="auto"/>
                <w:bottom w:val="none" w:sz="0" w:space="0" w:color="auto"/>
                <w:right w:val="none" w:sz="0" w:space="0" w:color="auto"/>
              </w:divBdr>
            </w:div>
            <w:div w:id="352196980">
              <w:marLeft w:val="0"/>
              <w:marRight w:val="0"/>
              <w:marTop w:val="0"/>
              <w:marBottom w:val="0"/>
              <w:divBdr>
                <w:top w:val="none" w:sz="0" w:space="0" w:color="auto"/>
                <w:left w:val="none" w:sz="0" w:space="0" w:color="auto"/>
                <w:bottom w:val="none" w:sz="0" w:space="0" w:color="auto"/>
                <w:right w:val="none" w:sz="0" w:space="0" w:color="auto"/>
              </w:divBdr>
            </w:div>
            <w:div w:id="294221680">
              <w:marLeft w:val="0"/>
              <w:marRight w:val="0"/>
              <w:marTop w:val="0"/>
              <w:marBottom w:val="0"/>
              <w:divBdr>
                <w:top w:val="none" w:sz="0" w:space="0" w:color="auto"/>
                <w:left w:val="none" w:sz="0" w:space="0" w:color="auto"/>
                <w:bottom w:val="none" w:sz="0" w:space="0" w:color="auto"/>
                <w:right w:val="none" w:sz="0" w:space="0" w:color="auto"/>
              </w:divBdr>
            </w:div>
            <w:div w:id="948515025">
              <w:marLeft w:val="0"/>
              <w:marRight w:val="0"/>
              <w:marTop w:val="0"/>
              <w:marBottom w:val="0"/>
              <w:divBdr>
                <w:top w:val="none" w:sz="0" w:space="0" w:color="auto"/>
                <w:left w:val="none" w:sz="0" w:space="0" w:color="auto"/>
                <w:bottom w:val="none" w:sz="0" w:space="0" w:color="auto"/>
                <w:right w:val="none" w:sz="0" w:space="0" w:color="auto"/>
              </w:divBdr>
            </w:div>
            <w:div w:id="1776093318">
              <w:marLeft w:val="0"/>
              <w:marRight w:val="0"/>
              <w:marTop w:val="0"/>
              <w:marBottom w:val="0"/>
              <w:divBdr>
                <w:top w:val="none" w:sz="0" w:space="0" w:color="auto"/>
                <w:left w:val="none" w:sz="0" w:space="0" w:color="auto"/>
                <w:bottom w:val="none" w:sz="0" w:space="0" w:color="auto"/>
                <w:right w:val="none" w:sz="0" w:space="0" w:color="auto"/>
              </w:divBdr>
            </w:div>
            <w:div w:id="2573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9277">
      <w:bodyDiv w:val="1"/>
      <w:marLeft w:val="0"/>
      <w:marRight w:val="0"/>
      <w:marTop w:val="0"/>
      <w:marBottom w:val="0"/>
      <w:divBdr>
        <w:top w:val="none" w:sz="0" w:space="0" w:color="auto"/>
        <w:left w:val="none" w:sz="0" w:space="0" w:color="auto"/>
        <w:bottom w:val="none" w:sz="0" w:space="0" w:color="auto"/>
        <w:right w:val="none" w:sz="0" w:space="0" w:color="auto"/>
      </w:divBdr>
    </w:div>
    <w:div w:id="1397586925">
      <w:bodyDiv w:val="1"/>
      <w:marLeft w:val="0"/>
      <w:marRight w:val="0"/>
      <w:marTop w:val="0"/>
      <w:marBottom w:val="0"/>
      <w:divBdr>
        <w:top w:val="none" w:sz="0" w:space="0" w:color="auto"/>
        <w:left w:val="none" w:sz="0" w:space="0" w:color="auto"/>
        <w:bottom w:val="none" w:sz="0" w:space="0" w:color="auto"/>
        <w:right w:val="none" w:sz="0" w:space="0" w:color="auto"/>
      </w:divBdr>
    </w:div>
    <w:div w:id="1543515724">
      <w:bodyDiv w:val="1"/>
      <w:marLeft w:val="0"/>
      <w:marRight w:val="0"/>
      <w:marTop w:val="0"/>
      <w:marBottom w:val="0"/>
      <w:divBdr>
        <w:top w:val="none" w:sz="0" w:space="0" w:color="auto"/>
        <w:left w:val="none" w:sz="0" w:space="0" w:color="auto"/>
        <w:bottom w:val="none" w:sz="0" w:space="0" w:color="auto"/>
        <w:right w:val="none" w:sz="0" w:space="0" w:color="auto"/>
      </w:divBdr>
    </w:div>
    <w:div w:id="1704866284">
      <w:bodyDiv w:val="1"/>
      <w:marLeft w:val="0"/>
      <w:marRight w:val="0"/>
      <w:marTop w:val="0"/>
      <w:marBottom w:val="0"/>
      <w:divBdr>
        <w:top w:val="none" w:sz="0" w:space="0" w:color="auto"/>
        <w:left w:val="none" w:sz="0" w:space="0" w:color="auto"/>
        <w:bottom w:val="none" w:sz="0" w:space="0" w:color="auto"/>
        <w:right w:val="none" w:sz="0" w:space="0" w:color="auto"/>
      </w:divBdr>
    </w:div>
    <w:div w:id="1732145434">
      <w:bodyDiv w:val="1"/>
      <w:marLeft w:val="0"/>
      <w:marRight w:val="0"/>
      <w:marTop w:val="0"/>
      <w:marBottom w:val="0"/>
      <w:divBdr>
        <w:top w:val="none" w:sz="0" w:space="0" w:color="auto"/>
        <w:left w:val="none" w:sz="0" w:space="0" w:color="auto"/>
        <w:bottom w:val="none" w:sz="0" w:space="0" w:color="auto"/>
        <w:right w:val="none" w:sz="0" w:space="0" w:color="auto"/>
      </w:divBdr>
    </w:div>
    <w:div w:id="1798447687">
      <w:bodyDiv w:val="1"/>
      <w:marLeft w:val="0"/>
      <w:marRight w:val="0"/>
      <w:marTop w:val="0"/>
      <w:marBottom w:val="0"/>
      <w:divBdr>
        <w:top w:val="none" w:sz="0" w:space="0" w:color="auto"/>
        <w:left w:val="none" w:sz="0" w:space="0" w:color="auto"/>
        <w:bottom w:val="none" w:sz="0" w:space="0" w:color="auto"/>
        <w:right w:val="none" w:sz="0" w:space="0" w:color="auto"/>
      </w:divBdr>
    </w:div>
    <w:div w:id="2089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state.mn.us/h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state.mn.us/divs/idepc/diseases/measles/hcp/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state.mn.us/divs/idepc/diseases/measles/hcp/labtesti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state.mn.us/divs/idepc/diseases/measles/hcp/minimize.html" TargetMode="External"/><Relationship Id="rId4" Type="http://schemas.openxmlformats.org/officeDocument/2006/relationships/settings" Target="settings.xml"/><Relationship Id="rId9" Type="http://schemas.openxmlformats.org/officeDocument/2006/relationships/hyperlink" Target="http://www.health.state.mn.us/divs/idepc/diseases/measles/hcp/outbrkva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48C57-4F47-4FD4-9632-5A632745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Health Advisory: Measles Outbreak Update and Revised Vaccine Recommendations</vt:lpstr>
    </vt:vector>
  </TitlesOfParts>
  <Company>Minnesota Department of Health</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Measles Outbreak Update and Revised Vaccine Recommendations</dc:title>
  <dc:creator>Minnesota Department of Health</dc:creator>
  <cp:lastModifiedBy>McAdams, Toby (MDH)</cp:lastModifiedBy>
  <cp:revision>6</cp:revision>
  <cp:lastPrinted>2017-04-17T19:19:00Z</cp:lastPrinted>
  <dcterms:created xsi:type="dcterms:W3CDTF">2017-04-17T20:33:00Z</dcterms:created>
  <dcterms:modified xsi:type="dcterms:W3CDTF">2017-04-18T12:32:00Z</dcterms:modified>
</cp:coreProperties>
</file>