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33C7" w14:textId="4FD19354" w:rsidR="00E00C99" w:rsidRDefault="000F2DC1" w:rsidP="00E8269D">
      <w:pPr>
        <w:spacing w:before="1200"/>
        <w:jc w:val="center"/>
      </w:pPr>
      <w:r>
        <w:rPr>
          <w:noProof/>
        </w:rPr>
        <w:drawing>
          <wp:inline distT="0" distB="0" distL="0" distR="0" wp14:anchorId="34F50B49" wp14:editId="7C077910">
            <wp:extent cx="4507992" cy="640080"/>
            <wp:effectExtent l="0" t="0" r="6985" b="7620"/>
            <wp:docPr id="1859183110" name="Picture 7" descr="The Minnesota Department of Health logo, with the state abbreviation, &quot;MN,&quot; and &quot;Department of Health&quot; spe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83110" name="Picture 7" descr="The Minnesota Department of Health logo, with the state abbreviation, &quot;MN,&quot; and &quot;Department of Health&quot; spelled ou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7992" cy="640080"/>
                    </a:xfrm>
                    <a:prstGeom prst="rect">
                      <a:avLst/>
                    </a:prstGeom>
                  </pic:spPr>
                </pic:pic>
              </a:graphicData>
            </a:graphic>
          </wp:inline>
        </w:drawing>
      </w:r>
    </w:p>
    <w:p w14:paraId="2B6EADFA" w14:textId="72BAF342" w:rsidR="003F17DA" w:rsidRDefault="00E00C99" w:rsidP="00E8269D">
      <w:pPr>
        <w:pStyle w:val="Heading1"/>
        <w:spacing w:before="1200"/>
        <w:jc w:val="center"/>
      </w:pPr>
      <w:bookmarkStart w:id="0" w:name="_Toc174620898"/>
      <w:r w:rsidRPr="0082068E">
        <w:rPr>
          <w:color w:val="003865"/>
        </w:rPr>
        <w:t>Continuity</w:t>
      </w:r>
      <w:r>
        <w:t xml:space="preserve"> Completion Guide</w:t>
      </w:r>
      <w:bookmarkEnd w:id="0"/>
    </w:p>
    <w:p w14:paraId="06076AB7" w14:textId="77777777" w:rsidR="00140F3D" w:rsidRDefault="00E03EF8" w:rsidP="00E8269D">
      <w:pPr>
        <w:pStyle w:val="Subtitle"/>
        <w:spacing w:before="1200"/>
        <w:jc w:val="center"/>
        <w:sectPr w:rsidR="00140F3D" w:rsidSect="00382A33">
          <w:headerReference w:type="even" r:id="rId12"/>
          <w:headerReference w:type="default" r:id="rId13"/>
          <w:footerReference w:type="default" r:id="rId14"/>
          <w:pgSz w:w="12240" w:h="15840"/>
          <w:pgMar w:top="1440" w:right="1440" w:bottom="1440" w:left="1440" w:header="720" w:footer="389" w:gutter="0"/>
          <w:pgBorders w:display="firstPage" w:offsetFrom="page">
            <w:top w:val="single" w:sz="24" w:space="24" w:color="003865" w:themeColor="background1"/>
            <w:left w:val="single" w:sz="24" w:space="24" w:color="003865" w:themeColor="background1"/>
            <w:bottom w:val="single" w:sz="24" w:space="24" w:color="003865" w:themeColor="background1"/>
            <w:right w:val="single" w:sz="24" w:space="24" w:color="003865" w:themeColor="background1"/>
          </w:pgBorders>
          <w:cols w:space="720"/>
          <w:titlePg/>
          <w:docGrid w:linePitch="360"/>
        </w:sectPr>
      </w:pPr>
      <w:r>
        <w:t>August</w:t>
      </w:r>
      <w:r w:rsidR="00842EA4" w:rsidRPr="00842EA4">
        <w:t xml:space="preserve"> 2024</w:t>
      </w:r>
    </w:p>
    <w:bookmarkStart w:id="1" w:name="_Toc165318460" w:displacedByCustomXml="next"/>
    <w:bookmarkStart w:id="2" w:name="_Toc165318461" w:displacedByCustomXml="next"/>
    <w:sdt>
      <w:sdtPr>
        <w:rPr>
          <w:rFonts w:eastAsiaTheme="minorHAnsi" w:cstheme="minorBidi"/>
          <w:b w:val="0"/>
          <w:color w:val="auto"/>
          <w:kern w:val="2"/>
          <w:sz w:val="24"/>
          <w:szCs w:val="22"/>
          <w14:ligatures w14:val="standardContextual"/>
        </w:rPr>
        <w:id w:val="303816045"/>
        <w:docPartObj>
          <w:docPartGallery w:val="Table of Contents"/>
          <w:docPartUnique/>
        </w:docPartObj>
      </w:sdtPr>
      <w:sdtEndPr>
        <w:rPr>
          <w:bCs/>
          <w:noProof/>
        </w:rPr>
      </w:sdtEndPr>
      <w:sdtContent>
        <w:p w14:paraId="7B076D85" w14:textId="1E5D95FA" w:rsidR="0057561E" w:rsidRPr="00E8269D" w:rsidRDefault="0057561E" w:rsidP="00E8269D">
          <w:pPr>
            <w:pStyle w:val="TOCHeading"/>
          </w:pPr>
          <w:r>
            <w:t>Contents</w:t>
          </w:r>
          <w:r>
            <w:rPr>
              <w:color w:val="003865" w:themeColor="background1"/>
            </w:rPr>
            <w:fldChar w:fldCharType="begin"/>
          </w:r>
          <w:r>
            <w:instrText xml:space="preserve"> TOC \o "1-3" \h \z \u </w:instrText>
          </w:r>
          <w:r>
            <w:rPr>
              <w:color w:val="003865" w:themeColor="background1"/>
            </w:rPr>
            <w:fldChar w:fldCharType="separate"/>
          </w:r>
          <w:hyperlink w:anchor="_Toc174620898" w:history="1"/>
        </w:p>
        <w:p w14:paraId="67018485" w14:textId="2785EBC9" w:rsidR="0057561E" w:rsidRDefault="005E3CD5">
          <w:pPr>
            <w:pStyle w:val="TOC2"/>
            <w:tabs>
              <w:tab w:val="right" w:leader="dot" w:pos="9350"/>
            </w:tabs>
            <w:rPr>
              <w:rFonts w:asciiTheme="minorHAnsi" w:eastAsiaTheme="minorEastAsia" w:hAnsiTheme="minorHAnsi"/>
              <w:b w:val="0"/>
              <w:noProof/>
              <w:color w:val="auto"/>
              <w:sz w:val="22"/>
            </w:rPr>
          </w:pPr>
          <w:hyperlink w:anchor="_Toc174620899" w:history="1">
            <w:r w:rsidR="0057561E" w:rsidRPr="00DB5515">
              <w:rPr>
                <w:rStyle w:val="Hyperlink"/>
                <w:noProof/>
              </w:rPr>
              <w:t>How to Use this Completion Guide</w:t>
            </w:r>
            <w:r w:rsidR="0057561E">
              <w:rPr>
                <w:noProof/>
                <w:webHidden/>
              </w:rPr>
              <w:tab/>
            </w:r>
            <w:r w:rsidR="0057561E">
              <w:rPr>
                <w:noProof/>
                <w:webHidden/>
              </w:rPr>
              <w:fldChar w:fldCharType="begin"/>
            </w:r>
            <w:r w:rsidR="0057561E">
              <w:rPr>
                <w:noProof/>
                <w:webHidden/>
              </w:rPr>
              <w:instrText xml:space="preserve"> PAGEREF _Toc174620899 \h </w:instrText>
            </w:r>
            <w:r w:rsidR="0057561E">
              <w:rPr>
                <w:noProof/>
                <w:webHidden/>
              </w:rPr>
            </w:r>
            <w:r w:rsidR="0057561E">
              <w:rPr>
                <w:noProof/>
                <w:webHidden/>
              </w:rPr>
              <w:fldChar w:fldCharType="separate"/>
            </w:r>
            <w:r w:rsidR="0057561E">
              <w:rPr>
                <w:noProof/>
                <w:webHidden/>
              </w:rPr>
              <w:t>4</w:t>
            </w:r>
            <w:r w:rsidR="0057561E">
              <w:rPr>
                <w:noProof/>
                <w:webHidden/>
              </w:rPr>
              <w:fldChar w:fldCharType="end"/>
            </w:r>
          </w:hyperlink>
        </w:p>
        <w:p w14:paraId="4045D03D" w14:textId="539C220D" w:rsidR="0057561E" w:rsidRDefault="005E3CD5">
          <w:pPr>
            <w:pStyle w:val="TOC2"/>
            <w:tabs>
              <w:tab w:val="right" w:leader="dot" w:pos="9350"/>
            </w:tabs>
            <w:rPr>
              <w:rFonts w:asciiTheme="minorHAnsi" w:eastAsiaTheme="minorEastAsia" w:hAnsiTheme="minorHAnsi"/>
              <w:b w:val="0"/>
              <w:noProof/>
              <w:color w:val="auto"/>
              <w:sz w:val="22"/>
            </w:rPr>
          </w:pPr>
          <w:hyperlink w:anchor="_Toc174620900" w:history="1">
            <w:r w:rsidR="0057561E" w:rsidRPr="00DB5515">
              <w:rPr>
                <w:rStyle w:val="Hyperlink"/>
                <w:noProof/>
              </w:rPr>
              <w:t>Introduction</w:t>
            </w:r>
            <w:r w:rsidR="0057561E">
              <w:rPr>
                <w:noProof/>
                <w:webHidden/>
              </w:rPr>
              <w:tab/>
            </w:r>
            <w:r w:rsidR="0057561E">
              <w:rPr>
                <w:noProof/>
                <w:webHidden/>
              </w:rPr>
              <w:fldChar w:fldCharType="begin"/>
            </w:r>
            <w:r w:rsidR="0057561E">
              <w:rPr>
                <w:noProof/>
                <w:webHidden/>
              </w:rPr>
              <w:instrText xml:space="preserve"> PAGEREF _Toc174620900 \h </w:instrText>
            </w:r>
            <w:r w:rsidR="0057561E">
              <w:rPr>
                <w:noProof/>
                <w:webHidden/>
              </w:rPr>
            </w:r>
            <w:r w:rsidR="0057561E">
              <w:rPr>
                <w:noProof/>
                <w:webHidden/>
              </w:rPr>
              <w:fldChar w:fldCharType="separate"/>
            </w:r>
            <w:r w:rsidR="0057561E">
              <w:rPr>
                <w:noProof/>
                <w:webHidden/>
              </w:rPr>
              <w:t>5</w:t>
            </w:r>
            <w:r w:rsidR="0057561E">
              <w:rPr>
                <w:noProof/>
                <w:webHidden/>
              </w:rPr>
              <w:fldChar w:fldCharType="end"/>
            </w:r>
          </w:hyperlink>
        </w:p>
        <w:p w14:paraId="5152798B" w14:textId="5A2E4229" w:rsidR="0057561E" w:rsidRDefault="005E3CD5">
          <w:pPr>
            <w:pStyle w:val="TOC2"/>
            <w:tabs>
              <w:tab w:val="right" w:leader="dot" w:pos="9350"/>
            </w:tabs>
            <w:rPr>
              <w:rFonts w:asciiTheme="minorHAnsi" w:eastAsiaTheme="minorEastAsia" w:hAnsiTheme="minorHAnsi"/>
              <w:b w:val="0"/>
              <w:noProof/>
              <w:color w:val="auto"/>
              <w:sz w:val="22"/>
            </w:rPr>
          </w:pPr>
          <w:hyperlink w:anchor="_Toc174620901" w:history="1">
            <w:r w:rsidR="0057561E" w:rsidRPr="00DB5515">
              <w:rPr>
                <w:rStyle w:val="Hyperlink"/>
                <w:noProof/>
              </w:rPr>
              <w:t>Continuity Fundamentals</w:t>
            </w:r>
            <w:r w:rsidR="0057561E">
              <w:rPr>
                <w:noProof/>
                <w:webHidden/>
              </w:rPr>
              <w:tab/>
            </w:r>
            <w:r w:rsidR="0057561E">
              <w:rPr>
                <w:noProof/>
                <w:webHidden/>
              </w:rPr>
              <w:fldChar w:fldCharType="begin"/>
            </w:r>
            <w:r w:rsidR="0057561E">
              <w:rPr>
                <w:noProof/>
                <w:webHidden/>
              </w:rPr>
              <w:instrText xml:space="preserve"> PAGEREF _Toc174620901 \h </w:instrText>
            </w:r>
            <w:r w:rsidR="0057561E">
              <w:rPr>
                <w:noProof/>
                <w:webHidden/>
              </w:rPr>
            </w:r>
            <w:r w:rsidR="0057561E">
              <w:rPr>
                <w:noProof/>
                <w:webHidden/>
              </w:rPr>
              <w:fldChar w:fldCharType="separate"/>
            </w:r>
            <w:r w:rsidR="0057561E">
              <w:rPr>
                <w:noProof/>
                <w:webHidden/>
              </w:rPr>
              <w:t>6</w:t>
            </w:r>
            <w:r w:rsidR="0057561E">
              <w:rPr>
                <w:noProof/>
                <w:webHidden/>
              </w:rPr>
              <w:fldChar w:fldCharType="end"/>
            </w:r>
          </w:hyperlink>
        </w:p>
        <w:p w14:paraId="640DAAFA" w14:textId="22A3C06C" w:rsidR="0057561E" w:rsidRDefault="005E3CD5">
          <w:pPr>
            <w:pStyle w:val="TOC3"/>
            <w:tabs>
              <w:tab w:val="right" w:leader="dot" w:pos="9350"/>
            </w:tabs>
            <w:rPr>
              <w:rFonts w:asciiTheme="minorHAnsi" w:eastAsiaTheme="minorEastAsia" w:hAnsiTheme="minorHAnsi"/>
              <w:b w:val="0"/>
              <w:noProof/>
              <w:color w:val="auto"/>
              <w:sz w:val="22"/>
            </w:rPr>
          </w:pPr>
          <w:hyperlink w:anchor="_Toc174620902" w:history="1">
            <w:r w:rsidR="0057561E" w:rsidRPr="00DB5515">
              <w:rPr>
                <w:rStyle w:val="Hyperlink"/>
                <w:noProof/>
              </w:rPr>
              <w:t>Continuity Basics</w:t>
            </w:r>
            <w:r w:rsidR="0057561E">
              <w:rPr>
                <w:noProof/>
                <w:webHidden/>
              </w:rPr>
              <w:tab/>
            </w:r>
            <w:r w:rsidR="0057561E">
              <w:rPr>
                <w:noProof/>
                <w:webHidden/>
              </w:rPr>
              <w:fldChar w:fldCharType="begin"/>
            </w:r>
            <w:r w:rsidR="0057561E">
              <w:rPr>
                <w:noProof/>
                <w:webHidden/>
              </w:rPr>
              <w:instrText xml:space="preserve"> PAGEREF _Toc174620902 \h </w:instrText>
            </w:r>
            <w:r w:rsidR="0057561E">
              <w:rPr>
                <w:noProof/>
                <w:webHidden/>
              </w:rPr>
            </w:r>
            <w:r w:rsidR="0057561E">
              <w:rPr>
                <w:noProof/>
                <w:webHidden/>
              </w:rPr>
              <w:fldChar w:fldCharType="separate"/>
            </w:r>
            <w:r w:rsidR="0057561E">
              <w:rPr>
                <w:noProof/>
                <w:webHidden/>
              </w:rPr>
              <w:t>7</w:t>
            </w:r>
            <w:r w:rsidR="0057561E">
              <w:rPr>
                <w:noProof/>
                <w:webHidden/>
              </w:rPr>
              <w:fldChar w:fldCharType="end"/>
            </w:r>
          </w:hyperlink>
        </w:p>
        <w:p w14:paraId="7B651EB8" w14:textId="2ED54C50" w:rsidR="0057561E" w:rsidRDefault="005E3CD5">
          <w:pPr>
            <w:pStyle w:val="TOC3"/>
            <w:tabs>
              <w:tab w:val="right" w:leader="dot" w:pos="9350"/>
            </w:tabs>
            <w:rPr>
              <w:rFonts w:asciiTheme="minorHAnsi" w:eastAsiaTheme="minorEastAsia" w:hAnsiTheme="minorHAnsi"/>
              <w:b w:val="0"/>
              <w:noProof/>
              <w:color w:val="auto"/>
              <w:sz w:val="22"/>
            </w:rPr>
          </w:pPr>
          <w:hyperlink w:anchor="_Toc174620903" w:history="1">
            <w:r w:rsidR="0057561E" w:rsidRPr="00DB5515">
              <w:rPr>
                <w:rStyle w:val="Hyperlink"/>
                <w:noProof/>
              </w:rPr>
              <w:t>COOP Planning Elements</w:t>
            </w:r>
            <w:r w:rsidR="0057561E">
              <w:rPr>
                <w:noProof/>
                <w:webHidden/>
              </w:rPr>
              <w:tab/>
            </w:r>
            <w:r w:rsidR="0057561E">
              <w:rPr>
                <w:noProof/>
                <w:webHidden/>
              </w:rPr>
              <w:fldChar w:fldCharType="begin"/>
            </w:r>
            <w:r w:rsidR="0057561E">
              <w:rPr>
                <w:noProof/>
                <w:webHidden/>
              </w:rPr>
              <w:instrText xml:space="preserve"> PAGEREF _Toc174620903 \h </w:instrText>
            </w:r>
            <w:r w:rsidR="0057561E">
              <w:rPr>
                <w:noProof/>
                <w:webHidden/>
              </w:rPr>
            </w:r>
            <w:r w:rsidR="0057561E">
              <w:rPr>
                <w:noProof/>
                <w:webHidden/>
              </w:rPr>
              <w:fldChar w:fldCharType="separate"/>
            </w:r>
            <w:r w:rsidR="0057561E">
              <w:rPr>
                <w:noProof/>
                <w:webHidden/>
              </w:rPr>
              <w:t>7</w:t>
            </w:r>
            <w:r w:rsidR="0057561E">
              <w:rPr>
                <w:noProof/>
                <w:webHidden/>
              </w:rPr>
              <w:fldChar w:fldCharType="end"/>
            </w:r>
          </w:hyperlink>
        </w:p>
        <w:p w14:paraId="71587A3E" w14:textId="0063C4D9" w:rsidR="0057561E" w:rsidRDefault="005E3CD5">
          <w:pPr>
            <w:pStyle w:val="TOC3"/>
            <w:tabs>
              <w:tab w:val="right" w:leader="dot" w:pos="9350"/>
            </w:tabs>
            <w:rPr>
              <w:rFonts w:asciiTheme="minorHAnsi" w:eastAsiaTheme="minorEastAsia" w:hAnsiTheme="minorHAnsi"/>
              <w:b w:val="0"/>
              <w:noProof/>
              <w:color w:val="auto"/>
              <w:sz w:val="22"/>
            </w:rPr>
          </w:pPr>
          <w:hyperlink w:anchor="_Toc174620904" w:history="1">
            <w:r w:rsidR="0057561E" w:rsidRPr="00DB5515">
              <w:rPr>
                <w:rStyle w:val="Hyperlink"/>
                <w:noProof/>
              </w:rPr>
              <w:t>Continuity Terminology</w:t>
            </w:r>
            <w:r w:rsidR="0057561E">
              <w:rPr>
                <w:noProof/>
                <w:webHidden/>
              </w:rPr>
              <w:tab/>
            </w:r>
            <w:r w:rsidR="0057561E">
              <w:rPr>
                <w:noProof/>
                <w:webHidden/>
              </w:rPr>
              <w:fldChar w:fldCharType="begin"/>
            </w:r>
            <w:r w:rsidR="0057561E">
              <w:rPr>
                <w:noProof/>
                <w:webHidden/>
              </w:rPr>
              <w:instrText xml:space="preserve"> PAGEREF _Toc174620904 \h </w:instrText>
            </w:r>
            <w:r w:rsidR="0057561E">
              <w:rPr>
                <w:noProof/>
                <w:webHidden/>
              </w:rPr>
            </w:r>
            <w:r w:rsidR="0057561E">
              <w:rPr>
                <w:noProof/>
                <w:webHidden/>
              </w:rPr>
              <w:fldChar w:fldCharType="separate"/>
            </w:r>
            <w:r w:rsidR="0057561E">
              <w:rPr>
                <w:noProof/>
                <w:webHidden/>
              </w:rPr>
              <w:t>8</w:t>
            </w:r>
            <w:r w:rsidR="0057561E">
              <w:rPr>
                <w:noProof/>
                <w:webHidden/>
              </w:rPr>
              <w:fldChar w:fldCharType="end"/>
            </w:r>
          </w:hyperlink>
        </w:p>
        <w:p w14:paraId="6A569109" w14:textId="0A517F45" w:rsidR="0057561E" w:rsidRDefault="005E3CD5">
          <w:pPr>
            <w:pStyle w:val="TOC2"/>
            <w:tabs>
              <w:tab w:val="right" w:leader="dot" w:pos="9350"/>
            </w:tabs>
            <w:rPr>
              <w:rFonts w:asciiTheme="minorHAnsi" w:eastAsiaTheme="minorEastAsia" w:hAnsiTheme="minorHAnsi"/>
              <w:b w:val="0"/>
              <w:noProof/>
              <w:color w:val="auto"/>
              <w:sz w:val="22"/>
            </w:rPr>
          </w:pPr>
          <w:hyperlink w:anchor="_Toc174620905" w:history="1">
            <w:r w:rsidR="0057561E" w:rsidRPr="00DB5515">
              <w:rPr>
                <w:rStyle w:val="Hyperlink"/>
                <w:noProof/>
              </w:rPr>
              <w:t>Step 1: Prepare</w:t>
            </w:r>
            <w:r w:rsidR="0057561E">
              <w:rPr>
                <w:noProof/>
                <w:webHidden/>
              </w:rPr>
              <w:tab/>
            </w:r>
            <w:r w:rsidR="0057561E">
              <w:rPr>
                <w:noProof/>
                <w:webHidden/>
              </w:rPr>
              <w:fldChar w:fldCharType="begin"/>
            </w:r>
            <w:r w:rsidR="0057561E">
              <w:rPr>
                <w:noProof/>
                <w:webHidden/>
              </w:rPr>
              <w:instrText xml:space="preserve"> PAGEREF _Toc174620905 \h </w:instrText>
            </w:r>
            <w:r w:rsidR="0057561E">
              <w:rPr>
                <w:noProof/>
                <w:webHidden/>
              </w:rPr>
            </w:r>
            <w:r w:rsidR="0057561E">
              <w:rPr>
                <w:noProof/>
                <w:webHidden/>
              </w:rPr>
              <w:fldChar w:fldCharType="separate"/>
            </w:r>
            <w:r w:rsidR="0057561E">
              <w:rPr>
                <w:noProof/>
                <w:webHidden/>
              </w:rPr>
              <w:t>8</w:t>
            </w:r>
            <w:r w:rsidR="0057561E">
              <w:rPr>
                <w:noProof/>
                <w:webHidden/>
              </w:rPr>
              <w:fldChar w:fldCharType="end"/>
            </w:r>
          </w:hyperlink>
        </w:p>
        <w:p w14:paraId="1606F17F" w14:textId="57AD317B" w:rsidR="0057561E" w:rsidRDefault="005E3CD5">
          <w:pPr>
            <w:pStyle w:val="TOC3"/>
            <w:tabs>
              <w:tab w:val="right" w:leader="dot" w:pos="9350"/>
            </w:tabs>
            <w:rPr>
              <w:rFonts w:asciiTheme="minorHAnsi" w:eastAsiaTheme="minorEastAsia" w:hAnsiTheme="minorHAnsi"/>
              <w:b w:val="0"/>
              <w:noProof/>
              <w:color w:val="auto"/>
              <w:sz w:val="22"/>
            </w:rPr>
          </w:pPr>
          <w:hyperlink w:anchor="_Toc174620906" w:history="1">
            <w:r w:rsidR="0057561E" w:rsidRPr="00DB5515">
              <w:rPr>
                <w:rStyle w:val="Hyperlink"/>
                <w:noProof/>
              </w:rPr>
              <w:t>Project Management</w:t>
            </w:r>
            <w:r w:rsidR="0057561E">
              <w:rPr>
                <w:noProof/>
                <w:webHidden/>
              </w:rPr>
              <w:tab/>
            </w:r>
            <w:r w:rsidR="0057561E">
              <w:rPr>
                <w:noProof/>
                <w:webHidden/>
              </w:rPr>
              <w:fldChar w:fldCharType="begin"/>
            </w:r>
            <w:r w:rsidR="0057561E">
              <w:rPr>
                <w:noProof/>
                <w:webHidden/>
              </w:rPr>
              <w:instrText xml:space="preserve"> PAGEREF _Toc174620906 \h </w:instrText>
            </w:r>
            <w:r w:rsidR="0057561E">
              <w:rPr>
                <w:noProof/>
                <w:webHidden/>
              </w:rPr>
            </w:r>
            <w:r w:rsidR="0057561E">
              <w:rPr>
                <w:noProof/>
                <w:webHidden/>
              </w:rPr>
              <w:fldChar w:fldCharType="separate"/>
            </w:r>
            <w:r w:rsidR="0057561E">
              <w:rPr>
                <w:noProof/>
                <w:webHidden/>
              </w:rPr>
              <w:t>8</w:t>
            </w:r>
            <w:r w:rsidR="0057561E">
              <w:rPr>
                <w:noProof/>
                <w:webHidden/>
              </w:rPr>
              <w:fldChar w:fldCharType="end"/>
            </w:r>
          </w:hyperlink>
        </w:p>
        <w:p w14:paraId="236B45D8" w14:textId="16369565" w:rsidR="0057561E" w:rsidRDefault="005E3CD5">
          <w:pPr>
            <w:pStyle w:val="TOC3"/>
            <w:tabs>
              <w:tab w:val="right" w:leader="dot" w:pos="9350"/>
            </w:tabs>
            <w:rPr>
              <w:rFonts w:asciiTheme="minorHAnsi" w:eastAsiaTheme="minorEastAsia" w:hAnsiTheme="minorHAnsi"/>
              <w:b w:val="0"/>
              <w:noProof/>
              <w:color w:val="auto"/>
              <w:sz w:val="22"/>
            </w:rPr>
          </w:pPr>
          <w:hyperlink w:anchor="_Toc174620907" w:history="1">
            <w:r w:rsidR="0057561E" w:rsidRPr="00DB5515">
              <w:rPr>
                <w:rStyle w:val="Hyperlink"/>
                <w:noProof/>
              </w:rPr>
              <w:t>Meeting Facilitation</w:t>
            </w:r>
            <w:r w:rsidR="0057561E">
              <w:rPr>
                <w:noProof/>
                <w:webHidden/>
              </w:rPr>
              <w:tab/>
            </w:r>
            <w:r w:rsidR="0057561E">
              <w:rPr>
                <w:noProof/>
                <w:webHidden/>
              </w:rPr>
              <w:fldChar w:fldCharType="begin"/>
            </w:r>
            <w:r w:rsidR="0057561E">
              <w:rPr>
                <w:noProof/>
                <w:webHidden/>
              </w:rPr>
              <w:instrText xml:space="preserve"> PAGEREF _Toc174620907 \h </w:instrText>
            </w:r>
            <w:r w:rsidR="0057561E">
              <w:rPr>
                <w:noProof/>
                <w:webHidden/>
              </w:rPr>
            </w:r>
            <w:r w:rsidR="0057561E">
              <w:rPr>
                <w:noProof/>
                <w:webHidden/>
              </w:rPr>
              <w:fldChar w:fldCharType="separate"/>
            </w:r>
            <w:r w:rsidR="0057561E">
              <w:rPr>
                <w:noProof/>
                <w:webHidden/>
              </w:rPr>
              <w:t>9</w:t>
            </w:r>
            <w:r w:rsidR="0057561E">
              <w:rPr>
                <w:noProof/>
                <w:webHidden/>
              </w:rPr>
              <w:fldChar w:fldCharType="end"/>
            </w:r>
          </w:hyperlink>
        </w:p>
        <w:p w14:paraId="6563257D" w14:textId="7641B512" w:rsidR="0057561E" w:rsidRDefault="005E3CD5">
          <w:pPr>
            <w:pStyle w:val="TOC3"/>
            <w:tabs>
              <w:tab w:val="right" w:leader="dot" w:pos="9350"/>
            </w:tabs>
            <w:rPr>
              <w:rFonts w:asciiTheme="minorHAnsi" w:eastAsiaTheme="minorEastAsia" w:hAnsiTheme="minorHAnsi"/>
              <w:b w:val="0"/>
              <w:noProof/>
              <w:color w:val="auto"/>
              <w:sz w:val="22"/>
            </w:rPr>
          </w:pPr>
          <w:hyperlink w:anchor="_Toc174620908" w:history="1">
            <w:r w:rsidR="0057561E" w:rsidRPr="00DB5515">
              <w:rPr>
                <w:rStyle w:val="Hyperlink"/>
                <w:noProof/>
              </w:rPr>
              <w:t>Executive Leadership Engagement</w:t>
            </w:r>
            <w:r w:rsidR="0057561E">
              <w:rPr>
                <w:noProof/>
                <w:webHidden/>
              </w:rPr>
              <w:tab/>
            </w:r>
            <w:r w:rsidR="0057561E">
              <w:rPr>
                <w:noProof/>
                <w:webHidden/>
              </w:rPr>
              <w:fldChar w:fldCharType="begin"/>
            </w:r>
            <w:r w:rsidR="0057561E">
              <w:rPr>
                <w:noProof/>
                <w:webHidden/>
              </w:rPr>
              <w:instrText xml:space="preserve"> PAGEREF _Toc174620908 \h </w:instrText>
            </w:r>
            <w:r w:rsidR="0057561E">
              <w:rPr>
                <w:noProof/>
                <w:webHidden/>
              </w:rPr>
            </w:r>
            <w:r w:rsidR="0057561E">
              <w:rPr>
                <w:noProof/>
                <w:webHidden/>
              </w:rPr>
              <w:fldChar w:fldCharType="separate"/>
            </w:r>
            <w:r w:rsidR="0057561E">
              <w:rPr>
                <w:noProof/>
                <w:webHidden/>
              </w:rPr>
              <w:t>9</w:t>
            </w:r>
            <w:r w:rsidR="0057561E">
              <w:rPr>
                <w:noProof/>
                <w:webHidden/>
              </w:rPr>
              <w:fldChar w:fldCharType="end"/>
            </w:r>
          </w:hyperlink>
        </w:p>
        <w:p w14:paraId="27A22B31" w14:textId="1DB799F4" w:rsidR="0057561E" w:rsidRDefault="005E3CD5">
          <w:pPr>
            <w:pStyle w:val="TOC3"/>
            <w:tabs>
              <w:tab w:val="right" w:leader="dot" w:pos="9350"/>
            </w:tabs>
            <w:rPr>
              <w:rFonts w:asciiTheme="minorHAnsi" w:eastAsiaTheme="minorEastAsia" w:hAnsiTheme="minorHAnsi"/>
              <w:b w:val="0"/>
              <w:noProof/>
              <w:color w:val="auto"/>
              <w:sz w:val="22"/>
            </w:rPr>
          </w:pPr>
          <w:hyperlink w:anchor="_Toc174620909" w:history="1">
            <w:r w:rsidR="0057561E" w:rsidRPr="00DB5515">
              <w:rPr>
                <w:rStyle w:val="Hyperlink"/>
                <w:noProof/>
              </w:rPr>
              <w:t>Identify Planning Team</w:t>
            </w:r>
            <w:r w:rsidR="0057561E">
              <w:rPr>
                <w:noProof/>
                <w:webHidden/>
              </w:rPr>
              <w:tab/>
            </w:r>
            <w:r w:rsidR="0057561E">
              <w:rPr>
                <w:noProof/>
                <w:webHidden/>
              </w:rPr>
              <w:fldChar w:fldCharType="begin"/>
            </w:r>
            <w:r w:rsidR="0057561E">
              <w:rPr>
                <w:noProof/>
                <w:webHidden/>
              </w:rPr>
              <w:instrText xml:space="preserve"> PAGEREF _Toc174620909 \h </w:instrText>
            </w:r>
            <w:r w:rsidR="0057561E">
              <w:rPr>
                <w:noProof/>
                <w:webHidden/>
              </w:rPr>
            </w:r>
            <w:r w:rsidR="0057561E">
              <w:rPr>
                <w:noProof/>
                <w:webHidden/>
              </w:rPr>
              <w:fldChar w:fldCharType="separate"/>
            </w:r>
            <w:r w:rsidR="0057561E">
              <w:rPr>
                <w:noProof/>
                <w:webHidden/>
              </w:rPr>
              <w:t>9</w:t>
            </w:r>
            <w:r w:rsidR="0057561E">
              <w:rPr>
                <w:noProof/>
                <w:webHidden/>
              </w:rPr>
              <w:fldChar w:fldCharType="end"/>
            </w:r>
          </w:hyperlink>
        </w:p>
        <w:p w14:paraId="135FB72B" w14:textId="76E6018C" w:rsidR="0057561E" w:rsidRDefault="005E3CD5">
          <w:pPr>
            <w:pStyle w:val="TOC3"/>
            <w:tabs>
              <w:tab w:val="right" w:leader="dot" w:pos="9350"/>
            </w:tabs>
            <w:rPr>
              <w:rFonts w:asciiTheme="minorHAnsi" w:eastAsiaTheme="minorEastAsia" w:hAnsiTheme="minorHAnsi"/>
              <w:b w:val="0"/>
              <w:noProof/>
              <w:color w:val="auto"/>
              <w:sz w:val="22"/>
            </w:rPr>
          </w:pPr>
          <w:hyperlink w:anchor="_Toc174620910" w:history="1">
            <w:r w:rsidR="0057561E" w:rsidRPr="00DB5515">
              <w:rPr>
                <w:rStyle w:val="Hyperlink"/>
                <w:noProof/>
              </w:rPr>
              <w:t>Formatting and Branding</w:t>
            </w:r>
            <w:r w:rsidR="0057561E">
              <w:rPr>
                <w:noProof/>
                <w:webHidden/>
              </w:rPr>
              <w:tab/>
            </w:r>
            <w:r w:rsidR="0057561E">
              <w:rPr>
                <w:noProof/>
                <w:webHidden/>
              </w:rPr>
              <w:fldChar w:fldCharType="begin"/>
            </w:r>
            <w:r w:rsidR="0057561E">
              <w:rPr>
                <w:noProof/>
                <w:webHidden/>
              </w:rPr>
              <w:instrText xml:space="preserve"> PAGEREF _Toc174620910 \h </w:instrText>
            </w:r>
            <w:r w:rsidR="0057561E">
              <w:rPr>
                <w:noProof/>
                <w:webHidden/>
              </w:rPr>
            </w:r>
            <w:r w:rsidR="0057561E">
              <w:rPr>
                <w:noProof/>
                <w:webHidden/>
              </w:rPr>
              <w:fldChar w:fldCharType="separate"/>
            </w:r>
            <w:r w:rsidR="0057561E">
              <w:rPr>
                <w:noProof/>
                <w:webHidden/>
              </w:rPr>
              <w:t>10</w:t>
            </w:r>
            <w:r w:rsidR="0057561E">
              <w:rPr>
                <w:noProof/>
                <w:webHidden/>
              </w:rPr>
              <w:fldChar w:fldCharType="end"/>
            </w:r>
          </w:hyperlink>
        </w:p>
        <w:p w14:paraId="5A02A138" w14:textId="5C415B17" w:rsidR="0057561E" w:rsidRDefault="005E3CD5">
          <w:pPr>
            <w:pStyle w:val="TOC2"/>
            <w:tabs>
              <w:tab w:val="right" w:leader="dot" w:pos="9350"/>
            </w:tabs>
            <w:rPr>
              <w:rFonts w:asciiTheme="minorHAnsi" w:eastAsiaTheme="minorEastAsia" w:hAnsiTheme="minorHAnsi"/>
              <w:b w:val="0"/>
              <w:noProof/>
              <w:color w:val="auto"/>
              <w:sz w:val="22"/>
            </w:rPr>
          </w:pPr>
          <w:hyperlink w:anchor="_Toc174620911" w:history="1">
            <w:r w:rsidR="0057561E" w:rsidRPr="00DB5515">
              <w:rPr>
                <w:rStyle w:val="Hyperlink"/>
                <w:noProof/>
              </w:rPr>
              <w:t>Step 2: COOP</w:t>
            </w:r>
            <w:r w:rsidR="0057561E">
              <w:rPr>
                <w:noProof/>
                <w:webHidden/>
              </w:rPr>
              <w:tab/>
            </w:r>
            <w:r w:rsidR="0057561E">
              <w:rPr>
                <w:noProof/>
                <w:webHidden/>
              </w:rPr>
              <w:fldChar w:fldCharType="begin"/>
            </w:r>
            <w:r w:rsidR="0057561E">
              <w:rPr>
                <w:noProof/>
                <w:webHidden/>
              </w:rPr>
              <w:instrText xml:space="preserve"> PAGEREF _Toc174620911 \h </w:instrText>
            </w:r>
            <w:r w:rsidR="0057561E">
              <w:rPr>
                <w:noProof/>
                <w:webHidden/>
              </w:rPr>
            </w:r>
            <w:r w:rsidR="0057561E">
              <w:rPr>
                <w:noProof/>
                <w:webHidden/>
              </w:rPr>
              <w:fldChar w:fldCharType="separate"/>
            </w:r>
            <w:r w:rsidR="0057561E">
              <w:rPr>
                <w:noProof/>
                <w:webHidden/>
              </w:rPr>
              <w:t>11</w:t>
            </w:r>
            <w:r w:rsidR="0057561E">
              <w:rPr>
                <w:noProof/>
                <w:webHidden/>
              </w:rPr>
              <w:fldChar w:fldCharType="end"/>
            </w:r>
          </w:hyperlink>
        </w:p>
        <w:p w14:paraId="31EFCED1" w14:textId="5FAC15B4" w:rsidR="0057561E" w:rsidRDefault="005E3CD5">
          <w:pPr>
            <w:pStyle w:val="TOC3"/>
            <w:tabs>
              <w:tab w:val="right" w:leader="dot" w:pos="9350"/>
            </w:tabs>
            <w:rPr>
              <w:rFonts w:asciiTheme="minorHAnsi" w:eastAsiaTheme="minorEastAsia" w:hAnsiTheme="minorHAnsi"/>
              <w:b w:val="0"/>
              <w:noProof/>
              <w:color w:val="auto"/>
              <w:sz w:val="22"/>
            </w:rPr>
          </w:pPr>
          <w:hyperlink w:anchor="_Toc174620912" w:history="1">
            <w:r w:rsidR="0057561E" w:rsidRPr="00DB5515">
              <w:rPr>
                <w:rStyle w:val="Hyperlink"/>
                <w:noProof/>
              </w:rPr>
              <w:t>Cover Page</w:t>
            </w:r>
            <w:r w:rsidR="0057561E">
              <w:rPr>
                <w:noProof/>
                <w:webHidden/>
              </w:rPr>
              <w:tab/>
            </w:r>
            <w:r w:rsidR="0057561E">
              <w:rPr>
                <w:noProof/>
                <w:webHidden/>
              </w:rPr>
              <w:fldChar w:fldCharType="begin"/>
            </w:r>
            <w:r w:rsidR="0057561E">
              <w:rPr>
                <w:noProof/>
                <w:webHidden/>
              </w:rPr>
              <w:instrText xml:space="preserve"> PAGEREF _Toc174620912 \h </w:instrText>
            </w:r>
            <w:r w:rsidR="0057561E">
              <w:rPr>
                <w:noProof/>
                <w:webHidden/>
              </w:rPr>
            </w:r>
            <w:r w:rsidR="0057561E">
              <w:rPr>
                <w:noProof/>
                <w:webHidden/>
              </w:rPr>
              <w:fldChar w:fldCharType="separate"/>
            </w:r>
            <w:r w:rsidR="0057561E">
              <w:rPr>
                <w:noProof/>
                <w:webHidden/>
              </w:rPr>
              <w:t>11</w:t>
            </w:r>
            <w:r w:rsidR="0057561E">
              <w:rPr>
                <w:noProof/>
                <w:webHidden/>
              </w:rPr>
              <w:fldChar w:fldCharType="end"/>
            </w:r>
          </w:hyperlink>
        </w:p>
        <w:p w14:paraId="57DDE9DD" w14:textId="526831DF" w:rsidR="0057561E" w:rsidRDefault="005E3CD5">
          <w:pPr>
            <w:pStyle w:val="TOC3"/>
            <w:tabs>
              <w:tab w:val="right" w:leader="dot" w:pos="9350"/>
            </w:tabs>
            <w:rPr>
              <w:rFonts w:asciiTheme="minorHAnsi" w:eastAsiaTheme="minorEastAsia" w:hAnsiTheme="minorHAnsi"/>
              <w:b w:val="0"/>
              <w:noProof/>
              <w:color w:val="auto"/>
              <w:sz w:val="22"/>
            </w:rPr>
          </w:pPr>
          <w:hyperlink w:anchor="_Toc174620913" w:history="1">
            <w:r w:rsidR="0057561E" w:rsidRPr="00DB5515">
              <w:rPr>
                <w:rStyle w:val="Hyperlink"/>
                <w:noProof/>
              </w:rPr>
              <w:t>Promulgation Statement</w:t>
            </w:r>
            <w:r w:rsidR="0057561E">
              <w:rPr>
                <w:noProof/>
                <w:webHidden/>
              </w:rPr>
              <w:tab/>
            </w:r>
            <w:r w:rsidR="0057561E">
              <w:rPr>
                <w:noProof/>
                <w:webHidden/>
              </w:rPr>
              <w:fldChar w:fldCharType="begin"/>
            </w:r>
            <w:r w:rsidR="0057561E">
              <w:rPr>
                <w:noProof/>
                <w:webHidden/>
              </w:rPr>
              <w:instrText xml:space="preserve"> PAGEREF _Toc174620913 \h </w:instrText>
            </w:r>
            <w:r w:rsidR="0057561E">
              <w:rPr>
                <w:noProof/>
                <w:webHidden/>
              </w:rPr>
            </w:r>
            <w:r w:rsidR="0057561E">
              <w:rPr>
                <w:noProof/>
                <w:webHidden/>
              </w:rPr>
              <w:fldChar w:fldCharType="separate"/>
            </w:r>
            <w:r w:rsidR="0057561E">
              <w:rPr>
                <w:noProof/>
                <w:webHidden/>
              </w:rPr>
              <w:t>11</w:t>
            </w:r>
            <w:r w:rsidR="0057561E">
              <w:rPr>
                <w:noProof/>
                <w:webHidden/>
              </w:rPr>
              <w:fldChar w:fldCharType="end"/>
            </w:r>
          </w:hyperlink>
        </w:p>
        <w:p w14:paraId="77619720" w14:textId="5FE16846" w:rsidR="0057561E" w:rsidRDefault="005E3CD5">
          <w:pPr>
            <w:pStyle w:val="TOC3"/>
            <w:tabs>
              <w:tab w:val="right" w:leader="dot" w:pos="9350"/>
            </w:tabs>
            <w:rPr>
              <w:rFonts w:asciiTheme="minorHAnsi" w:eastAsiaTheme="minorEastAsia" w:hAnsiTheme="minorHAnsi"/>
              <w:b w:val="0"/>
              <w:noProof/>
              <w:color w:val="auto"/>
              <w:sz w:val="22"/>
            </w:rPr>
          </w:pPr>
          <w:hyperlink w:anchor="_Toc174620914" w:history="1">
            <w:r w:rsidR="0057561E" w:rsidRPr="00DB5515">
              <w:rPr>
                <w:rStyle w:val="Hyperlink"/>
                <w:noProof/>
              </w:rPr>
              <w:t>Approval and Implementation</w:t>
            </w:r>
            <w:r w:rsidR="0057561E">
              <w:rPr>
                <w:noProof/>
                <w:webHidden/>
              </w:rPr>
              <w:tab/>
            </w:r>
            <w:r w:rsidR="0057561E">
              <w:rPr>
                <w:noProof/>
                <w:webHidden/>
              </w:rPr>
              <w:fldChar w:fldCharType="begin"/>
            </w:r>
            <w:r w:rsidR="0057561E">
              <w:rPr>
                <w:noProof/>
                <w:webHidden/>
              </w:rPr>
              <w:instrText xml:space="preserve"> PAGEREF _Toc174620914 \h </w:instrText>
            </w:r>
            <w:r w:rsidR="0057561E">
              <w:rPr>
                <w:noProof/>
                <w:webHidden/>
              </w:rPr>
            </w:r>
            <w:r w:rsidR="0057561E">
              <w:rPr>
                <w:noProof/>
                <w:webHidden/>
              </w:rPr>
              <w:fldChar w:fldCharType="separate"/>
            </w:r>
            <w:r w:rsidR="0057561E">
              <w:rPr>
                <w:noProof/>
                <w:webHidden/>
              </w:rPr>
              <w:t>11</w:t>
            </w:r>
            <w:r w:rsidR="0057561E">
              <w:rPr>
                <w:noProof/>
                <w:webHidden/>
              </w:rPr>
              <w:fldChar w:fldCharType="end"/>
            </w:r>
          </w:hyperlink>
        </w:p>
        <w:p w14:paraId="75EFB0A4" w14:textId="7C5D836A" w:rsidR="0057561E" w:rsidRDefault="005E3CD5">
          <w:pPr>
            <w:pStyle w:val="TOC3"/>
            <w:tabs>
              <w:tab w:val="right" w:leader="dot" w:pos="9350"/>
            </w:tabs>
            <w:rPr>
              <w:rFonts w:asciiTheme="minorHAnsi" w:eastAsiaTheme="minorEastAsia" w:hAnsiTheme="minorHAnsi"/>
              <w:b w:val="0"/>
              <w:noProof/>
              <w:color w:val="auto"/>
              <w:sz w:val="22"/>
            </w:rPr>
          </w:pPr>
          <w:hyperlink w:anchor="_Toc174620915" w:history="1">
            <w:r w:rsidR="0057561E" w:rsidRPr="00DB5515">
              <w:rPr>
                <w:rStyle w:val="Hyperlink"/>
                <w:noProof/>
              </w:rPr>
              <w:t>Confidentiality Statement</w:t>
            </w:r>
            <w:r w:rsidR="0057561E">
              <w:rPr>
                <w:noProof/>
                <w:webHidden/>
              </w:rPr>
              <w:tab/>
            </w:r>
            <w:r w:rsidR="0057561E">
              <w:rPr>
                <w:noProof/>
                <w:webHidden/>
              </w:rPr>
              <w:fldChar w:fldCharType="begin"/>
            </w:r>
            <w:r w:rsidR="0057561E">
              <w:rPr>
                <w:noProof/>
                <w:webHidden/>
              </w:rPr>
              <w:instrText xml:space="preserve"> PAGEREF _Toc174620915 \h </w:instrText>
            </w:r>
            <w:r w:rsidR="0057561E">
              <w:rPr>
                <w:noProof/>
                <w:webHidden/>
              </w:rPr>
            </w:r>
            <w:r w:rsidR="0057561E">
              <w:rPr>
                <w:noProof/>
                <w:webHidden/>
              </w:rPr>
              <w:fldChar w:fldCharType="separate"/>
            </w:r>
            <w:r w:rsidR="0057561E">
              <w:rPr>
                <w:noProof/>
                <w:webHidden/>
              </w:rPr>
              <w:t>12</w:t>
            </w:r>
            <w:r w:rsidR="0057561E">
              <w:rPr>
                <w:noProof/>
                <w:webHidden/>
              </w:rPr>
              <w:fldChar w:fldCharType="end"/>
            </w:r>
          </w:hyperlink>
        </w:p>
        <w:p w14:paraId="075873E6" w14:textId="0CA43A23" w:rsidR="0057561E" w:rsidRDefault="005E3CD5">
          <w:pPr>
            <w:pStyle w:val="TOC3"/>
            <w:tabs>
              <w:tab w:val="right" w:leader="dot" w:pos="9350"/>
            </w:tabs>
            <w:rPr>
              <w:rFonts w:asciiTheme="minorHAnsi" w:eastAsiaTheme="minorEastAsia" w:hAnsiTheme="minorHAnsi"/>
              <w:b w:val="0"/>
              <w:noProof/>
              <w:color w:val="auto"/>
              <w:sz w:val="22"/>
            </w:rPr>
          </w:pPr>
          <w:hyperlink w:anchor="_Toc174620916" w:history="1">
            <w:r w:rsidR="0057561E" w:rsidRPr="00DB5515">
              <w:rPr>
                <w:rStyle w:val="Hyperlink"/>
                <w:noProof/>
              </w:rPr>
              <w:t>Record of Changes</w:t>
            </w:r>
            <w:r w:rsidR="0057561E">
              <w:rPr>
                <w:noProof/>
                <w:webHidden/>
              </w:rPr>
              <w:tab/>
            </w:r>
            <w:r w:rsidR="0057561E">
              <w:rPr>
                <w:noProof/>
                <w:webHidden/>
              </w:rPr>
              <w:fldChar w:fldCharType="begin"/>
            </w:r>
            <w:r w:rsidR="0057561E">
              <w:rPr>
                <w:noProof/>
                <w:webHidden/>
              </w:rPr>
              <w:instrText xml:space="preserve"> PAGEREF _Toc174620916 \h </w:instrText>
            </w:r>
            <w:r w:rsidR="0057561E">
              <w:rPr>
                <w:noProof/>
                <w:webHidden/>
              </w:rPr>
            </w:r>
            <w:r w:rsidR="0057561E">
              <w:rPr>
                <w:noProof/>
                <w:webHidden/>
              </w:rPr>
              <w:fldChar w:fldCharType="separate"/>
            </w:r>
            <w:r w:rsidR="0057561E">
              <w:rPr>
                <w:noProof/>
                <w:webHidden/>
              </w:rPr>
              <w:t>12</w:t>
            </w:r>
            <w:r w:rsidR="0057561E">
              <w:rPr>
                <w:noProof/>
                <w:webHidden/>
              </w:rPr>
              <w:fldChar w:fldCharType="end"/>
            </w:r>
          </w:hyperlink>
        </w:p>
        <w:p w14:paraId="6762FCD1" w14:textId="3D72DCD0" w:rsidR="0057561E" w:rsidRDefault="005E3CD5">
          <w:pPr>
            <w:pStyle w:val="TOC3"/>
            <w:tabs>
              <w:tab w:val="right" w:leader="dot" w:pos="9350"/>
            </w:tabs>
            <w:rPr>
              <w:rFonts w:asciiTheme="minorHAnsi" w:eastAsiaTheme="minorEastAsia" w:hAnsiTheme="minorHAnsi"/>
              <w:b w:val="0"/>
              <w:noProof/>
              <w:color w:val="auto"/>
              <w:sz w:val="22"/>
            </w:rPr>
          </w:pPr>
          <w:hyperlink w:anchor="_Toc174620917" w:history="1">
            <w:r w:rsidR="0057561E" w:rsidRPr="00DB5515">
              <w:rPr>
                <w:rStyle w:val="Hyperlink"/>
                <w:noProof/>
              </w:rPr>
              <w:t>Record of Distribution</w:t>
            </w:r>
            <w:r w:rsidR="0057561E">
              <w:rPr>
                <w:noProof/>
                <w:webHidden/>
              </w:rPr>
              <w:tab/>
            </w:r>
            <w:r w:rsidR="0057561E">
              <w:rPr>
                <w:noProof/>
                <w:webHidden/>
              </w:rPr>
              <w:fldChar w:fldCharType="begin"/>
            </w:r>
            <w:r w:rsidR="0057561E">
              <w:rPr>
                <w:noProof/>
                <w:webHidden/>
              </w:rPr>
              <w:instrText xml:space="preserve"> PAGEREF _Toc174620917 \h </w:instrText>
            </w:r>
            <w:r w:rsidR="0057561E">
              <w:rPr>
                <w:noProof/>
                <w:webHidden/>
              </w:rPr>
            </w:r>
            <w:r w:rsidR="0057561E">
              <w:rPr>
                <w:noProof/>
                <w:webHidden/>
              </w:rPr>
              <w:fldChar w:fldCharType="separate"/>
            </w:r>
            <w:r w:rsidR="0057561E">
              <w:rPr>
                <w:noProof/>
                <w:webHidden/>
              </w:rPr>
              <w:t>13</w:t>
            </w:r>
            <w:r w:rsidR="0057561E">
              <w:rPr>
                <w:noProof/>
                <w:webHidden/>
              </w:rPr>
              <w:fldChar w:fldCharType="end"/>
            </w:r>
          </w:hyperlink>
        </w:p>
        <w:p w14:paraId="5B89DBF4" w14:textId="38C3071C" w:rsidR="0057561E" w:rsidRDefault="005E3CD5">
          <w:pPr>
            <w:pStyle w:val="TOC3"/>
            <w:tabs>
              <w:tab w:val="right" w:leader="dot" w:pos="9350"/>
            </w:tabs>
            <w:rPr>
              <w:rFonts w:asciiTheme="minorHAnsi" w:eastAsiaTheme="minorEastAsia" w:hAnsiTheme="minorHAnsi"/>
              <w:b w:val="0"/>
              <w:noProof/>
              <w:color w:val="auto"/>
              <w:sz w:val="22"/>
            </w:rPr>
          </w:pPr>
          <w:hyperlink w:anchor="_Toc174620918" w:history="1">
            <w:r w:rsidR="0057561E" w:rsidRPr="00DB5515">
              <w:rPr>
                <w:rStyle w:val="Hyperlink"/>
                <w:noProof/>
              </w:rPr>
              <w:t>Introduction</w:t>
            </w:r>
            <w:r w:rsidR="0057561E">
              <w:rPr>
                <w:noProof/>
                <w:webHidden/>
              </w:rPr>
              <w:tab/>
            </w:r>
            <w:r w:rsidR="0057561E">
              <w:rPr>
                <w:noProof/>
                <w:webHidden/>
              </w:rPr>
              <w:fldChar w:fldCharType="begin"/>
            </w:r>
            <w:r w:rsidR="0057561E">
              <w:rPr>
                <w:noProof/>
                <w:webHidden/>
              </w:rPr>
              <w:instrText xml:space="preserve"> PAGEREF _Toc174620918 \h </w:instrText>
            </w:r>
            <w:r w:rsidR="0057561E">
              <w:rPr>
                <w:noProof/>
                <w:webHidden/>
              </w:rPr>
            </w:r>
            <w:r w:rsidR="0057561E">
              <w:rPr>
                <w:noProof/>
                <w:webHidden/>
              </w:rPr>
              <w:fldChar w:fldCharType="separate"/>
            </w:r>
            <w:r w:rsidR="0057561E">
              <w:rPr>
                <w:noProof/>
                <w:webHidden/>
              </w:rPr>
              <w:t>14</w:t>
            </w:r>
            <w:r w:rsidR="0057561E">
              <w:rPr>
                <w:noProof/>
                <w:webHidden/>
              </w:rPr>
              <w:fldChar w:fldCharType="end"/>
            </w:r>
          </w:hyperlink>
        </w:p>
        <w:p w14:paraId="52C80D69" w14:textId="1144BA7F" w:rsidR="0057561E" w:rsidRDefault="005E3CD5">
          <w:pPr>
            <w:pStyle w:val="TOC3"/>
            <w:tabs>
              <w:tab w:val="right" w:leader="dot" w:pos="9350"/>
            </w:tabs>
            <w:rPr>
              <w:rFonts w:asciiTheme="minorHAnsi" w:eastAsiaTheme="minorEastAsia" w:hAnsiTheme="minorHAnsi"/>
              <w:b w:val="0"/>
              <w:noProof/>
              <w:color w:val="auto"/>
              <w:sz w:val="22"/>
            </w:rPr>
          </w:pPr>
          <w:hyperlink w:anchor="_Toc174620919" w:history="1">
            <w:r w:rsidR="0057561E" w:rsidRPr="00DB5515">
              <w:rPr>
                <w:rStyle w:val="Hyperlink"/>
                <w:noProof/>
              </w:rPr>
              <w:t>Operational Profile</w:t>
            </w:r>
            <w:r w:rsidR="0057561E">
              <w:rPr>
                <w:noProof/>
                <w:webHidden/>
              </w:rPr>
              <w:tab/>
            </w:r>
            <w:r w:rsidR="0057561E">
              <w:rPr>
                <w:noProof/>
                <w:webHidden/>
              </w:rPr>
              <w:fldChar w:fldCharType="begin"/>
            </w:r>
            <w:r w:rsidR="0057561E">
              <w:rPr>
                <w:noProof/>
                <w:webHidden/>
              </w:rPr>
              <w:instrText xml:space="preserve"> PAGEREF _Toc174620919 \h </w:instrText>
            </w:r>
            <w:r w:rsidR="0057561E">
              <w:rPr>
                <w:noProof/>
                <w:webHidden/>
              </w:rPr>
            </w:r>
            <w:r w:rsidR="0057561E">
              <w:rPr>
                <w:noProof/>
                <w:webHidden/>
              </w:rPr>
              <w:fldChar w:fldCharType="separate"/>
            </w:r>
            <w:r w:rsidR="0057561E">
              <w:rPr>
                <w:noProof/>
                <w:webHidden/>
              </w:rPr>
              <w:t>15</w:t>
            </w:r>
            <w:r w:rsidR="0057561E">
              <w:rPr>
                <w:noProof/>
                <w:webHidden/>
              </w:rPr>
              <w:fldChar w:fldCharType="end"/>
            </w:r>
          </w:hyperlink>
        </w:p>
        <w:p w14:paraId="5FB752F4" w14:textId="60970B6B" w:rsidR="0057561E" w:rsidRDefault="005E3CD5">
          <w:pPr>
            <w:pStyle w:val="TOC3"/>
            <w:tabs>
              <w:tab w:val="right" w:leader="dot" w:pos="9350"/>
            </w:tabs>
            <w:rPr>
              <w:rFonts w:asciiTheme="minorHAnsi" w:eastAsiaTheme="minorEastAsia" w:hAnsiTheme="minorHAnsi"/>
              <w:b w:val="0"/>
              <w:noProof/>
              <w:color w:val="auto"/>
              <w:sz w:val="22"/>
            </w:rPr>
          </w:pPr>
          <w:hyperlink w:anchor="_Toc174620920" w:history="1">
            <w:r w:rsidR="0057561E" w:rsidRPr="00DB5515">
              <w:rPr>
                <w:rStyle w:val="Hyperlink"/>
                <w:noProof/>
              </w:rPr>
              <w:t>Essential Functions</w:t>
            </w:r>
            <w:r w:rsidR="0057561E">
              <w:rPr>
                <w:noProof/>
                <w:webHidden/>
              </w:rPr>
              <w:tab/>
            </w:r>
            <w:r w:rsidR="0057561E">
              <w:rPr>
                <w:noProof/>
                <w:webHidden/>
              </w:rPr>
              <w:fldChar w:fldCharType="begin"/>
            </w:r>
            <w:r w:rsidR="0057561E">
              <w:rPr>
                <w:noProof/>
                <w:webHidden/>
              </w:rPr>
              <w:instrText xml:space="preserve"> PAGEREF _Toc174620920 \h </w:instrText>
            </w:r>
            <w:r w:rsidR="0057561E">
              <w:rPr>
                <w:noProof/>
                <w:webHidden/>
              </w:rPr>
            </w:r>
            <w:r w:rsidR="0057561E">
              <w:rPr>
                <w:noProof/>
                <w:webHidden/>
              </w:rPr>
              <w:fldChar w:fldCharType="separate"/>
            </w:r>
            <w:r w:rsidR="0057561E">
              <w:rPr>
                <w:noProof/>
                <w:webHidden/>
              </w:rPr>
              <w:t>15</w:t>
            </w:r>
            <w:r w:rsidR="0057561E">
              <w:rPr>
                <w:noProof/>
                <w:webHidden/>
              </w:rPr>
              <w:fldChar w:fldCharType="end"/>
            </w:r>
          </w:hyperlink>
        </w:p>
        <w:p w14:paraId="16F6445E" w14:textId="22F2D023" w:rsidR="0057561E" w:rsidRDefault="005E3CD5">
          <w:pPr>
            <w:pStyle w:val="TOC3"/>
            <w:tabs>
              <w:tab w:val="right" w:leader="dot" w:pos="9350"/>
            </w:tabs>
            <w:rPr>
              <w:rFonts w:asciiTheme="minorHAnsi" w:eastAsiaTheme="minorEastAsia" w:hAnsiTheme="minorHAnsi"/>
              <w:b w:val="0"/>
              <w:noProof/>
              <w:color w:val="auto"/>
              <w:sz w:val="22"/>
            </w:rPr>
          </w:pPr>
          <w:hyperlink w:anchor="_Toc174620921" w:history="1">
            <w:r w:rsidR="0057561E" w:rsidRPr="00DB5515">
              <w:rPr>
                <w:rStyle w:val="Hyperlink"/>
                <w:noProof/>
              </w:rPr>
              <w:t>Supporting Essential Activities</w:t>
            </w:r>
            <w:r w:rsidR="0057561E">
              <w:rPr>
                <w:noProof/>
                <w:webHidden/>
              </w:rPr>
              <w:tab/>
            </w:r>
            <w:r w:rsidR="0057561E">
              <w:rPr>
                <w:noProof/>
                <w:webHidden/>
              </w:rPr>
              <w:fldChar w:fldCharType="begin"/>
            </w:r>
            <w:r w:rsidR="0057561E">
              <w:rPr>
                <w:noProof/>
                <w:webHidden/>
              </w:rPr>
              <w:instrText xml:space="preserve"> PAGEREF _Toc174620921 \h </w:instrText>
            </w:r>
            <w:r w:rsidR="0057561E">
              <w:rPr>
                <w:noProof/>
                <w:webHidden/>
              </w:rPr>
            </w:r>
            <w:r w:rsidR="0057561E">
              <w:rPr>
                <w:noProof/>
                <w:webHidden/>
              </w:rPr>
              <w:fldChar w:fldCharType="separate"/>
            </w:r>
            <w:r w:rsidR="0057561E">
              <w:rPr>
                <w:noProof/>
                <w:webHidden/>
              </w:rPr>
              <w:t>19</w:t>
            </w:r>
            <w:r w:rsidR="0057561E">
              <w:rPr>
                <w:noProof/>
                <w:webHidden/>
              </w:rPr>
              <w:fldChar w:fldCharType="end"/>
            </w:r>
          </w:hyperlink>
        </w:p>
        <w:p w14:paraId="00A988F1" w14:textId="318A381B" w:rsidR="0057561E" w:rsidRDefault="005E3CD5">
          <w:pPr>
            <w:pStyle w:val="TOC3"/>
            <w:tabs>
              <w:tab w:val="right" w:leader="dot" w:pos="9350"/>
            </w:tabs>
            <w:rPr>
              <w:rFonts w:asciiTheme="minorHAnsi" w:eastAsiaTheme="minorEastAsia" w:hAnsiTheme="minorHAnsi"/>
              <w:b w:val="0"/>
              <w:noProof/>
              <w:color w:val="auto"/>
              <w:sz w:val="22"/>
            </w:rPr>
          </w:pPr>
          <w:hyperlink w:anchor="_Toc174620922" w:history="1">
            <w:r w:rsidR="0057561E" w:rsidRPr="00DB5515">
              <w:rPr>
                <w:rStyle w:val="Hyperlink"/>
                <w:noProof/>
              </w:rPr>
              <w:t>Human Resources</w:t>
            </w:r>
            <w:r w:rsidR="0057561E">
              <w:rPr>
                <w:noProof/>
                <w:webHidden/>
              </w:rPr>
              <w:tab/>
            </w:r>
            <w:r w:rsidR="0057561E">
              <w:rPr>
                <w:noProof/>
                <w:webHidden/>
              </w:rPr>
              <w:fldChar w:fldCharType="begin"/>
            </w:r>
            <w:r w:rsidR="0057561E">
              <w:rPr>
                <w:noProof/>
                <w:webHidden/>
              </w:rPr>
              <w:instrText xml:space="preserve"> PAGEREF _Toc174620922 \h </w:instrText>
            </w:r>
            <w:r w:rsidR="0057561E">
              <w:rPr>
                <w:noProof/>
                <w:webHidden/>
              </w:rPr>
            </w:r>
            <w:r w:rsidR="0057561E">
              <w:rPr>
                <w:noProof/>
                <w:webHidden/>
              </w:rPr>
              <w:fldChar w:fldCharType="separate"/>
            </w:r>
            <w:r w:rsidR="0057561E">
              <w:rPr>
                <w:noProof/>
                <w:webHidden/>
              </w:rPr>
              <w:t>21</w:t>
            </w:r>
            <w:r w:rsidR="0057561E">
              <w:rPr>
                <w:noProof/>
                <w:webHidden/>
              </w:rPr>
              <w:fldChar w:fldCharType="end"/>
            </w:r>
          </w:hyperlink>
        </w:p>
        <w:p w14:paraId="02F74146" w14:textId="4D716E10" w:rsidR="0057561E" w:rsidRDefault="005E3CD5">
          <w:pPr>
            <w:pStyle w:val="TOC3"/>
            <w:tabs>
              <w:tab w:val="right" w:leader="dot" w:pos="9350"/>
            </w:tabs>
            <w:rPr>
              <w:rFonts w:asciiTheme="minorHAnsi" w:eastAsiaTheme="minorEastAsia" w:hAnsiTheme="minorHAnsi"/>
              <w:b w:val="0"/>
              <w:noProof/>
              <w:color w:val="auto"/>
              <w:sz w:val="22"/>
            </w:rPr>
          </w:pPr>
          <w:hyperlink w:anchor="_Toc174620923" w:history="1">
            <w:r w:rsidR="0057561E" w:rsidRPr="00DB5515">
              <w:rPr>
                <w:rStyle w:val="Hyperlink"/>
                <w:noProof/>
              </w:rPr>
              <w:t>Communications</w:t>
            </w:r>
            <w:r w:rsidR="0057561E">
              <w:rPr>
                <w:noProof/>
                <w:webHidden/>
              </w:rPr>
              <w:tab/>
            </w:r>
            <w:r w:rsidR="0057561E">
              <w:rPr>
                <w:noProof/>
                <w:webHidden/>
              </w:rPr>
              <w:fldChar w:fldCharType="begin"/>
            </w:r>
            <w:r w:rsidR="0057561E">
              <w:rPr>
                <w:noProof/>
                <w:webHidden/>
              </w:rPr>
              <w:instrText xml:space="preserve"> PAGEREF _Toc174620923 \h </w:instrText>
            </w:r>
            <w:r w:rsidR="0057561E">
              <w:rPr>
                <w:noProof/>
                <w:webHidden/>
              </w:rPr>
            </w:r>
            <w:r w:rsidR="0057561E">
              <w:rPr>
                <w:noProof/>
                <w:webHidden/>
              </w:rPr>
              <w:fldChar w:fldCharType="separate"/>
            </w:r>
            <w:r w:rsidR="0057561E">
              <w:rPr>
                <w:noProof/>
                <w:webHidden/>
              </w:rPr>
              <w:t>22</w:t>
            </w:r>
            <w:r w:rsidR="0057561E">
              <w:rPr>
                <w:noProof/>
                <w:webHidden/>
              </w:rPr>
              <w:fldChar w:fldCharType="end"/>
            </w:r>
          </w:hyperlink>
        </w:p>
        <w:p w14:paraId="628FC4FD" w14:textId="374FFFCC" w:rsidR="0057561E" w:rsidRDefault="005E3CD5">
          <w:pPr>
            <w:pStyle w:val="TOC3"/>
            <w:tabs>
              <w:tab w:val="right" w:leader="dot" w:pos="9350"/>
            </w:tabs>
            <w:rPr>
              <w:rFonts w:asciiTheme="minorHAnsi" w:eastAsiaTheme="minorEastAsia" w:hAnsiTheme="minorHAnsi"/>
              <w:b w:val="0"/>
              <w:noProof/>
              <w:color w:val="auto"/>
              <w:sz w:val="22"/>
            </w:rPr>
          </w:pPr>
          <w:hyperlink w:anchor="_Toc174620924" w:history="1">
            <w:r w:rsidR="0057561E" w:rsidRPr="00DB5515">
              <w:rPr>
                <w:rStyle w:val="Hyperlink"/>
                <w:noProof/>
              </w:rPr>
              <w:t>Continuity Facilities</w:t>
            </w:r>
            <w:r w:rsidR="0057561E">
              <w:rPr>
                <w:noProof/>
                <w:webHidden/>
              </w:rPr>
              <w:tab/>
            </w:r>
            <w:r w:rsidR="0057561E">
              <w:rPr>
                <w:noProof/>
                <w:webHidden/>
              </w:rPr>
              <w:fldChar w:fldCharType="begin"/>
            </w:r>
            <w:r w:rsidR="0057561E">
              <w:rPr>
                <w:noProof/>
                <w:webHidden/>
              </w:rPr>
              <w:instrText xml:space="preserve"> PAGEREF _Toc174620924 \h </w:instrText>
            </w:r>
            <w:r w:rsidR="0057561E">
              <w:rPr>
                <w:noProof/>
                <w:webHidden/>
              </w:rPr>
            </w:r>
            <w:r w:rsidR="0057561E">
              <w:rPr>
                <w:noProof/>
                <w:webHidden/>
              </w:rPr>
              <w:fldChar w:fldCharType="separate"/>
            </w:r>
            <w:r w:rsidR="0057561E">
              <w:rPr>
                <w:noProof/>
                <w:webHidden/>
              </w:rPr>
              <w:t>23</w:t>
            </w:r>
            <w:r w:rsidR="0057561E">
              <w:rPr>
                <w:noProof/>
                <w:webHidden/>
              </w:rPr>
              <w:fldChar w:fldCharType="end"/>
            </w:r>
          </w:hyperlink>
        </w:p>
        <w:p w14:paraId="408509D8" w14:textId="14B80EF6" w:rsidR="0057561E" w:rsidRDefault="005E3CD5">
          <w:pPr>
            <w:pStyle w:val="TOC3"/>
            <w:tabs>
              <w:tab w:val="right" w:leader="dot" w:pos="9350"/>
            </w:tabs>
            <w:rPr>
              <w:rFonts w:asciiTheme="minorHAnsi" w:eastAsiaTheme="minorEastAsia" w:hAnsiTheme="minorHAnsi"/>
              <w:b w:val="0"/>
              <w:noProof/>
              <w:color w:val="auto"/>
              <w:sz w:val="22"/>
            </w:rPr>
          </w:pPr>
          <w:hyperlink w:anchor="_Toc174620925" w:history="1">
            <w:r w:rsidR="0057561E" w:rsidRPr="00DB5515">
              <w:rPr>
                <w:rStyle w:val="Hyperlink"/>
                <w:noProof/>
              </w:rPr>
              <w:t>Reconstitution</w:t>
            </w:r>
            <w:r w:rsidR="0057561E">
              <w:rPr>
                <w:noProof/>
                <w:webHidden/>
              </w:rPr>
              <w:tab/>
            </w:r>
            <w:r w:rsidR="0057561E">
              <w:rPr>
                <w:noProof/>
                <w:webHidden/>
              </w:rPr>
              <w:fldChar w:fldCharType="begin"/>
            </w:r>
            <w:r w:rsidR="0057561E">
              <w:rPr>
                <w:noProof/>
                <w:webHidden/>
              </w:rPr>
              <w:instrText xml:space="preserve"> PAGEREF _Toc174620925 \h </w:instrText>
            </w:r>
            <w:r w:rsidR="0057561E">
              <w:rPr>
                <w:noProof/>
                <w:webHidden/>
              </w:rPr>
            </w:r>
            <w:r w:rsidR="0057561E">
              <w:rPr>
                <w:noProof/>
                <w:webHidden/>
              </w:rPr>
              <w:fldChar w:fldCharType="separate"/>
            </w:r>
            <w:r w:rsidR="0057561E">
              <w:rPr>
                <w:noProof/>
                <w:webHidden/>
              </w:rPr>
              <w:t>24</w:t>
            </w:r>
            <w:r w:rsidR="0057561E">
              <w:rPr>
                <w:noProof/>
                <w:webHidden/>
              </w:rPr>
              <w:fldChar w:fldCharType="end"/>
            </w:r>
          </w:hyperlink>
        </w:p>
        <w:p w14:paraId="4AD76C39" w14:textId="377A4F0F" w:rsidR="0057561E" w:rsidRDefault="005E3CD5">
          <w:pPr>
            <w:pStyle w:val="TOC3"/>
            <w:tabs>
              <w:tab w:val="right" w:leader="dot" w:pos="9350"/>
            </w:tabs>
            <w:rPr>
              <w:rFonts w:asciiTheme="minorHAnsi" w:eastAsiaTheme="minorEastAsia" w:hAnsiTheme="minorHAnsi"/>
              <w:b w:val="0"/>
              <w:noProof/>
              <w:color w:val="auto"/>
              <w:sz w:val="22"/>
            </w:rPr>
          </w:pPr>
          <w:hyperlink w:anchor="_Toc174620926" w:history="1">
            <w:r w:rsidR="0057561E" w:rsidRPr="00DB5515">
              <w:rPr>
                <w:rStyle w:val="Hyperlink"/>
                <w:noProof/>
              </w:rPr>
              <w:t>Devolution</w:t>
            </w:r>
            <w:r w:rsidR="0057561E">
              <w:rPr>
                <w:noProof/>
                <w:webHidden/>
              </w:rPr>
              <w:tab/>
            </w:r>
            <w:r w:rsidR="0057561E">
              <w:rPr>
                <w:noProof/>
                <w:webHidden/>
              </w:rPr>
              <w:fldChar w:fldCharType="begin"/>
            </w:r>
            <w:r w:rsidR="0057561E">
              <w:rPr>
                <w:noProof/>
                <w:webHidden/>
              </w:rPr>
              <w:instrText xml:space="preserve"> PAGEREF _Toc174620926 \h </w:instrText>
            </w:r>
            <w:r w:rsidR="0057561E">
              <w:rPr>
                <w:noProof/>
                <w:webHidden/>
              </w:rPr>
            </w:r>
            <w:r w:rsidR="0057561E">
              <w:rPr>
                <w:noProof/>
                <w:webHidden/>
              </w:rPr>
              <w:fldChar w:fldCharType="separate"/>
            </w:r>
            <w:r w:rsidR="0057561E">
              <w:rPr>
                <w:noProof/>
                <w:webHidden/>
              </w:rPr>
              <w:t>25</w:t>
            </w:r>
            <w:r w:rsidR="0057561E">
              <w:rPr>
                <w:noProof/>
                <w:webHidden/>
              </w:rPr>
              <w:fldChar w:fldCharType="end"/>
            </w:r>
          </w:hyperlink>
        </w:p>
        <w:p w14:paraId="455FAEDB" w14:textId="192E7DAC" w:rsidR="0057561E" w:rsidRDefault="005E3CD5">
          <w:pPr>
            <w:pStyle w:val="TOC2"/>
            <w:tabs>
              <w:tab w:val="right" w:leader="dot" w:pos="9350"/>
            </w:tabs>
            <w:rPr>
              <w:rFonts w:asciiTheme="minorHAnsi" w:eastAsiaTheme="minorEastAsia" w:hAnsiTheme="minorHAnsi"/>
              <w:b w:val="0"/>
              <w:noProof/>
              <w:color w:val="auto"/>
              <w:sz w:val="22"/>
            </w:rPr>
          </w:pPr>
          <w:hyperlink w:anchor="_Toc174620927" w:history="1">
            <w:r w:rsidR="0057561E" w:rsidRPr="00DB5515">
              <w:rPr>
                <w:rStyle w:val="Hyperlink"/>
                <w:noProof/>
              </w:rPr>
              <w:t>Step 3: Train and Exercise</w:t>
            </w:r>
            <w:r w:rsidR="0057561E">
              <w:rPr>
                <w:noProof/>
                <w:webHidden/>
              </w:rPr>
              <w:tab/>
            </w:r>
            <w:r w:rsidR="0057561E">
              <w:rPr>
                <w:noProof/>
                <w:webHidden/>
              </w:rPr>
              <w:fldChar w:fldCharType="begin"/>
            </w:r>
            <w:r w:rsidR="0057561E">
              <w:rPr>
                <w:noProof/>
                <w:webHidden/>
              </w:rPr>
              <w:instrText xml:space="preserve"> PAGEREF _Toc174620927 \h </w:instrText>
            </w:r>
            <w:r w:rsidR="0057561E">
              <w:rPr>
                <w:noProof/>
                <w:webHidden/>
              </w:rPr>
            </w:r>
            <w:r w:rsidR="0057561E">
              <w:rPr>
                <w:noProof/>
                <w:webHidden/>
              </w:rPr>
              <w:fldChar w:fldCharType="separate"/>
            </w:r>
            <w:r w:rsidR="0057561E">
              <w:rPr>
                <w:noProof/>
                <w:webHidden/>
              </w:rPr>
              <w:t>25</w:t>
            </w:r>
            <w:r w:rsidR="0057561E">
              <w:rPr>
                <w:noProof/>
                <w:webHidden/>
              </w:rPr>
              <w:fldChar w:fldCharType="end"/>
            </w:r>
          </w:hyperlink>
        </w:p>
        <w:p w14:paraId="02C3F3D6" w14:textId="57896E4E" w:rsidR="0057561E" w:rsidRDefault="005E3CD5">
          <w:pPr>
            <w:pStyle w:val="TOC2"/>
            <w:tabs>
              <w:tab w:val="right" w:leader="dot" w:pos="9350"/>
            </w:tabs>
            <w:rPr>
              <w:rFonts w:asciiTheme="minorHAnsi" w:eastAsiaTheme="minorEastAsia" w:hAnsiTheme="minorHAnsi"/>
              <w:b w:val="0"/>
              <w:noProof/>
              <w:color w:val="auto"/>
              <w:sz w:val="22"/>
            </w:rPr>
          </w:pPr>
          <w:hyperlink w:anchor="_Toc174620928" w:history="1">
            <w:r w:rsidR="0057561E" w:rsidRPr="00DB5515">
              <w:rPr>
                <w:rStyle w:val="Hyperlink"/>
                <w:noProof/>
              </w:rPr>
              <w:t>Step 4: Evaluate and Improve</w:t>
            </w:r>
            <w:r w:rsidR="0057561E">
              <w:rPr>
                <w:noProof/>
                <w:webHidden/>
              </w:rPr>
              <w:tab/>
            </w:r>
            <w:r w:rsidR="0057561E">
              <w:rPr>
                <w:noProof/>
                <w:webHidden/>
              </w:rPr>
              <w:fldChar w:fldCharType="begin"/>
            </w:r>
            <w:r w:rsidR="0057561E">
              <w:rPr>
                <w:noProof/>
                <w:webHidden/>
              </w:rPr>
              <w:instrText xml:space="preserve"> PAGEREF _Toc174620928 \h </w:instrText>
            </w:r>
            <w:r w:rsidR="0057561E">
              <w:rPr>
                <w:noProof/>
                <w:webHidden/>
              </w:rPr>
            </w:r>
            <w:r w:rsidR="0057561E">
              <w:rPr>
                <w:noProof/>
                <w:webHidden/>
              </w:rPr>
              <w:fldChar w:fldCharType="separate"/>
            </w:r>
            <w:r w:rsidR="0057561E">
              <w:rPr>
                <w:noProof/>
                <w:webHidden/>
              </w:rPr>
              <w:t>26</w:t>
            </w:r>
            <w:r w:rsidR="0057561E">
              <w:rPr>
                <w:noProof/>
                <w:webHidden/>
              </w:rPr>
              <w:fldChar w:fldCharType="end"/>
            </w:r>
          </w:hyperlink>
        </w:p>
        <w:p w14:paraId="326DF7EA" w14:textId="666E9D90" w:rsidR="0057561E" w:rsidRDefault="005E3CD5">
          <w:pPr>
            <w:pStyle w:val="TOC2"/>
            <w:tabs>
              <w:tab w:val="right" w:leader="dot" w:pos="9350"/>
            </w:tabs>
            <w:rPr>
              <w:rFonts w:asciiTheme="minorHAnsi" w:eastAsiaTheme="minorEastAsia" w:hAnsiTheme="minorHAnsi"/>
              <w:b w:val="0"/>
              <w:noProof/>
              <w:color w:val="auto"/>
              <w:sz w:val="22"/>
            </w:rPr>
          </w:pPr>
          <w:hyperlink w:anchor="_Toc174620929" w:history="1">
            <w:r w:rsidR="0057561E" w:rsidRPr="00DB5515">
              <w:rPr>
                <w:rStyle w:val="Hyperlink"/>
                <w:noProof/>
              </w:rPr>
              <w:t>Acknowledgements</w:t>
            </w:r>
            <w:r w:rsidR="0057561E">
              <w:rPr>
                <w:noProof/>
                <w:webHidden/>
              </w:rPr>
              <w:tab/>
            </w:r>
            <w:r w:rsidR="0057561E">
              <w:rPr>
                <w:noProof/>
                <w:webHidden/>
              </w:rPr>
              <w:fldChar w:fldCharType="begin"/>
            </w:r>
            <w:r w:rsidR="0057561E">
              <w:rPr>
                <w:noProof/>
                <w:webHidden/>
              </w:rPr>
              <w:instrText xml:space="preserve"> PAGEREF _Toc174620929 \h </w:instrText>
            </w:r>
            <w:r w:rsidR="0057561E">
              <w:rPr>
                <w:noProof/>
                <w:webHidden/>
              </w:rPr>
            </w:r>
            <w:r w:rsidR="0057561E">
              <w:rPr>
                <w:noProof/>
                <w:webHidden/>
              </w:rPr>
              <w:fldChar w:fldCharType="separate"/>
            </w:r>
            <w:r w:rsidR="0057561E">
              <w:rPr>
                <w:noProof/>
                <w:webHidden/>
              </w:rPr>
              <w:t>27</w:t>
            </w:r>
            <w:r w:rsidR="0057561E">
              <w:rPr>
                <w:noProof/>
                <w:webHidden/>
              </w:rPr>
              <w:fldChar w:fldCharType="end"/>
            </w:r>
          </w:hyperlink>
        </w:p>
        <w:p w14:paraId="3FCC9511" w14:textId="69EC9642" w:rsidR="0057561E" w:rsidRDefault="005E3CD5">
          <w:pPr>
            <w:pStyle w:val="TOC2"/>
            <w:tabs>
              <w:tab w:val="right" w:leader="dot" w:pos="9350"/>
            </w:tabs>
            <w:rPr>
              <w:rFonts w:asciiTheme="minorHAnsi" w:eastAsiaTheme="minorEastAsia" w:hAnsiTheme="minorHAnsi"/>
              <w:b w:val="0"/>
              <w:noProof/>
              <w:color w:val="auto"/>
              <w:sz w:val="22"/>
            </w:rPr>
          </w:pPr>
          <w:hyperlink w:anchor="_Toc174620930" w:history="1">
            <w:r w:rsidR="0057561E" w:rsidRPr="00DB5515">
              <w:rPr>
                <w:rStyle w:val="Hyperlink"/>
                <w:noProof/>
              </w:rPr>
              <w:t>Attachment A: Project Management Samples</w:t>
            </w:r>
            <w:r w:rsidR="0057561E">
              <w:rPr>
                <w:noProof/>
                <w:webHidden/>
              </w:rPr>
              <w:tab/>
            </w:r>
            <w:r w:rsidR="0057561E">
              <w:rPr>
                <w:noProof/>
                <w:webHidden/>
              </w:rPr>
              <w:fldChar w:fldCharType="begin"/>
            </w:r>
            <w:r w:rsidR="0057561E">
              <w:rPr>
                <w:noProof/>
                <w:webHidden/>
              </w:rPr>
              <w:instrText xml:space="preserve"> PAGEREF _Toc174620930 \h </w:instrText>
            </w:r>
            <w:r w:rsidR="0057561E">
              <w:rPr>
                <w:noProof/>
                <w:webHidden/>
              </w:rPr>
            </w:r>
            <w:r w:rsidR="0057561E">
              <w:rPr>
                <w:noProof/>
                <w:webHidden/>
              </w:rPr>
              <w:fldChar w:fldCharType="separate"/>
            </w:r>
            <w:r w:rsidR="0057561E">
              <w:rPr>
                <w:noProof/>
                <w:webHidden/>
              </w:rPr>
              <w:t>28</w:t>
            </w:r>
            <w:r w:rsidR="0057561E">
              <w:rPr>
                <w:noProof/>
                <w:webHidden/>
              </w:rPr>
              <w:fldChar w:fldCharType="end"/>
            </w:r>
          </w:hyperlink>
        </w:p>
        <w:p w14:paraId="267F7B7A" w14:textId="2890CFB2" w:rsidR="0057561E" w:rsidRDefault="005E3CD5">
          <w:pPr>
            <w:pStyle w:val="TOC2"/>
            <w:tabs>
              <w:tab w:val="right" w:leader="dot" w:pos="9350"/>
            </w:tabs>
            <w:rPr>
              <w:rFonts w:asciiTheme="minorHAnsi" w:eastAsiaTheme="minorEastAsia" w:hAnsiTheme="minorHAnsi"/>
              <w:b w:val="0"/>
              <w:noProof/>
              <w:color w:val="auto"/>
              <w:sz w:val="22"/>
            </w:rPr>
          </w:pPr>
          <w:hyperlink w:anchor="_Toc174620931" w:history="1">
            <w:r w:rsidR="0057561E" w:rsidRPr="00DB5515">
              <w:rPr>
                <w:rStyle w:val="Hyperlink"/>
                <w:noProof/>
              </w:rPr>
              <w:t>Attachment B: Sample Planning Meeting Agendas</w:t>
            </w:r>
            <w:r w:rsidR="0057561E">
              <w:rPr>
                <w:noProof/>
                <w:webHidden/>
              </w:rPr>
              <w:tab/>
            </w:r>
            <w:r w:rsidR="0057561E">
              <w:rPr>
                <w:noProof/>
                <w:webHidden/>
              </w:rPr>
              <w:fldChar w:fldCharType="begin"/>
            </w:r>
            <w:r w:rsidR="0057561E">
              <w:rPr>
                <w:noProof/>
                <w:webHidden/>
              </w:rPr>
              <w:instrText xml:space="preserve"> PAGEREF _Toc174620931 \h </w:instrText>
            </w:r>
            <w:r w:rsidR="0057561E">
              <w:rPr>
                <w:noProof/>
                <w:webHidden/>
              </w:rPr>
            </w:r>
            <w:r w:rsidR="0057561E">
              <w:rPr>
                <w:noProof/>
                <w:webHidden/>
              </w:rPr>
              <w:fldChar w:fldCharType="separate"/>
            </w:r>
            <w:r w:rsidR="0057561E">
              <w:rPr>
                <w:noProof/>
                <w:webHidden/>
              </w:rPr>
              <w:t>30</w:t>
            </w:r>
            <w:r w:rsidR="0057561E">
              <w:rPr>
                <w:noProof/>
                <w:webHidden/>
              </w:rPr>
              <w:fldChar w:fldCharType="end"/>
            </w:r>
          </w:hyperlink>
        </w:p>
        <w:p w14:paraId="03B0CA0C" w14:textId="5D30649D" w:rsidR="0057561E" w:rsidRDefault="005E3CD5">
          <w:pPr>
            <w:pStyle w:val="TOC3"/>
            <w:tabs>
              <w:tab w:val="right" w:leader="dot" w:pos="9350"/>
            </w:tabs>
            <w:rPr>
              <w:rFonts w:asciiTheme="minorHAnsi" w:eastAsiaTheme="minorEastAsia" w:hAnsiTheme="minorHAnsi"/>
              <w:b w:val="0"/>
              <w:noProof/>
              <w:color w:val="auto"/>
              <w:sz w:val="22"/>
            </w:rPr>
          </w:pPr>
          <w:hyperlink w:anchor="_Toc174620932" w:history="1">
            <w:r w:rsidR="0057561E" w:rsidRPr="00DB5515">
              <w:rPr>
                <w:rStyle w:val="Hyperlink"/>
                <w:noProof/>
              </w:rPr>
              <w:t>Continuity Planning Meeting #1 Agenda</w:t>
            </w:r>
            <w:r w:rsidR="0057561E">
              <w:rPr>
                <w:noProof/>
                <w:webHidden/>
              </w:rPr>
              <w:tab/>
            </w:r>
            <w:r w:rsidR="0057561E">
              <w:rPr>
                <w:noProof/>
                <w:webHidden/>
              </w:rPr>
              <w:fldChar w:fldCharType="begin"/>
            </w:r>
            <w:r w:rsidR="0057561E">
              <w:rPr>
                <w:noProof/>
                <w:webHidden/>
              </w:rPr>
              <w:instrText xml:space="preserve"> PAGEREF _Toc174620932 \h </w:instrText>
            </w:r>
            <w:r w:rsidR="0057561E">
              <w:rPr>
                <w:noProof/>
                <w:webHidden/>
              </w:rPr>
            </w:r>
            <w:r w:rsidR="0057561E">
              <w:rPr>
                <w:noProof/>
                <w:webHidden/>
              </w:rPr>
              <w:fldChar w:fldCharType="separate"/>
            </w:r>
            <w:r w:rsidR="0057561E">
              <w:rPr>
                <w:noProof/>
                <w:webHidden/>
              </w:rPr>
              <w:t>30</w:t>
            </w:r>
            <w:r w:rsidR="0057561E">
              <w:rPr>
                <w:noProof/>
                <w:webHidden/>
              </w:rPr>
              <w:fldChar w:fldCharType="end"/>
            </w:r>
          </w:hyperlink>
        </w:p>
        <w:p w14:paraId="3043CFDB" w14:textId="39EFBA0C" w:rsidR="0057561E" w:rsidRDefault="005E3CD5">
          <w:pPr>
            <w:pStyle w:val="TOC3"/>
            <w:tabs>
              <w:tab w:val="right" w:leader="dot" w:pos="9350"/>
            </w:tabs>
            <w:rPr>
              <w:rFonts w:asciiTheme="minorHAnsi" w:eastAsiaTheme="minorEastAsia" w:hAnsiTheme="minorHAnsi"/>
              <w:b w:val="0"/>
              <w:noProof/>
              <w:color w:val="auto"/>
              <w:sz w:val="22"/>
            </w:rPr>
          </w:pPr>
          <w:hyperlink w:anchor="_Toc174620933" w:history="1">
            <w:r w:rsidR="0057561E" w:rsidRPr="00DB5515">
              <w:rPr>
                <w:rStyle w:val="Hyperlink"/>
                <w:noProof/>
              </w:rPr>
              <w:t>Continuity Planning Meeting #2 Agenda</w:t>
            </w:r>
            <w:r w:rsidR="0057561E">
              <w:rPr>
                <w:noProof/>
                <w:webHidden/>
              </w:rPr>
              <w:tab/>
            </w:r>
            <w:r w:rsidR="0057561E">
              <w:rPr>
                <w:noProof/>
                <w:webHidden/>
              </w:rPr>
              <w:fldChar w:fldCharType="begin"/>
            </w:r>
            <w:r w:rsidR="0057561E">
              <w:rPr>
                <w:noProof/>
                <w:webHidden/>
              </w:rPr>
              <w:instrText xml:space="preserve"> PAGEREF _Toc174620933 \h </w:instrText>
            </w:r>
            <w:r w:rsidR="0057561E">
              <w:rPr>
                <w:noProof/>
                <w:webHidden/>
              </w:rPr>
            </w:r>
            <w:r w:rsidR="0057561E">
              <w:rPr>
                <w:noProof/>
                <w:webHidden/>
              </w:rPr>
              <w:fldChar w:fldCharType="separate"/>
            </w:r>
            <w:r w:rsidR="0057561E">
              <w:rPr>
                <w:noProof/>
                <w:webHidden/>
              </w:rPr>
              <w:t>31</w:t>
            </w:r>
            <w:r w:rsidR="0057561E">
              <w:rPr>
                <w:noProof/>
                <w:webHidden/>
              </w:rPr>
              <w:fldChar w:fldCharType="end"/>
            </w:r>
          </w:hyperlink>
        </w:p>
        <w:p w14:paraId="3489BF74" w14:textId="7595255B" w:rsidR="0057561E" w:rsidRDefault="005E3CD5">
          <w:pPr>
            <w:pStyle w:val="TOC3"/>
            <w:tabs>
              <w:tab w:val="right" w:leader="dot" w:pos="9350"/>
            </w:tabs>
            <w:rPr>
              <w:rFonts w:asciiTheme="minorHAnsi" w:eastAsiaTheme="minorEastAsia" w:hAnsiTheme="minorHAnsi"/>
              <w:b w:val="0"/>
              <w:noProof/>
              <w:color w:val="auto"/>
              <w:sz w:val="22"/>
            </w:rPr>
          </w:pPr>
          <w:hyperlink w:anchor="_Toc174620934" w:history="1">
            <w:r w:rsidR="0057561E" w:rsidRPr="00DB5515">
              <w:rPr>
                <w:rStyle w:val="Hyperlink"/>
                <w:noProof/>
              </w:rPr>
              <w:t>Continuity Planning Meeting #3 Agenda</w:t>
            </w:r>
            <w:r w:rsidR="0057561E">
              <w:rPr>
                <w:noProof/>
                <w:webHidden/>
              </w:rPr>
              <w:tab/>
            </w:r>
            <w:r w:rsidR="0057561E">
              <w:rPr>
                <w:noProof/>
                <w:webHidden/>
              </w:rPr>
              <w:fldChar w:fldCharType="begin"/>
            </w:r>
            <w:r w:rsidR="0057561E">
              <w:rPr>
                <w:noProof/>
                <w:webHidden/>
              </w:rPr>
              <w:instrText xml:space="preserve"> PAGEREF _Toc174620934 \h </w:instrText>
            </w:r>
            <w:r w:rsidR="0057561E">
              <w:rPr>
                <w:noProof/>
                <w:webHidden/>
              </w:rPr>
            </w:r>
            <w:r w:rsidR="0057561E">
              <w:rPr>
                <w:noProof/>
                <w:webHidden/>
              </w:rPr>
              <w:fldChar w:fldCharType="separate"/>
            </w:r>
            <w:r w:rsidR="0057561E">
              <w:rPr>
                <w:noProof/>
                <w:webHidden/>
              </w:rPr>
              <w:t>32</w:t>
            </w:r>
            <w:r w:rsidR="0057561E">
              <w:rPr>
                <w:noProof/>
                <w:webHidden/>
              </w:rPr>
              <w:fldChar w:fldCharType="end"/>
            </w:r>
          </w:hyperlink>
        </w:p>
        <w:p w14:paraId="23829624" w14:textId="1F241EAF" w:rsidR="0057561E" w:rsidRDefault="005E3CD5">
          <w:pPr>
            <w:pStyle w:val="TOC2"/>
            <w:tabs>
              <w:tab w:val="right" w:leader="dot" w:pos="9350"/>
            </w:tabs>
            <w:rPr>
              <w:rFonts w:asciiTheme="minorHAnsi" w:eastAsiaTheme="minorEastAsia" w:hAnsiTheme="minorHAnsi"/>
              <w:b w:val="0"/>
              <w:noProof/>
              <w:color w:val="auto"/>
              <w:sz w:val="22"/>
            </w:rPr>
          </w:pPr>
          <w:hyperlink w:anchor="_Toc174620935" w:history="1">
            <w:r w:rsidR="0057561E" w:rsidRPr="00DB5515">
              <w:rPr>
                <w:rStyle w:val="Hyperlink"/>
                <w:noProof/>
              </w:rPr>
              <w:t>Attachment C: Maximum Tolerable Downtime (MTD)</w:t>
            </w:r>
            <w:r w:rsidR="0057561E">
              <w:rPr>
                <w:noProof/>
                <w:webHidden/>
              </w:rPr>
              <w:tab/>
            </w:r>
            <w:r w:rsidR="0057561E">
              <w:rPr>
                <w:noProof/>
                <w:webHidden/>
              </w:rPr>
              <w:fldChar w:fldCharType="begin"/>
            </w:r>
            <w:r w:rsidR="0057561E">
              <w:rPr>
                <w:noProof/>
                <w:webHidden/>
              </w:rPr>
              <w:instrText xml:space="preserve"> PAGEREF _Toc174620935 \h </w:instrText>
            </w:r>
            <w:r w:rsidR="0057561E">
              <w:rPr>
                <w:noProof/>
                <w:webHidden/>
              </w:rPr>
            </w:r>
            <w:r w:rsidR="0057561E">
              <w:rPr>
                <w:noProof/>
                <w:webHidden/>
              </w:rPr>
              <w:fldChar w:fldCharType="separate"/>
            </w:r>
            <w:r w:rsidR="0057561E">
              <w:rPr>
                <w:noProof/>
                <w:webHidden/>
              </w:rPr>
              <w:t>33</w:t>
            </w:r>
            <w:r w:rsidR="0057561E">
              <w:rPr>
                <w:noProof/>
                <w:webHidden/>
              </w:rPr>
              <w:fldChar w:fldCharType="end"/>
            </w:r>
          </w:hyperlink>
        </w:p>
        <w:p w14:paraId="5166E84A" w14:textId="47B9DE70" w:rsidR="0057561E" w:rsidRDefault="0057561E">
          <w:r>
            <w:rPr>
              <w:b/>
              <w:bCs/>
              <w:noProof/>
            </w:rPr>
            <w:fldChar w:fldCharType="end"/>
          </w:r>
        </w:p>
      </w:sdtContent>
    </w:sdt>
    <w:p w14:paraId="3684D2A0" w14:textId="77777777" w:rsidR="001C3759" w:rsidRDefault="001C3759" w:rsidP="00D3240E">
      <w:pPr>
        <w:pStyle w:val="Heading2"/>
        <w:jc w:val="left"/>
        <w:sectPr w:rsidR="001C3759" w:rsidSect="001C3759">
          <w:headerReference w:type="first" r:id="rId15"/>
          <w:pgSz w:w="12240" w:h="15840"/>
          <w:pgMar w:top="1440" w:right="1440" w:bottom="1440" w:left="1440" w:header="720" w:footer="389" w:gutter="0"/>
          <w:cols w:space="720"/>
          <w:titlePg/>
          <w:docGrid w:linePitch="360"/>
        </w:sectPr>
      </w:pPr>
    </w:p>
    <w:p w14:paraId="67C56FCF" w14:textId="77777777" w:rsidR="00D57D83" w:rsidRDefault="00D57D83" w:rsidP="00D3240E">
      <w:pPr>
        <w:pStyle w:val="Heading2"/>
        <w:jc w:val="left"/>
      </w:pPr>
      <w:bookmarkStart w:id="3" w:name="_Toc174620899"/>
      <w:r>
        <w:lastRenderedPageBreak/>
        <w:t>How to Use this Completion Guide</w:t>
      </w:r>
      <w:bookmarkEnd w:id="3"/>
      <w:bookmarkEnd w:id="1"/>
    </w:p>
    <w:p w14:paraId="1C5F4B4B" w14:textId="2881D9EA" w:rsidR="00D57D83" w:rsidRDefault="00D57D83" w:rsidP="00D3240E">
      <w:pPr>
        <w:jc w:val="left"/>
      </w:pPr>
      <w:r>
        <w:t xml:space="preserve">This Completion Guide provides a planning roadmap to develop and/or revise </w:t>
      </w:r>
      <w:r w:rsidR="00EB44AB">
        <w:t xml:space="preserve">an </w:t>
      </w:r>
      <w:r>
        <w:t xml:space="preserve">organization’s Continuity of Operations (COOP) Plan. </w:t>
      </w:r>
    </w:p>
    <w:p w14:paraId="0ED82FBA" w14:textId="0418E7B5" w:rsidR="00D57D83" w:rsidRDefault="00D57D83" w:rsidP="00D3240E">
      <w:pPr>
        <w:jc w:val="left"/>
      </w:pPr>
      <w:r w:rsidRPr="00811D5A">
        <w:t>This Completion Guide is formatted to work in conjunction with the COO</w:t>
      </w:r>
      <w:r w:rsidR="002A5F66" w:rsidRPr="00811D5A">
        <w:t>P</w:t>
      </w:r>
      <w:r w:rsidRPr="00811D5A">
        <w:t xml:space="preserve"> </w:t>
      </w:r>
      <w:r w:rsidR="002A5F66" w:rsidRPr="00811D5A">
        <w:t>plan template</w:t>
      </w:r>
      <w:r w:rsidRPr="00811D5A">
        <w:t xml:space="preserve"> found </w:t>
      </w:r>
      <w:r w:rsidR="00EB44AB" w:rsidRPr="00811D5A">
        <w:t xml:space="preserve">at </w:t>
      </w:r>
      <w:r w:rsidRPr="00811D5A">
        <w:t xml:space="preserve">the </w:t>
      </w:r>
      <w:r w:rsidR="00811D5A" w:rsidRPr="00811D5A">
        <w:t xml:space="preserve">Minnesota Department of Health </w:t>
      </w:r>
      <w:hyperlink r:id="rId16" w:history="1">
        <w:r w:rsidR="00811D5A" w:rsidRPr="00E8269D">
          <w:rPr>
            <w:rStyle w:val="Hyperlink"/>
            <w:color w:val="auto"/>
          </w:rPr>
          <w:t>Health Care Business Continuity and Recovery website (https://www.health.state.mn.us/communities/ep/coalitions/coop/index.html)</w:t>
        </w:r>
      </w:hyperlink>
      <w:r w:rsidR="00811D5A" w:rsidRPr="00811D5A">
        <w:t xml:space="preserve">. </w:t>
      </w:r>
      <w:r>
        <w:t xml:space="preserve">The </w:t>
      </w:r>
      <w:r w:rsidR="002A5F66">
        <w:t xml:space="preserve">best practices and activities </w:t>
      </w:r>
      <w:r>
        <w:t xml:space="preserve">will form the foundation of </w:t>
      </w:r>
      <w:r w:rsidR="00EB44AB">
        <w:t>an</w:t>
      </w:r>
      <w:r>
        <w:t xml:space="preserve"> organization’s COOP </w:t>
      </w:r>
      <w:r w:rsidR="002A5F66">
        <w:t>p</w:t>
      </w:r>
      <w:r>
        <w:t xml:space="preserve">lan and should be </w:t>
      </w:r>
      <w:r w:rsidRPr="009C7058">
        <w:t>documented</w:t>
      </w:r>
      <w:r>
        <w:t xml:space="preserve"> in the </w:t>
      </w:r>
      <w:r w:rsidR="002A5F66">
        <w:t>continuity plan template</w:t>
      </w:r>
      <w:r>
        <w:t>.</w:t>
      </w:r>
    </w:p>
    <w:p w14:paraId="16AB9DE2" w14:textId="1D68B3F0" w:rsidR="00D57D83" w:rsidRPr="008037F8" w:rsidRDefault="00D57D83" w:rsidP="00D3240E">
      <w:pPr>
        <w:jc w:val="left"/>
      </w:pPr>
      <w:r>
        <w:rPr>
          <w:noProof/>
        </w:rPr>
        <w:drawing>
          <wp:inline distT="0" distB="0" distL="0" distR="0" wp14:anchorId="52B67A02" wp14:editId="6A7B0B42">
            <wp:extent cx="3373755" cy="3277235"/>
            <wp:effectExtent l="76200" t="76200" r="131445" b="132715"/>
            <wp:docPr id="1863480046" name="Picture 60" descr="A blue and green road image.  There are four bends in the road for each of the four phases of COOP Planning.  There is a red chess piece that will move along the road as the webinars progress through each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80046" name="Picture 60" descr="A blue and green road image.  There are four bends in the road for each of the four phases of COOP Planning.  There is a red chess piece that will move along the road as the webinars progress through each phase."/>
                    <pic:cNvPicPr/>
                  </pic:nvPicPr>
                  <pic:blipFill rotWithShape="1">
                    <a:blip r:embed="rId17" cstate="print">
                      <a:extLst>
                        <a:ext uri="{28A0092B-C50C-407E-A947-70E740481C1C}">
                          <a14:useLocalDpi xmlns:a14="http://schemas.microsoft.com/office/drawing/2010/main" val="0"/>
                        </a:ext>
                      </a:extLst>
                    </a:blip>
                    <a:srcRect l="6418" t="10891" r="5580" b="3631"/>
                    <a:stretch/>
                  </pic:blipFill>
                  <pic:spPr bwMode="auto">
                    <a:xfrm>
                      <a:off x="0" y="0"/>
                      <a:ext cx="3384300" cy="3286910"/>
                    </a:xfrm>
                    <a:prstGeom prst="rect">
                      <a:avLst/>
                    </a:prstGeom>
                    <a:ln w="38100" cap="sq" cmpd="sng" algn="ctr">
                      <a:solidFill>
                        <a:srgbClr val="00386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D57D83" w:rsidRPr="00D9130B" w14:paraId="65A6B3BB" w14:textId="77777777" w:rsidTr="008C055C">
        <w:trPr>
          <w:trHeight w:val="1368"/>
        </w:trPr>
        <w:tc>
          <w:tcPr>
            <w:tcW w:w="1266" w:type="dxa"/>
            <w:tcBorders>
              <w:right w:val="single" w:sz="18" w:space="0" w:color="3C5F10"/>
            </w:tcBorders>
            <w:vAlign w:val="center"/>
          </w:tcPr>
          <w:p w14:paraId="50D49A21" w14:textId="77777777" w:rsidR="00D57D83" w:rsidRPr="00D9130B" w:rsidRDefault="00D57D83" w:rsidP="00D3240E">
            <w:pPr>
              <w:spacing w:after="160" w:line="259" w:lineRule="auto"/>
              <w:jc w:val="left"/>
              <w:rPr>
                <w:rFonts w:cs="Calibri"/>
                <w:color w:val="3C5F10"/>
              </w:rPr>
            </w:pPr>
            <w:bookmarkStart w:id="4" w:name="_Hlk162962016"/>
            <w:r w:rsidRPr="00694F37">
              <w:rPr>
                <w:noProof/>
              </w:rPr>
              <w:drawing>
                <wp:inline distT="0" distB="0" distL="0" distR="0" wp14:anchorId="11EAE418" wp14:editId="322DD353">
                  <wp:extent cx="666750" cy="826770"/>
                  <wp:effectExtent l="0" t="0" r="0" b="0"/>
                  <wp:docPr id="156967395" name="Picture 1" descr="A light bulb with rays of light indicating best practic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7395" name="Picture 1" descr="A light bulb with rays of light indicating best practice&#10;">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0729B238" w14:textId="131C3472" w:rsidR="00D57D83" w:rsidRPr="007F5826" w:rsidRDefault="00D57D83" w:rsidP="00D3240E">
            <w:pPr>
              <w:jc w:val="left"/>
              <w:rPr>
                <w:rFonts w:cs="Calibri"/>
                <w:b/>
                <w:bCs/>
                <w:color w:val="3C5F10"/>
              </w:rPr>
            </w:pPr>
            <w:r w:rsidRPr="00F40CDD">
              <w:rPr>
                <w:b/>
                <w:bCs/>
                <w:color w:val="3C5F10"/>
              </w:rPr>
              <w:t>Best Practice</w:t>
            </w:r>
            <w:r w:rsidRPr="00F40CDD">
              <w:rPr>
                <w:color w:val="3C5F10"/>
              </w:rPr>
              <w:t xml:space="preserve"> </w:t>
            </w:r>
            <w:r w:rsidRPr="007F5826">
              <w:rPr>
                <w:color w:val="3C5F10"/>
              </w:rPr>
              <w:t xml:space="preserve">icon identifies planning considerations and recommendations for continuity planning. </w:t>
            </w:r>
          </w:p>
        </w:tc>
      </w:tr>
      <w:bookmarkEnd w:id="4"/>
    </w:tbl>
    <w:p w14:paraId="4749FF46" w14:textId="77777777" w:rsidR="00D57D83" w:rsidRDefault="00D57D83"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D57D83" w:rsidRPr="00D9130B" w14:paraId="2A95DFC6" w14:textId="77777777" w:rsidTr="008C055C">
        <w:trPr>
          <w:trHeight w:val="1206"/>
        </w:trPr>
        <w:tc>
          <w:tcPr>
            <w:tcW w:w="1255" w:type="dxa"/>
            <w:tcBorders>
              <w:right w:val="single" w:sz="18" w:space="0" w:color="004F8E"/>
            </w:tcBorders>
            <w:vAlign w:val="center"/>
          </w:tcPr>
          <w:p w14:paraId="7CD3014F" w14:textId="77777777" w:rsidR="00D57D83" w:rsidRPr="00D9130B" w:rsidRDefault="00D57D83" w:rsidP="00D3240E">
            <w:pPr>
              <w:spacing w:after="160" w:line="259" w:lineRule="auto"/>
              <w:jc w:val="left"/>
              <w:rPr>
                <w:rFonts w:cs="Calibri"/>
                <w:color w:val="004F83"/>
              </w:rPr>
            </w:pPr>
            <w:r w:rsidRPr="00694F37">
              <w:rPr>
                <w:noProof/>
              </w:rPr>
              <w:drawing>
                <wp:inline distT="0" distB="0" distL="0" distR="0" wp14:anchorId="71BB7ED6" wp14:editId="47F487CF">
                  <wp:extent cx="635219" cy="776377"/>
                  <wp:effectExtent l="0" t="0" r="0" b="5080"/>
                  <wp:docPr id="494106855" name="Picture 1" descr="A stopwatch indicating an activ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06855" name="Picture 1" descr="A stopwatch indicating an activity">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45E62E95" w14:textId="7E40C3FF" w:rsidR="00D57D83" w:rsidRPr="00D9130B" w:rsidRDefault="00D57D83" w:rsidP="00D3240E">
            <w:pPr>
              <w:jc w:val="left"/>
              <w:rPr>
                <w:rFonts w:cs="Calibri"/>
                <w:color w:val="004F83"/>
              </w:rPr>
            </w:pPr>
            <w:r w:rsidRPr="00F40CDD">
              <w:rPr>
                <w:rFonts w:cs="Calibri"/>
                <w:b/>
                <w:bCs/>
                <w:color w:val="004F83"/>
              </w:rPr>
              <w:t xml:space="preserve">Activity </w:t>
            </w:r>
            <w:r w:rsidRPr="00F40CDD">
              <w:rPr>
                <w:rFonts w:cs="Calibri"/>
                <w:color w:val="004F83"/>
              </w:rPr>
              <w:t xml:space="preserve">icon identifies planning activities to support </w:t>
            </w:r>
            <w:r w:rsidR="001920F1" w:rsidRPr="00F40CDD">
              <w:rPr>
                <w:rFonts w:cs="Calibri"/>
                <w:color w:val="004F83"/>
              </w:rPr>
              <w:t>an</w:t>
            </w:r>
            <w:r w:rsidRPr="00F40CDD">
              <w:rPr>
                <w:rFonts w:cs="Calibri"/>
                <w:color w:val="004F83"/>
              </w:rPr>
              <w:t xml:space="preserve"> organization in develop</w:t>
            </w:r>
            <w:r w:rsidRPr="00E112C6">
              <w:rPr>
                <w:rFonts w:cs="Calibri"/>
                <w:color w:val="004F83"/>
              </w:rPr>
              <w:t>ing its individualized continuity plan.</w:t>
            </w:r>
            <w:r w:rsidR="001920F1">
              <w:rPr>
                <w:rFonts w:cs="Calibri"/>
                <w:color w:val="004F83"/>
              </w:rPr>
              <w:t xml:space="preserve"> The activities should be documented in the organization’s COOP plan template. </w:t>
            </w:r>
          </w:p>
        </w:tc>
      </w:tr>
    </w:tbl>
    <w:p w14:paraId="676DA566" w14:textId="622D54DF" w:rsidR="00915261" w:rsidRPr="003F17DA" w:rsidRDefault="00F26751" w:rsidP="00D3240E">
      <w:pPr>
        <w:pStyle w:val="Heading2"/>
        <w:jc w:val="left"/>
      </w:pPr>
      <w:bookmarkStart w:id="5" w:name="_Toc174620900"/>
      <w:r w:rsidRPr="003F17DA">
        <w:lastRenderedPageBreak/>
        <w:t>Introduction</w:t>
      </w:r>
      <w:bookmarkEnd w:id="5"/>
      <w:bookmarkEnd w:id="2"/>
    </w:p>
    <w:p w14:paraId="0B84CE9E" w14:textId="13799BDE" w:rsidR="006E26B4" w:rsidRDefault="006E26B4" w:rsidP="00D3240E">
      <w:pPr>
        <w:jc w:val="left"/>
      </w:pPr>
      <w:r>
        <w:t xml:space="preserve">This Continuity Planning Toolkit </w:t>
      </w:r>
      <w:r w:rsidR="000D7F30">
        <w:t>f</w:t>
      </w:r>
      <w:r>
        <w:t xml:space="preserve">or Rural </w:t>
      </w:r>
      <w:r w:rsidR="008B4C0E">
        <w:t xml:space="preserve">Health </w:t>
      </w:r>
      <w:r w:rsidR="007F547C">
        <w:t>C</w:t>
      </w:r>
      <w:r w:rsidR="008B4C0E">
        <w:t>are</w:t>
      </w:r>
      <w:r>
        <w:t xml:space="preserve"> Completion Guide is intended to inform the development of a </w:t>
      </w:r>
      <w:r w:rsidR="008B4C0E">
        <w:t>health care</w:t>
      </w:r>
      <w:r>
        <w:t xml:space="preserve"> facility Continuity of Operations (COOP) Plan. Upon completion of this guide a facility</w:t>
      </w:r>
      <w:r w:rsidR="004505DC">
        <w:t xml:space="preserve"> or individual department</w:t>
      </w:r>
      <w:r>
        <w:t xml:space="preserve"> can expect to have a draft COOP plan. For those with an established COOP Plan, this guide may be used as</w:t>
      </w:r>
      <w:r w:rsidR="00B24709">
        <w:t xml:space="preserve"> a</w:t>
      </w:r>
      <w:r>
        <w:t xml:space="preserve"> planning and recommendation checklist for use during </w:t>
      </w:r>
      <w:r w:rsidR="00EB44AB">
        <w:t>a</w:t>
      </w:r>
      <w:r>
        <w:t xml:space="preserve"> review and revision process. </w:t>
      </w:r>
    </w:p>
    <w:p w14:paraId="00F73D19" w14:textId="22B6D35E" w:rsidR="006E26B4" w:rsidRDefault="006E26B4" w:rsidP="00D3240E">
      <w:pPr>
        <w:jc w:val="left"/>
      </w:pPr>
      <w:r>
        <w:t xml:space="preserve">The intended audience for this document is small, rural </w:t>
      </w:r>
      <w:r w:rsidR="008B4C0E">
        <w:t>health care</w:t>
      </w:r>
      <w:r>
        <w:t xml:space="preserve"> facilities with limited staff available to support continuity planning. However, any </w:t>
      </w:r>
      <w:r w:rsidR="008B4C0E">
        <w:t>health care</w:t>
      </w:r>
      <w:r>
        <w:t xml:space="preserve"> facility would likely benefit from the Continuity Planning Toolkit </w:t>
      </w:r>
      <w:r w:rsidR="00495EB3">
        <w:t>f</w:t>
      </w:r>
      <w:r>
        <w:t xml:space="preserve">or Rural </w:t>
      </w:r>
      <w:r w:rsidR="008B4C0E">
        <w:t>Health care</w:t>
      </w:r>
      <w:r>
        <w:t xml:space="preserve">. </w:t>
      </w:r>
    </w:p>
    <w:p w14:paraId="443F439D" w14:textId="09ED6F1B" w:rsidR="00382052" w:rsidRPr="00811D5A" w:rsidRDefault="00382052" w:rsidP="00D3240E">
      <w:pPr>
        <w:jc w:val="left"/>
      </w:pPr>
      <w:r>
        <w:t>The final Toolkit can be found</w:t>
      </w:r>
      <w:r w:rsidR="00133777" w:rsidRPr="00811D5A">
        <w:t xml:space="preserve"> at the Minnesota Department of Health </w:t>
      </w:r>
      <w:hyperlink r:id="rId20" w:history="1">
        <w:r w:rsidR="00133777" w:rsidRPr="00E8269D">
          <w:rPr>
            <w:rStyle w:val="Hyperlink"/>
            <w:color w:val="auto"/>
          </w:rPr>
          <w:t>Health Care Business Continuity and Recovery website (https://www.health.state.mn.us/communities/ep/coalitions/coop/index.html)</w:t>
        </w:r>
      </w:hyperlink>
      <w:r w:rsidR="00133777">
        <w:t xml:space="preserve"> </w:t>
      </w:r>
      <w:r w:rsidRPr="00616019">
        <w:t xml:space="preserve">or </w:t>
      </w:r>
      <w:r>
        <w:t xml:space="preserve">by contacting </w:t>
      </w:r>
      <w:r w:rsidR="002A5F66">
        <w:t>the</w:t>
      </w:r>
      <w:r>
        <w:t xml:space="preserve"> </w:t>
      </w:r>
      <w:r w:rsidRPr="00382052">
        <w:t>Regional Health Care Preparedness Coordinator</w:t>
      </w:r>
      <w:r>
        <w:t>(s) (RHPC)</w:t>
      </w:r>
      <w:r w:rsidR="00616019">
        <w:t xml:space="preserve">. </w:t>
      </w:r>
      <w:r w:rsidR="00811D5A" w:rsidRPr="00811D5A">
        <w:t xml:space="preserve">A current list of RHPCs can be found at the Minnesota Department of </w:t>
      </w:r>
      <w:r w:rsidR="00811D5A" w:rsidRPr="00E8269D">
        <w:t>Health</w:t>
      </w:r>
      <w:r w:rsidR="00616019" w:rsidRPr="00E8269D">
        <w:t xml:space="preserve"> </w:t>
      </w:r>
      <w:hyperlink r:id="rId21" w:history="1">
        <w:r w:rsidR="00811D5A" w:rsidRPr="00E8269D">
          <w:rPr>
            <w:rStyle w:val="Hyperlink"/>
            <w:color w:val="auto"/>
          </w:rPr>
          <w:t>Regional Health Care Preparedness Coordinators (RHPCs) website</w:t>
        </w:r>
        <w:r w:rsidR="00133777" w:rsidRPr="00E8269D">
          <w:rPr>
            <w:rStyle w:val="Hyperlink"/>
            <w:color w:val="auto"/>
          </w:rPr>
          <w:t xml:space="preserve"> </w:t>
        </w:r>
        <w:r w:rsidR="00811D5A" w:rsidRPr="00E8269D">
          <w:rPr>
            <w:rStyle w:val="Hyperlink"/>
            <w:color w:val="auto"/>
          </w:rPr>
          <w:t>(https://www.health.state.mn.us/communities/ep/coalitions/rhpc.html)</w:t>
        </w:r>
      </w:hyperlink>
      <w:r w:rsidR="00133777">
        <w:t xml:space="preserve">. </w:t>
      </w:r>
    </w:p>
    <w:p w14:paraId="5DA9EBF2" w14:textId="11EF3A86" w:rsidR="00A626E6" w:rsidRDefault="00724535" w:rsidP="00D3240E">
      <w:pPr>
        <w:jc w:val="left"/>
      </w:pPr>
      <w:bookmarkStart w:id="6" w:name="_Toc165318462"/>
      <w:r>
        <w:rPr>
          <w:noProof/>
        </w:rPr>
        <w:drawing>
          <wp:inline distT="0" distB="0" distL="0" distR="0" wp14:anchorId="7F1C4BE4" wp14:editId="440A5204">
            <wp:extent cx="4923312" cy="2845528"/>
            <wp:effectExtent l="76200" t="76200" r="125095" b="126365"/>
            <wp:docPr id="2139347647" name="Picture 59" descr="The 6 elements of the Toolkit are shown: COOP Plan Completion Guide, COOP Plan Template, Tabletop-in-a-Box, COOP Resources, FAQs, and Webin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47647" name="Picture 59" descr="The 6 elements of the Toolkit are shown: COOP Plan Completion Guide, COOP Plan Template, Tabletop-in-a-Box, COOP Resources, FAQs, and Webinars.  &#10;"/>
                    <pic:cNvPicPr/>
                  </pic:nvPicPr>
                  <pic:blipFill rotWithShape="1">
                    <a:blip r:embed="rId22">
                      <a:extLst>
                        <a:ext uri="{28A0092B-C50C-407E-A947-70E740481C1C}">
                          <a14:useLocalDpi xmlns:a14="http://schemas.microsoft.com/office/drawing/2010/main" val="0"/>
                        </a:ext>
                      </a:extLst>
                    </a:blip>
                    <a:srcRect t="17358" b="5539"/>
                    <a:stretch/>
                  </pic:blipFill>
                  <pic:spPr bwMode="auto">
                    <a:xfrm>
                      <a:off x="0" y="0"/>
                      <a:ext cx="4951811" cy="2862000"/>
                    </a:xfrm>
                    <a:prstGeom prst="rect">
                      <a:avLst/>
                    </a:prstGeom>
                    <a:ln w="38100" cap="sq" cmpd="sng" algn="ctr">
                      <a:solidFill>
                        <a:srgbClr val="00386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5FDDDB" w14:textId="5BCAC621" w:rsidR="00B540AF" w:rsidRPr="002A7E91" w:rsidRDefault="004505DC" w:rsidP="00D3240E">
      <w:pPr>
        <w:jc w:val="left"/>
      </w:pPr>
      <w:r>
        <w:t xml:space="preserve">Finally, this completion guide is intended to be used as guidance; as appropriate, utilize the information in this document as </w:t>
      </w:r>
      <w:r w:rsidR="00B0611E">
        <w:t xml:space="preserve">it </w:t>
      </w:r>
      <w:r>
        <w:t>best</w:t>
      </w:r>
      <w:r w:rsidR="00B0611E">
        <w:t xml:space="preserve"> fits</w:t>
      </w:r>
      <w:r>
        <w:t xml:space="preserve"> </w:t>
      </w:r>
      <w:r w:rsidR="00D216C7">
        <w:t>the</w:t>
      </w:r>
      <w:r>
        <w:t xml:space="preserve"> organization. </w:t>
      </w:r>
    </w:p>
    <w:p w14:paraId="38032365" w14:textId="0FC61D54" w:rsidR="00F26751" w:rsidRDefault="00F26751" w:rsidP="00D3240E">
      <w:pPr>
        <w:pStyle w:val="Heading2"/>
        <w:jc w:val="left"/>
      </w:pPr>
      <w:bookmarkStart w:id="7" w:name="_Toc174620901"/>
      <w:r>
        <w:lastRenderedPageBreak/>
        <w:t>Continuity Fundamentals</w:t>
      </w:r>
      <w:bookmarkEnd w:id="6"/>
      <w:bookmarkEnd w:id="7"/>
    </w:p>
    <w:p w14:paraId="7A08FB5A" w14:textId="55C3F0B1" w:rsidR="00C61EE5" w:rsidRPr="000D28FA" w:rsidRDefault="00B540AF" w:rsidP="00D3240E">
      <w:pPr>
        <w:jc w:val="left"/>
        <w:rPr>
          <w:rStyle w:val="Heading2Char"/>
        </w:rPr>
      </w:pPr>
      <w:bookmarkStart w:id="8" w:name="_Toc165318463"/>
      <w:r>
        <w:rPr>
          <w:noProof/>
        </w:rPr>
        <w:drawing>
          <wp:inline distT="0" distB="0" distL="0" distR="0" wp14:anchorId="1876381D" wp14:editId="3ADA79AF">
            <wp:extent cx="5342255" cy="3792220"/>
            <wp:effectExtent l="76200" t="76200" r="125095" b="132080"/>
            <wp:docPr id="1692338603" name="Picture 61" descr="Continuity of Operations and Emergency Operations are compared in two columns. Continuity of Operations fundamentals includes the following: plans, procedures, and resources to maintain essential functions, it applies to any business interruption, it is organization and/or department specific, and there is a long term recovery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38603" name="Picture 61" descr="Continuity of Operations and Emergency Operations are compared in two columns. Continuity of Operations fundamentals includes the following: plans, procedures, and resources to maintain essential functions, it applies to any business interruption, it is organization and/or department specific, and there is a long term recovery focus. "/>
                    <pic:cNvPicPr/>
                  </pic:nvPicPr>
                  <pic:blipFill rotWithShape="1">
                    <a:blip r:embed="rId23" cstate="print">
                      <a:extLst>
                        <a:ext uri="{28A0092B-C50C-407E-A947-70E740481C1C}">
                          <a14:useLocalDpi xmlns:a14="http://schemas.microsoft.com/office/drawing/2010/main" val="0"/>
                        </a:ext>
                      </a:extLst>
                    </a:blip>
                    <a:srcRect l="6690" t="10024" r="3412" b="40680"/>
                    <a:stretch/>
                  </pic:blipFill>
                  <pic:spPr bwMode="auto">
                    <a:xfrm>
                      <a:off x="0" y="0"/>
                      <a:ext cx="5342255" cy="37922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61EE5" w:rsidRPr="00BB183B">
        <w:rPr>
          <w:rStyle w:val="Heading3Char"/>
        </w:rPr>
        <w:t>Continuity of Operations Planning vs. Emergency Operations Planning</w:t>
      </w:r>
    </w:p>
    <w:p w14:paraId="0C28AEC9" w14:textId="7F33F262" w:rsidR="00B540AF" w:rsidRPr="00B540AF" w:rsidRDefault="00AC5813" w:rsidP="00D3240E">
      <w:pPr>
        <w:jc w:val="left"/>
      </w:pPr>
      <w:r>
        <w:t>The Continuity of Operations (COOP) Plan is intended to complement the Emergency Operations Plan (EOP) and should be developed in coordination with the EOP. As shown above, the EOP has an emphasis on the four emergency phases (Mitigation, Preparedness, Response, and Recovery), while COOP planning has an intentional focus o</w:t>
      </w:r>
      <w:r w:rsidR="00BF78C5">
        <w:t>n</w:t>
      </w:r>
      <w:r>
        <w:t xml:space="preserve"> essential functions. </w:t>
      </w:r>
      <w:r w:rsidR="00BF78C5">
        <w:t>The</w:t>
      </w:r>
      <w:r>
        <w:t xml:space="preserve"> COOP Plan may be used for any number of business interruptions, ranging from unforeseen staff absenteeism for one shift to a catastrophic loss of </w:t>
      </w:r>
      <w:r w:rsidR="00403D45">
        <w:t>the</w:t>
      </w:r>
      <w:r>
        <w:t xml:space="preserve"> building. An EOP, however, is intended to address emergencies and disasters, but may not have the same type of application for a business interruption. A COOP Plan may be written for the organization and/or a specific department with the objective of maintaining essential functions for the overall organization and/or </w:t>
      </w:r>
      <w:r w:rsidR="00BF78C5">
        <w:t xml:space="preserve">department and </w:t>
      </w:r>
      <w:r>
        <w:t xml:space="preserve">allowing for scalable application based on the size and scope of the business interruption. An EOP will have incident specific plans that emphasize all-hazards planning. Finally, COOP planning has an inherently long term-recovery focus; an organization may </w:t>
      </w:r>
      <w:r w:rsidR="00BF78C5">
        <w:t xml:space="preserve">use </w:t>
      </w:r>
      <w:r>
        <w:t xml:space="preserve">COOP for </w:t>
      </w:r>
      <w:r w:rsidR="003F17DA">
        <w:t>a brief period</w:t>
      </w:r>
      <w:r>
        <w:t xml:space="preserve"> of time but ultimately a COOP Plan is intended to ensure essential functions are viable 12-hours post business interruption, with an objective of up to 30 days. An EOP has more of an immediate response focus, with planning focused on the initial incident response periods. </w:t>
      </w:r>
    </w:p>
    <w:p w14:paraId="5514801D" w14:textId="7F870648" w:rsidR="00F26751" w:rsidRPr="007F5826" w:rsidRDefault="00F26751" w:rsidP="00D3240E">
      <w:pPr>
        <w:pStyle w:val="Heading3"/>
        <w:jc w:val="left"/>
      </w:pPr>
      <w:bookmarkStart w:id="9" w:name="_Toc174620902"/>
      <w:r w:rsidRPr="007F5826">
        <w:lastRenderedPageBreak/>
        <w:t xml:space="preserve">Continuity </w:t>
      </w:r>
      <w:r w:rsidRPr="00AF2B3D">
        <w:t>Basics</w:t>
      </w:r>
      <w:bookmarkEnd w:id="8"/>
      <w:bookmarkEnd w:id="9"/>
    </w:p>
    <w:p w14:paraId="5D2EE8CB" w14:textId="6CFBAD31" w:rsidR="00BD7F1C" w:rsidRDefault="00BD7F1C" w:rsidP="00D3240E">
      <w:pPr>
        <w:jc w:val="left"/>
      </w:pPr>
      <w:r>
        <w:t>The purpose of COOP</w:t>
      </w:r>
      <w:r w:rsidR="00BF78C5">
        <w:t xml:space="preserve"> </w:t>
      </w:r>
      <w:r>
        <w:t xml:space="preserve">is to </w:t>
      </w:r>
      <w:r w:rsidR="00BF78C5">
        <w:t xml:space="preserve">ensure the continuation of the essential functions, the services or operations that cannot be paused, </w:t>
      </w:r>
      <w:r>
        <w:t xml:space="preserve">should an event occur </w:t>
      </w:r>
      <w:r w:rsidR="00495EB3">
        <w:t>(</w:t>
      </w:r>
      <w:r w:rsidR="00D7474B">
        <w:t>human-caused</w:t>
      </w:r>
      <w:r>
        <w:t xml:space="preserve"> or naturally occurring</w:t>
      </w:r>
      <w:r w:rsidR="00495EB3">
        <w:t>)</w:t>
      </w:r>
      <w:r>
        <w:t xml:space="preserve"> that would disrupt </w:t>
      </w:r>
      <w:r w:rsidR="00BF78C5">
        <w:t xml:space="preserve">the </w:t>
      </w:r>
      <w:r w:rsidR="00495EB3">
        <w:t>organization</w:t>
      </w:r>
      <w:r>
        <w:t xml:space="preserve">. </w:t>
      </w:r>
    </w:p>
    <w:p w14:paraId="6BA58E08" w14:textId="77777777" w:rsidR="00BD7F1C" w:rsidRDefault="00BD7F1C" w:rsidP="00D3240E">
      <w:pPr>
        <w:jc w:val="left"/>
      </w:pPr>
      <w:r>
        <w:t>Continuity planning is an effort to document the existence of and seek the capability to continue essential functions during a wide range of potential emergencies.</w:t>
      </w:r>
    </w:p>
    <w:p w14:paraId="4698D25B" w14:textId="532B6246" w:rsidR="00F26751" w:rsidRDefault="000D595B" w:rsidP="00D3240E">
      <w:pPr>
        <w:pStyle w:val="Heading3"/>
        <w:jc w:val="left"/>
      </w:pPr>
      <w:bookmarkStart w:id="10" w:name="_Toc165318464"/>
      <w:bookmarkStart w:id="11" w:name="_Toc174620903"/>
      <w:r>
        <w:t xml:space="preserve">COOP </w:t>
      </w:r>
      <w:r w:rsidR="00F26751">
        <w:t>Planning Elements</w:t>
      </w:r>
      <w:bookmarkEnd w:id="10"/>
      <w:bookmarkEnd w:id="11"/>
    </w:p>
    <w:p w14:paraId="1882DAF9" w14:textId="77777777" w:rsidR="00EF1764" w:rsidRDefault="00EF1764" w:rsidP="00D3240E">
      <w:pPr>
        <w:jc w:val="left"/>
      </w:pPr>
      <w:r>
        <w:t>The following planning elements are required to ensure a continuity plan is comprehensive and practical:</w:t>
      </w:r>
    </w:p>
    <w:p w14:paraId="6F174DE8" w14:textId="0BED1764" w:rsidR="00EF1764" w:rsidRDefault="00EF1764" w:rsidP="00D3240E">
      <w:pPr>
        <w:jc w:val="left"/>
      </w:pPr>
      <w:r>
        <w:rPr>
          <w:b/>
        </w:rPr>
        <w:t xml:space="preserve">Essential Functions (EF): </w:t>
      </w:r>
      <w:r>
        <w:t>A limited set of organization-level functions or duties that should be continued throughout (or resumed rapidly) after a disruptive event.</w:t>
      </w:r>
    </w:p>
    <w:p w14:paraId="6C14BA1C" w14:textId="7146646E" w:rsidR="00EF1764" w:rsidRDefault="00EF1764" w:rsidP="00D3240E">
      <w:pPr>
        <w:jc w:val="left"/>
      </w:pPr>
      <w:r>
        <w:rPr>
          <w:b/>
        </w:rPr>
        <w:t xml:space="preserve">Orders of Succession: </w:t>
      </w:r>
      <w:r>
        <w:t>Provisions for re-assigning senior leadership roles during an emergency in the event any of the leaders are unavailable to execute their duties.</w:t>
      </w:r>
    </w:p>
    <w:p w14:paraId="7234B5AF" w14:textId="3C1B9569" w:rsidR="00EF1764" w:rsidRDefault="00EF1764" w:rsidP="00D3240E">
      <w:pPr>
        <w:jc w:val="left"/>
      </w:pPr>
      <w:r>
        <w:rPr>
          <w:b/>
        </w:rPr>
        <w:t>Delegations of Authority:</w:t>
      </w:r>
      <w:r>
        <w:t xml:space="preserve"> Identif</w:t>
      </w:r>
      <w:r w:rsidR="00EB7A5C">
        <w:t>ying</w:t>
      </w:r>
      <w:r>
        <w:t xml:space="preserve">, by position, </w:t>
      </w:r>
      <w:r w:rsidR="00EB7A5C">
        <w:t>boundaries for decision making to ensure safeguards are in place for a person operating in a position they may not typically be assigned</w:t>
      </w:r>
      <w:r w:rsidR="00D7474B">
        <w:t xml:space="preserve">. </w:t>
      </w:r>
    </w:p>
    <w:p w14:paraId="6B2B01F8" w14:textId="39FC429E" w:rsidR="00EF1764" w:rsidRDefault="00EF1764" w:rsidP="00D3240E">
      <w:pPr>
        <w:jc w:val="left"/>
      </w:pPr>
      <w:r>
        <w:rPr>
          <w:b/>
        </w:rPr>
        <w:t>Continuity Facilities:</w:t>
      </w:r>
      <w:r>
        <w:t xml:space="preserve"> Locations where leadership and critical services may operate during a continuity event</w:t>
      </w:r>
      <w:r w:rsidR="00D7474B">
        <w:t xml:space="preserve">. </w:t>
      </w:r>
      <w:r>
        <w:t>These may include alternate locations or virtual offices from which to continue essential operations.</w:t>
      </w:r>
    </w:p>
    <w:p w14:paraId="6BF7699F" w14:textId="3D6CCB98" w:rsidR="00EF1764" w:rsidRDefault="00EF1764" w:rsidP="00D3240E">
      <w:pPr>
        <w:jc w:val="left"/>
      </w:pPr>
      <w:r>
        <w:rPr>
          <w:b/>
        </w:rPr>
        <w:t>Continuity Communications:</w:t>
      </w:r>
      <w:r>
        <w:t xml:space="preserve"> The systems </w:t>
      </w:r>
      <w:r w:rsidR="007B460E">
        <w:t xml:space="preserve">which </w:t>
      </w:r>
      <w:r>
        <w:t xml:space="preserve">support full communications among leadership, internal elements, and other organizational entities to perform </w:t>
      </w:r>
      <w:r w:rsidR="00E74437">
        <w:t>essential functions</w:t>
      </w:r>
      <w:r>
        <w:t xml:space="preserve"> during a continuity activation.</w:t>
      </w:r>
    </w:p>
    <w:p w14:paraId="0D9BF393" w14:textId="78C68215" w:rsidR="00EF1764" w:rsidRDefault="00EF1764" w:rsidP="00D3240E">
      <w:pPr>
        <w:jc w:val="left"/>
      </w:pPr>
      <w:r>
        <w:rPr>
          <w:b/>
        </w:rPr>
        <w:t>Vital Records:</w:t>
      </w:r>
      <w:r>
        <w:t xml:space="preserve"> Vital records management is the identification, protection, and availability of information systems and applications, electronic and hardcopy documents, references, and records needed to support </w:t>
      </w:r>
      <w:r w:rsidR="00E74437">
        <w:t>essential functions</w:t>
      </w:r>
      <w:r>
        <w:t xml:space="preserve"> during a continuity event.</w:t>
      </w:r>
    </w:p>
    <w:p w14:paraId="32DBF6CA" w14:textId="7F47884A" w:rsidR="00EF1764" w:rsidRDefault="00EF1764" w:rsidP="00D3240E">
      <w:pPr>
        <w:jc w:val="left"/>
      </w:pPr>
      <w:r>
        <w:rPr>
          <w:b/>
        </w:rPr>
        <w:t xml:space="preserve">Human Resources: </w:t>
      </w:r>
      <w:r>
        <w:t xml:space="preserve">Involves policies, plans, and procedures </w:t>
      </w:r>
      <w:r w:rsidR="00E74151">
        <w:t xml:space="preserve">which offer </w:t>
      </w:r>
      <w:r>
        <w:t>guidance on pay, leave, work scheduling, benefits, telework, hiring, authorities, and flexibility</w:t>
      </w:r>
      <w:r w:rsidR="00E74151">
        <w:t xml:space="preserve"> during a continuity event</w:t>
      </w:r>
      <w:r>
        <w:t>.</w:t>
      </w:r>
    </w:p>
    <w:p w14:paraId="3B97798D" w14:textId="19BD111F" w:rsidR="00EF1764" w:rsidRDefault="00EF1764" w:rsidP="00D3240E">
      <w:pPr>
        <w:jc w:val="left"/>
      </w:pPr>
      <w:r>
        <w:rPr>
          <w:b/>
        </w:rPr>
        <w:t xml:space="preserve">Devolution: </w:t>
      </w:r>
      <w:r>
        <w:t xml:space="preserve">The capability to transfer statutory authority and responsibility for the </w:t>
      </w:r>
      <w:r w:rsidR="008B4C0E">
        <w:t>health care</w:t>
      </w:r>
      <w:r w:rsidR="00E74437">
        <w:t xml:space="preserve"> facility’s </w:t>
      </w:r>
      <w:r>
        <w:t>functions from the primary operating staff and facilities to another organization’s employees and facilities, specifically after a catastrophic event.</w:t>
      </w:r>
    </w:p>
    <w:p w14:paraId="3D1EEBB7" w14:textId="36A4CFAF" w:rsidR="00EF1764" w:rsidRDefault="00EF1764" w:rsidP="00D3240E">
      <w:pPr>
        <w:jc w:val="left"/>
      </w:pPr>
      <w:r>
        <w:rPr>
          <w:b/>
        </w:rPr>
        <w:t>Reconstitution:</w:t>
      </w:r>
      <w:r>
        <w:t xml:space="preserve"> The process by which </w:t>
      </w:r>
      <w:r w:rsidR="007B460E">
        <w:t>an</w:t>
      </w:r>
      <w:r>
        <w:t xml:space="preserve"> organization resume</w:t>
      </w:r>
      <w:r w:rsidR="007B460E">
        <w:t>s</w:t>
      </w:r>
      <w:r>
        <w:t xml:space="preserve"> normal operations from the original </w:t>
      </w:r>
      <w:r w:rsidR="007B460E">
        <w:t>and/or</w:t>
      </w:r>
      <w:r>
        <w:t xml:space="preserve"> replacement of the primary operating site(s). </w:t>
      </w:r>
    </w:p>
    <w:p w14:paraId="6645AEFC" w14:textId="64E41631" w:rsidR="00EF1764" w:rsidRDefault="00EF1764" w:rsidP="00D3240E">
      <w:pPr>
        <w:jc w:val="left"/>
      </w:pPr>
      <w:r>
        <w:rPr>
          <w:b/>
        </w:rPr>
        <w:t>Training, Exercises, and Review:</w:t>
      </w:r>
      <w:r>
        <w:t xml:space="preserve"> Provides the skills and familiarizes personnel with procedures and tasks</w:t>
      </w:r>
      <w:r w:rsidR="00D7474B">
        <w:t xml:space="preserve">. </w:t>
      </w:r>
      <w:r>
        <w:t xml:space="preserve">Tests and exercises serve to assess and validate all the components of </w:t>
      </w:r>
      <w:r w:rsidR="003F6C6D">
        <w:t>continuity</w:t>
      </w:r>
      <w:r>
        <w:t>, policies, procedures, systems, and facilities.</w:t>
      </w:r>
    </w:p>
    <w:p w14:paraId="6C451514" w14:textId="77777777" w:rsidR="00C61170" w:rsidRDefault="00C61170" w:rsidP="00D3240E">
      <w:pPr>
        <w:pStyle w:val="Heading3"/>
        <w:jc w:val="left"/>
      </w:pPr>
      <w:bookmarkStart w:id="12" w:name="_Toc174620904"/>
      <w:r>
        <w:lastRenderedPageBreak/>
        <w:t>Continuity Terminology</w:t>
      </w:r>
      <w:bookmarkEnd w:id="12"/>
    </w:p>
    <w:p w14:paraId="5A33D2F0" w14:textId="17885C5B" w:rsidR="000D595B" w:rsidRDefault="000D595B" w:rsidP="00D3240E">
      <w:pPr>
        <w:jc w:val="left"/>
      </w:pPr>
      <w:r>
        <w:rPr>
          <w:b/>
        </w:rPr>
        <w:t>Business Continuity (BC)</w:t>
      </w:r>
      <w:r>
        <w:t xml:space="preserve">: </w:t>
      </w:r>
      <w:r w:rsidR="00D60723">
        <w:t>T</w:t>
      </w:r>
      <w:r>
        <w:t xml:space="preserve">he </w:t>
      </w:r>
      <w:r>
        <w:rPr>
          <w:b/>
          <w:i/>
        </w:rPr>
        <w:t>capability</w:t>
      </w:r>
      <w:r>
        <w:t xml:space="preserve"> of the organization to continue delivery of products or services at acceptable predefined levels following a disruptive incident.</w:t>
      </w:r>
    </w:p>
    <w:p w14:paraId="3B01AA3D" w14:textId="6500BCB8" w:rsidR="000D595B" w:rsidRPr="0066272A" w:rsidRDefault="000D595B" w:rsidP="00D3240E">
      <w:pPr>
        <w:jc w:val="left"/>
      </w:pPr>
      <w:r>
        <w:rPr>
          <w:b/>
        </w:rPr>
        <w:t>Continuity of Care:</w:t>
      </w:r>
      <w:r>
        <w:t xml:space="preserve"> Viable as a result of EOP and COOP Planning. Per the World Health Organization (WHO) “Continuity of care is the degree to which a </w:t>
      </w:r>
      <w:r>
        <w:rPr>
          <w:b/>
          <w:i/>
        </w:rPr>
        <w:t>series of discrete health care events</w:t>
      </w:r>
      <w:r>
        <w:rPr>
          <w:b/>
        </w:rPr>
        <w:t xml:space="preserve"> </w:t>
      </w:r>
      <w:r>
        <w:t xml:space="preserve">is experienced by people as </w:t>
      </w:r>
      <w:r>
        <w:rPr>
          <w:b/>
          <w:i/>
        </w:rPr>
        <w:t>coherent and interconnected over time</w:t>
      </w:r>
      <w:r>
        <w:t xml:space="preserve"> and </w:t>
      </w:r>
      <w:r>
        <w:rPr>
          <w:b/>
          <w:i/>
        </w:rPr>
        <w:t>consistent with their health needs</w:t>
      </w:r>
      <w:r>
        <w:t xml:space="preserve"> and preferences.”</w:t>
      </w:r>
      <w:r w:rsidR="00BF78C5">
        <w:rPr>
          <w:rStyle w:val="FootnoteReference"/>
        </w:rPr>
        <w:footnoteReference w:id="2"/>
      </w:r>
      <w:r>
        <w:t xml:space="preserve"> </w:t>
      </w:r>
    </w:p>
    <w:p w14:paraId="31468FE9" w14:textId="2ADF607D" w:rsidR="00C61170" w:rsidRDefault="00C61170" w:rsidP="00D3240E">
      <w:pPr>
        <w:jc w:val="left"/>
      </w:pPr>
      <w:r>
        <w:rPr>
          <w:b/>
        </w:rPr>
        <w:t>Continuity of Operations (COOP)</w:t>
      </w:r>
      <w:r>
        <w:t xml:space="preserve">: </w:t>
      </w:r>
      <w:r w:rsidR="00D60723">
        <w:t>T</w:t>
      </w:r>
      <w:r>
        <w:t xml:space="preserve">he organizational plan </w:t>
      </w:r>
      <w:r>
        <w:rPr>
          <w:b/>
          <w:i/>
        </w:rPr>
        <w:t>to ensure the performance of essential functions</w:t>
      </w:r>
      <w:r>
        <w:rPr>
          <w:b/>
        </w:rPr>
        <w:t xml:space="preserve"> </w:t>
      </w:r>
      <w:r>
        <w:t>during a wide range of emergencies and events.</w:t>
      </w:r>
    </w:p>
    <w:p w14:paraId="52032686" w14:textId="0227236F" w:rsidR="000D595B" w:rsidRDefault="000D595B" w:rsidP="00D3240E">
      <w:pPr>
        <w:jc w:val="left"/>
      </w:pPr>
      <w:r>
        <w:rPr>
          <w:b/>
        </w:rPr>
        <w:t xml:space="preserve">Emergency Operations Plan (EOP): </w:t>
      </w:r>
      <w:r>
        <w:t xml:space="preserve">Base plan for emergency management </w:t>
      </w:r>
      <w:r w:rsidR="00E74151">
        <w:t>planning</w:t>
      </w:r>
      <w:r>
        <w:t xml:space="preserve"> that is typically activated in response to an incident and covers the first 0-96 hours of an incident. The focus of the EOP is to </w:t>
      </w:r>
      <w:r>
        <w:rPr>
          <w:b/>
          <w:i/>
        </w:rPr>
        <w:t>manage an emergency</w:t>
      </w:r>
      <w:r>
        <w:t xml:space="preserve">. </w:t>
      </w:r>
    </w:p>
    <w:p w14:paraId="09857900" w14:textId="5701802A" w:rsidR="00C61170" w:rsidRDefault="00C61170" w:rsidP="00D3240E">
      <w:pPr>
        <w:jc w:val="left"/>
      </w:pPr>
      <w:r>
        <w:rPr>
          <w:b/>
        </w:rPr>
        <w:t>Information Technology Disaster Recovery (IT/DR)</w:t>
      </w:r>
      <w:r>
        <w:t xml:space="preserve">: </w:t>
      </w:r>
      <w:r w:rsidR="00D60723">
        <w:t>T</w:t>
      </w:r>
      <w:r>
        <w:t xml:space="preserve">he IT </w:t>
      </w:r>
      <w:r>
        <w:rPr>
          <w:b/>
          <w:i/>
        </w:rPr>
        <w:t>plan</w:t>
      </w:r>
      <w:r>
        <w:t xml:space="preserve"> on how to recover from a disruptive event. </w:t>
      </w:r>
    </w:p>
    <w:p w14:paraId="174B8BC9" w14:textId="6C2CE0B0" w:rsidR="00F26751" w:rsidRDefault="00566EB7" w:rsidP="00D3240E">
      <w:pPr>
        <w:pStyle w:val="Heading2"/>
        <w:jc w:val="left"/>
      </w:pPr>
      <w:bookmarkStart w:id="13" w:name="_Toc174620905"/>
      <w:bookmarkStart w:id="14" w:name="_Toc165318465"/>
      <w:r>
        <w:t>Step 1: Prepare</w:t>
      </w:r>
      <w:bookmarkEnd w:id="13"/>
      <w:r>
        <w:t xml:space="preserve"> </w:t>
      </w:r>
      <w:bookmarkEnd w:id="14"/>
    </w:p>
    <w:p w14:paraId="4280584C" w14:textId="5D7B18D4" w:rsidR="00DA37E7" w:rsidRDefault="00DA37E7" w:rsidP="00D3240E">
      <w:pPr>
        <w:jc w:val="left"/>
      </w:pPr>
      <w:r>
        <w:t xml:space="preserve">The following planning strategies are intended to support the development of a </w:t>
      </w:r>
      <w:r w:rsidR="003F6C6D">
        <w:t>COOP</w:t>
      </w:r>
      <w:r>
        <w:t xml:space="preserve"> </w:t>
      </w:r>
      <w:r w:rsidR="003F6C6D">
        <w:t>p</w:t>
      </w:r>
      <w:r>
        <w:t xml:space="preserve">lan that has not been updated and/or used in several years. These strategies are also intended to support someone who is new to continuity planning and/or emergency management. </w:t>
      </w:r>
    </w:p>
    <w:p w14:paraId="5968DE9D" w14:textId="7A2C4A5A" w:rsidR="00F26751" w:rsidRDefault="00F26751" w:rsidP="00D3240E">
      <w:pPr>
        <w:pStyle w:val="Heading3"/>
        <w:jc w:val="left"/>
      </w:pPr>
      <w:bookmarkStart w:id="15" w:name="_Toc165318466"/>
      <w:bookmarkStart w:id="16" w:name="_Toc174620906"/>
      <w:r>
        <w:t>Project Management</w:t>
      </w:r>
      <w:bookmarkEnd w:id="15"/>
      <w:bookmarkEnd w:id="16"/>
    </w:p>
    <w:p w14:paraId="25A84355" w14:textId="54CBBCE7" w:rsidR="00E74151" w:rsidRDefault="00DA37E7" w:rsidP="00D3240E">
      <w:pPr>
        <w:jc w:val="left"/>
      </w:pPr>
      <w:r>
        <w:t xml:space="preserve">It is </w:t>
      </w:r>
      <w:r w:rsidR="00A6211E">
        <w:t>recommended</w:t>
      </w:r>
      <w:r>
        <w:t xml:space="preserve"> to pause before a significant planning process is started to ensure a reasonable timeline has been identified</w:t>
      </w:r>
      <w:r w:rsidR="00495EB3">
        <w:t>. The timeline</w:t>
      </w:r>
      <w:r w:rsidR="009713EB">
        <w:t xml:space="preserve"> </w:t>
      </w:r>
      <w:r w:rsidR="00495EB3">
        <w:t>should</w:t>
      </w:r>
      <w:r w:rsidR="009713EB">
        <w:t xml:space="preserve"> </w:t>
      </w:r>
      <w:r w:rsidR="003F17DA">
        <w:t>account not</w:t>
      </w:r>
      <w:r w:rsidR="00A6211E">
        <w:t xml:space="preserve"> only the deadline of the plan, but to discuss if there are any other factors to take into consideration with the planning process, such as </w:t>
      </w:r>
      <w:r w:rsidR="009713EB">
        <w:t>an upcoming surve</w:t>
      </w:r>
      <w:r w:rsidR="00A6211E">
        <w:t>y</w:t>
      </w:r>
      <w:r w:rsidR="009713EB">
        <w:t xml:space="preserve">, or other external factors. </w:t>
      </w:r>
    </w:p>
    <w:p w14:paraId="466941E4" w14:textId="4743FDB0" w:rsidR="009713EB" w:rsidRDefault="009713EB" w:rsidP="00D3240E">
      <w:pPr>
        <w:jc w:val="left"/>
      </w:pPr>
      <w:r>
        <w:t xml:space="preserve">When creating </w:t>
      </w:r>
      <w:r w:rsidR="007F2FBD">
        <w:t>a</w:t>
      </w:r>
      <w:r>
        <w:t xml:space="preserve"> project management plan, answer the following questions:</w:t>
      </w:r>
    </w:p>
    <w:p w14:paraId="7AF08126" w14:textId="4C5BE3F5" w:rsidR="006302DF" w:rsidRDefault="006302DF" w:rsidP="00D3240E">
      <w:pPr>
        <w:pStyle w:val="ListParagraph"/>
        <w:numPr>
          <w:ilvl w:val="0"/>
          <w:numId w:val="42"/>
        </w:numPr>
        <w:jc w:val="left"/>
      </w:pPr>
      <w:r>
        <w:t>Is the facility in its Joint Commission, Center for Medicaid, and Medicare Services (CMS), or other accreditation survey window?</w:t>
      </w:r>
    </w:p>
    <w:p w14:paraId="7797821E" w14:textId="7C450584" w:rsidR="006302DF" w:rsidRDefault="006302DF" w:rsidP="00D3240E">
      <w:pPr>
        <w:pStyle w:val="ListParagraph"/>
        <w:numPr>
          <w:ilvl w:val="0"/>
          <w:numId w:val="42"/>
        </w:numPr>
        <w:jc w:val="left"/>
      </w:pPr>
      <w:r>
        <w:t xml:space="preserve">Is the facility required to complete and/or revise a COOP Plan as a part of a plan of correction? </w:t>
      </w:r>
    </w:p>
    <w:p w14:paraId="0A67A7B9" w14:textId="7EF19F25" w:rsidR="006302DF" w:rsidRDefault="006302DF" w:rsidP="00D3240E">
      <w:pPr>
        <w:pStyle w:val="ListParagraph"/>
        <w:numPr>
          <w:ilvl w:val="0"/>
          <w:numId w:val="42"/>
        </w:numPr>
        <w:jc w:val="left"/>
      </w:pPr>
      <w:r>
        <w:t>What date does the draft need to be completed by?</w:t>
      </w:r>
    </w:p>
    <w:p w14:paraId="38ED235E" w14:textId="061F29DD" w:rsidR="007F5826" w:rsidRDefault="006302DF" w:rsidP="00D3240E">
      <w:pPr>
        <w:pStyle w:val="ListParagraph"/>
        <w:numPr>
          <w:ilvl w:val="0"/>
          <w:numId w:val="42"/>
        </w:numPr>
        <w:jc w:val="left"/>
      </w:pPr>
      <w:r>
        <w:t>What date does the final plan need to be completed by?</w:t>
      </w:r>
    </w:p>
    <w:p w14:paraId="7CB8789A" w14:textId="5B3E8E4D" w:rsidR="00071F9B" w:rsidRDefault="00071F9B" w:rsidP="00D3240E">
      <w:pPr>
        <w:jc w:val="left"/>
      </w:pPr>
      <w:r>
        <w:lastRenderedPageBreak/>
        <w:t xml:space="preserve">If this is a new area of planning, please see the </w:t>
      </w:r>
      <w:r w:rsidR="004923BF">
        <w:t>sample COOP</w:t>
      </w:r>
      <w:r>
        <w:t xml:space="preserve"> project management plan in</w:t>
      </w:r>
      <w:r w:rsidRPr="00585013">
        <w:t xml:space="preserve"> </w:t>
      </w:r>
      <w:r w:rsidR="002F48D7" w:rsidRPr="00295D04">
        <w:t>Attachment A: Project Management Samples</w:t>
      </w:r>
      <w:r w:rsidR="00585013">
        <w:t xml:space="preserve"> </w:t>
      </w:r>
      <w:r w:rsidR="007F5826">
        <w:t>to</w:t>
      </w:r>
      <w:r>
        <w:t xml:space="preserve"> help start the process. </w:t>
      </w:r>
    </w:p>
    <w:p w14:paraId="3880FA94" w14:textId="53DE12C4" w:rsidR="00071F9B" w:rsidRDefault="00071F9B" w:rsidP="00D3240E">
      <w:pPr>
        <w:jc w:val="left"/>
      </w:pPr>
      <w:r>
        <w:t xml:space="preserve">Note: The tasks and deadlines are based on a </w:t>
      </w:r>
      <w:r w:rsidR="003F17DA">
        <w:t>3-month</w:t>
      </w:r>
      <w:r>
        <w:t xml:space="preserve"> completion </w:t>
      </w:r>
      <w:r w:rsidR="00E74151">
        <w:t>time</w:t>
      </w:r>
      <w:r>
        <w:t xml:space="preserve">line, but </w:t>
      </w:r>
      <w:r w:rsidR="00E74151">
        <w:t>a</w:t>
      </w:r>
      <w:r>
        <w:t xml:space="preserve"> facility can adjust based on </w:t>
      </w:r>
      <w:r w:rsidR="00E74151">
        <w:t>their</w:t>
      </w:r>
      <w:r>
        <w:t xml:space="preserve"> internal </w:t>
      </w:r>
      <w:r w:rsidR="00E74151">
        <w:t>time</w:t>
      </w:r>
      <w:r>
        <w:t xml:space="preserve">line. </w:t>
      </w:r>
    </w:p>
    <w:p w14:paraId="38286918" w14:textId="0D713FBE" w:rsidR="00F26751" w:rsidRDefault="00F26751" w:rsidP="00D3240E">
      <w:pPr>
        <w:pStyle w:val="Heading3"/>
        <w:jc w:val="left"/>
      </w:pPr>
      <w:bookmarkStart w:id="17" w:name="_Toc165318467"/>
      <w:bookmarkStart w:id="18" w:name="_Toc174620907"/>
      <w:r>
        <w:t>Meeting Facilitation</w:t>
      </w:r>
      <w:bookmarkEnd w:id="17"/>
      <w:bookmarkEnd w:id="18"/>
    </w:p>
    <w:p w14:paraId="6F81A203" w14:textId="5D9CC8B0" w:rsidR="004923BF" w:rsidRDefault="004923BF" w:rsidP="00D3240E">
      <w:pPr>
        <w:jc w:val="left"/>
      </w:pPr>
      <w:r>
        <w:t xml:space="preserve">Once a </w:t>
      </w:r>
      <w:r w:rsidR="00E74151">
        <w:t>strategy</w:t>
      </w:r>
      <w:r>
        <w:t xml:space="preserve"> </w:t>
      </w:r>
      <w:r w:rsidR="00E74151">
        <w:t xml:space="preserve">has been identified </w:t>
      </w:r>
      <w:r>
        <w:t xml:space="preserve">for how to develop </w:t>
      </w:r>
      <w:r w:rsidR="00BC22C2">
        <w:t xml:space="preserve">a </w:t>
      </w:r>
      <w:r>
        <w:t xml:space="preserve">Continuity Plan, the next </w:t>
      </w:r>
      <w:r w:rsidR="00135C6B">
        <w:t xml:space="preserve">step is </w:t>
      </w:r>
      <w:r w:rsidR="00E25773">
        <w:t xml:space="preserve">preparing for upcoming meetings. </w:t>
      </w:r>
    </w:p>
    <w:p w14:paraId="01F3E483" w14:textId="09E6031B" w:rsidR="00BC06F8" w:rsidRPr="00210B46" w:rsidRDefault="00F56755" w:rsidP="00D3240E">
      <w:pPr>
        <w:jc w:val="left"/>
      </w:pPr>
      <w:r>
        <w:t>P</w:t>
      </w:r>
      <w:r w:rsidR="00E25773">
        <w:t xml:space="preserve">lease see the sample COOP </w:t>
      </w:r>
      <w:r w:rsidR="00210B46">
        <w:t>planning meeting agendas</w:t>
      </w:r>
      <w:r w:rsidR="00E25773">
        <w:t xml:space="preserve"> in</w:t>
      </w:r>
      <w:r w:rsidR="00210B46" w:rsidRPr="00210B46">
        <w:t xml:space="preserve"> </w:t>
      </w:r>
      <w:r w:rsidR="002F48D7" w:rsidRPr="00295D04">
        <w:t>Attachment B: Sample Planning Meeting Agendas</w:t>
      </w:r>
      <w:r w:rsidR="00210B46" w:rsidRPr="00210B46">
        <w:t xml:space="preserve"> </w:t>
      </w:r>
      <w:r w:rsidR="00E25773" w:rsidRPr="00210B46">
        <w:t xml:space="preserve">to help </w:t>
      </w:r>
      <w:r w:rsidR="00210B46">
        <w:t>prepare for these planning meetings</w:t>
      </w:r>
      <w:r w:rsidR="00E25773" w:rsidRPr="00210B46">
        <w:t>.</w:t>
      </w:r>
    </w:p>
    <w:p w14:paraId="368788BF" w14:textId="53B090A5" w:rsidR="00071F9B" w:rsidRPr="00071F9B" w:rsidRDefault="00071F9B" w:rsidP="00D3240E">
      <w:pPr>
        <w:jc w:val="left"/>
      </w:pPr>
      <w:r>
        <w:t xml:space="preserve">This project may be a part of an existing committee and/or workgroup. The most important aspect of project management for this plan is to ensure a </w:t>
      </w:r>
      <w:r w:rsidR="00E74151">
        <w:t xml:space="preserve">project </w:t>
      </w:r>
      <w:r>
        <w:t xml:space="preserve">lead(s) has been identified who will be responsible for the completion of the facility COOP Plan. </w:t>
      </w:r>
    </w:p>
    <w:p w14:paraId="43184FFF" w14:textId="2A195306" w:rsidR="00F26751" w:rsidRDefault="00F26751" w:rsidP="00D3240E">
      <w:pPr>
        <w:pStyle w:val="Heading3"/>
        <w:jc w:val="left"/>
      </w:pPr>
      <w:bookmarkStart w:id="19" w:name="_Toc165318468"/>
      <w:bookmarkStart w:id="20" w:name="_Toc174620908"/>
      <w:r>
        <w:t>Executive Leadership Engagement</w:t>
      </w:r>
      <w:bookmarkEnd w:id="19"/>
      <w:bookmarkEnd w:id="20"/>
    </w:p>
    <w:p w14:paraId="346C3FED" w14:textId="39F89368" w:rsidR="00A71040" w:rsidRDefault="00A71040" w:rsidP="00D3240E">
      <w:pPr>
        <w:jc w:val="left"/>
      </w:pPr>
      <w:r>
        <w:t xml:space="preserve">Depending on the size of </w:t>
      </w:r>
      <w:r w:rsidR="00516B29">
        <w:t>the</w:t>
      </w:r>
      <w:r>
        <w:t xml:space="preserve"> facility, </w:t>
      </w:r>
      <w:r w:rsidR="007C30EE">
        <w:t xml:space="preserve">someone from </w:t>
      </w:r>
      <w:r w:rsidR="00E74151">
        <w:t>the</w:t>
      </w:r>
      <w:r w:rsidR="007C30EE">
        <w:t xml:space="preserve"> </w:t>
      </w:r>
      <w:r>
        <w:t xml:space="preserve">executive leadership </w:t>
      </w:r>
      <w:r w:rsidR="007C30EE">
        <w:t xml:space="preserve">team </w:t>
      </w:r>
      <w:r>
        <w:t xml:space="preserve">may already be regularly involved in the development of </w:t>
      </w:r>
      <w:r w:rsidR="00516B29">
        <w:t>the</w:t>
      </w:r>
      <w:r>
        <w:t xml:space="preserve"> emergency management plans. If, however, that is not the case, identifying an execu</w:t>
      </w:r>
      <w:r w:rsidR="007C30EE">
        <w:t xml:space="preserve">tive sponsor to participate in the continuity planning process will be a vital step in </w:t>
      </w:r>
      <w:r w:rsidR="00516B29">
        <w:t>the</w:t>
      </w:r>
      <w:r w:rsidR="007C30EE">
        <w:t xml:space="preserve"> initial planning process. </w:t>
      </w:r>
    </w:p>
    <w:p w14:paraId="006FB128" w14:textId="799AF15A" w:rsidR="007C30EE" w:rsidRDefault="007C30EE" w:rsidP="00D3240E">
      <w:pPr>
        <w:jc w:val="left"/>
      </w:pPr>
      <w:r>
        <w:t xml:space="preserve">The executive sponsor effectively serves as the spokesperson for the leadership team and ensures the continuity plan is afforded the appropriate level of review, in alignment with the organization’s mission, vision, and values. This </w:t>
      </w:r>
      <w:r w:rsidR="00495EB3">
        <w:t>ideally</w:t>
      </w:r>
      <w:r>
        <w:t xml:space="preserve"> should </w:t>
      </w:r>
      <w:r w:rsidR="000D595B">
        <w:t>be</w:t>
      </w:r>
      <w:r>
        <w:t xml:space="preserve"> </w:t>
      </w:r>
      <w:r w:rsidR="000D595B">
        <w:t xml:space="preserve">a person </w:t>
      </w:r>
      <w:r>
        <w:t xml:space="preserve">comfortable advocating on behalf of the continuity planning team </w:t>
      </w:r>
      <w:r w:rsidR="000D595B">
        <w:t>regarding</w:t>
      </w:r>
      <w:r>
        <w:t xml:space="preserve"> plan requirements, funding requests, </w:t>
      </w:r>
      <w:r w:rsidR="004C3589">
        <w:t xml:space="preserve">approval of staff time for planning development efforts, </w:t>
      </w:r>
      <w:r>
        <w:t xml:space="preserve">and final plan approval from the highest level of leadership in the organization. </w:t>
      </w:r>
    </w:p>
    <w:p w14:paraId="0526C372" w14:textId="55B6B6BA" w:rsidR="007C30EE" w:rsidRDefault="007C30EE" w:rsidP="00D3240E">
      <w:pPr>
        <w:jc w:val="left"/>
      </w:pPr>
      <w:r>
        <w:t>Examples of an executive sponsor are: Chief Operating Officer (COO), Hospital Administrator, Long Term Care Administrator, Chief Medical Officer (CMO), Chief Nursing Officer (CNO), Director of Nursing (DON),</w:t>
      </w:r>
      <w:r w:rsidR="004505DC">
        <w:t xml:space="preserve"> Director of Quality,</w:t>
      </w:r>
      <w:r>
        <w:t xml:space="preserve"> Chief Financial Officer (CFO), and/or </w:t>
      </w:r>
      <w:r w:rsidRPr="007C30EE">
        <w:t xml:space="preserve">Chief </w:t>
      </w:r>
      <w:r>
        <w:t>I</w:t>
      </w:r>
      <w:r w:rsidRPr="007C30EE">
        <w:t xml:space="preserve">nformation </w:t>
      </w:r>
      <w:r>
        <w:t>O</w:t>
      </w:r>
      <w:r w:rsidRPr="007C30EE">
        <w:t>fficer</w:t>
      </w:r>
      <w:r>
        <w:t xml:space="preserve"> (CIO). </w:t>
      </w:r>
    </w:p>
    <w:p w14:paraId="257F0A75" w14:textId="6B066506" w:rsidR="00F26751" w:rsidRDefault="00F26751" w:rsidP="00D3240E">
      <w:pPr>
        <w:pStyle w:val="Heading3"/>
        <w:jc w:val="left"/>
      </w:pPr>
      <w:bookmarkStart w:id="21" w:name="_Toc165318469"/>
      <w:bookmarkStart w:id="22" w:name="_Toc174620909"/>
      <w:r>
        <w:t>Identify Planning Team</w:t>
      </w:r>
      <w:bookmarkEnd w:id="21"/>
      <w:bookmarkEnd w:id="22"/>
      <w:r>
        <w:t xml:space="preserve"> </w:t>
      </w:r>
    </w:p>
    <w:p w14:paraId="0C21F22C" w14:textId="19463794" w:rsidR="003C4B9E" w:rsidRDefault="003C4B9E" w:rsidP="00D3240E">
      <w:pPr>
        <w:jc w:val="left"/>
      </w:pPr>
      <w:r>
        <w:t xml:space="preserve">The most important activity, aside from the actual writing of </w:t>
      </w:r>
      <w:r w:rsidR="00E74151">
        <w:t>the</w:t>
      </w:r>
      <w:r>
        <w:t xml:space="preserve"> plan, is identifying the team to support the plan writing process. </w:t>
      </w:r>
    </w:p>
    <w:p w14:paraId="5C0AD70E" w14:textId="769E6CE1" w:rsidR="00B51683" w:rsidRDefault="00E74151" w:rsidP="00D3240E">
      <w:pPr>
        <w:jc w:val="left"/>
      </w:pPr>
      <w:r>
        <w:t>The</w:t>
      </w:r>
      <w:r w:rsidR="003C4B9E" w:rsidRPr="003C4B9E">
        <w:t xml:space="preserve"> planning team may shift over time but there are a few key roles which need to be present consistently through the continuity planning process to ensure alignment with </w:t>
      </w:r>
      <w:r w:rsidR="000570AD">
        <w:t>the</w:t>
      </w:r>
      <w:r w:rsidR="003C4B9E" w:rsidRPr="003C4B9E">
        <w:t xml:space="preserve"> facilities capabilities and capacity. </w:t>
      </w:r>
    </w:p>
    <w:p w14:paraId="02877F37" w14:textId="07D27BE3" w:rsidR="00DA37E7" w:rsidRDefault="00DA37E7" w:rsidP="00D3240E">
      <w:pPr>
        <w:jc w:val="left"/>
      </w:pPr>
      <w:r>
        <w:lastRenderedPageBreak/>
        <w:t xml:space="preserve">Writing a COOP Plan should involve an interdisciplinary team with representation from the varying departments which support </w:t>
      </w:r>
      <w:r w:rsidR="00E74151">
        <w:t>the</w:t>
      </w:r>
      <w:r>
        <w:t xml:space="preserve"> organization’s </w:t>
      </w:r>
      <w:r w:rsidR="003F17DA">
        <w:t>day-to-day</w:t>
      </w:r>
      <w:r>
        <w:t xml:space="preserve"> operations. However, due to time and staffing constraints, </w:t>
      </w:r>
      <w:r w:rsidR="00E74151">
        <w:t>the</w:t>
      </w:r>
      <w:r>
        <w:t xml:space="preserve"> organization may be looking for the most efficient means of completing a COOP Plan to support </w:t>
      </w:r>
      <w:r w:rsidR="00E74151">
        <w:t>the</w:t>
      </w:r>
      <w:r>
        <w:t xml:space="preserve"> emergency management program. </w:t>
      </w:r>
    </w:p>
    <w:p w14:paraId="649D1BF2" w14:textId="552FF1C9" w:rsidR="00346F90" w:rsidRDefault="00346F90" w:rsidP="00D3240E">
      <w:pPr>
        <w:jc w:val="left"/>
      </w:pPr>
      <w:r>
        <w:t xml:space="preserve">The key word here is “support” – these department representatives </w:t>
      </w:r>
      <w:r w:rsidR="00F21E2F">
        <w:t>may</w:t>
      </w:r>
      <w:r>
        <w:t xml:space="preserve"> not necessarily participate in every part of the continuity planning process, but they </w:t>
      </w:r>
      <w:r w:rsidR="00F21E2F">
        <w:t>could</w:t>
      </w:r>
      <w:r>
        <w:t xml:space="preserve"> be involved in one or more activities as it relates to meetings and document development. </w:t>
      </w:r>
    </w:p>
    <w:p w14:paraId="2A4AD33D" w14:textId="65940E29" w:rsidR="00346F90" w:rsidRDefault="00346F90" w:rsidP="00D3240E">
      <w:pPr>
        <w:jc w:val="left"/>
      </w:pPr>
      <w:r>
        <w:t xml:space="preserve">The key partners </w:t>
      </w:r>
      <w:r w:rsidR="00816D9F">
        <w:t>who should</w:t>
      </w:r>
      <w:r>
        <w:t xml:space="preserve"> review the continuity plan to ensure deconfliction of resources and other internal plans will </w:t>
      </w:r>
      <w:r w:rsidR="00F21E2F">
        <w:t>be</w:t>
      </w:r>
      <w:r>
        <w:t xml:space="preserve"> </w:t>
      </w:r>
      <w:r w:rsidR="00706A9B">
        <w:t>Human Resources (</w:t>
      </w:r>
      <w:r>
        <w:t>HR</w:t>
      </w:r>
      <w:r w:rsidR="00706A9B">
        <w:t>)</w:t>
      </w:r>
      <w:r>
        <w:t xml:space="preserve">, </w:t>
      </w:r>
      <w:r w:rsidR="00706A9B">
        <w:t>Information Technology (</w:t>
      </w:r>
      <w:r>
        <w:t>IT</w:t>
      </w:r>
      <w:r w:rsidR="00706A9B">
        <w:t>)</w:t>
      </w:r>
      <w:r>
        <w:t xml:space="preserve">, Facilities, and </w:t>
      </w:r>
      <w:r w:rsidR="00403D45">
        <w:t xml:space="preserve">the </w:t>
      </w:r>
      <w:r>
        <w:t xml:space="preserve">Executive Sponsor. </w:t>
      </w:r>
      <w:r w:rsidR="003F17DA">
        <w:t>Do</w:t>
      </w:r>
      <w:r w:rsidR="00394A36">
        <w:t xml:space="preserve">n’t </w:t>
      </w:r>
      <w:r w:rsidR="004354D3">
        <w:t xml:space="preserve">forget to identify and document who </w:t>
      </w:r>
      <w:r w:rsidR="00706A9B">
        <w:t xml:space="preserve">oversees </w:t>
      </w:r>
      <w:r w:rsidR="004354D3">
        <w:t xml:space="preserve">this process and/or whoever has been </w:t>
      </w:r>
      <w:r w:rsidR="00816D9F">
        <w:t xml:space="preserve">assigned </w:t>
      </w:r>
      <w:r w:rsidR="004354D3">
        <w:t xml:space="preserve">to write the continuity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D595B" w:rsidRPr="00D9130B" w14:paraId="75CF5DFD" w14:textId="77777777" w:rsidTr="00C842BE">
        <w:trPr>
          <w:trHeight w:val="1206"/>
        </w:trPr>
        <w:tc>
          <w:tcPr>
            <w:tcW w:w="1255" w:type="dxa"/>
            <w:tcBorders>
              <w:right w:val="single" w:sz="18" w:space="0" w:color="004F8E"/>
            </w:tcBorders>
            <w:vAlign w:val="center"/>
          </w:tcPr>
          <w:p w14:paraId="22E22340" w14:textId="77777777" w:rsidR="000D595B" w:rsidRPr="00D9130B" w:rsidRDefault="000D595B" w:rsidP="00D3240E">
            <w:pPr>
              <w:spacing w:after="160" w:line="259" w:lineRule="auto"/>
              <w:jc w:val="left"/>
              <w:rPr>
                <w:rFonts w:cs="Calibri"/>
                <w:color w:val="004F83"/>
              </w:rPr>
            </w:pPr>
            <w:r w:rsidRPr="00694F37">
              <w:rPr>
                <w:noProof/>
              </w:rPr>
              <w:drawing>
                <wp:inline distT="0" distB="0" distL="0" distR="0" wp14:anchorId="2F55A062" wp14:editId="6917CB1A">
                  <wp:extent cx="635219" cy="776377"/>
                  <wp:effectExtent l="0" t="0" r="0" b="5080"/>
                  <wp:docPr id="1012136093"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6093"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356B70B3" w14:textId="27AFD62E" w:rsidR="000D595B" w:rsidRPr="00D9130B" w:rsidRDefault="000D595B" w:rsidP="00D3240E">
            <w:pPr>
              <w:jc w:val="left"/>
              <w:rPr>
                <w:rFonts w:cs="Calibri"/>
                <w:color w:val="004F83"/>
              </w:rPr>
            </w:pPr>
            <w:r w:rsidRPr="000D595B">
              <w:rPr>
                <w:rFonts w:cs="Calibri"/>
                <w:b/>
                <w:bCs/>
                <w:color w:val="004F83"/>
              </w:rPr>
              <w:t xml:space="preserve">Identify </w:t>
            </w:r>
            <w:r w:rsidR="00816D9F">
              <w:rPr>
                <w:rFonts w:cs="Calibri"/>
                <w:b/>
                <w:bCs/>
                <w:color w:val="004F83"/>
              </w:rPr>
              <w:t>the</w:t>
            </w:r>
            <w:r w:rsidRPr="000D595B">
              <w:rPr>
                <w:rFonts w:cs="Calibri"/>
                <w:b/>
                <w:bCs/>
                <w:color w:val="004F83"/>
              </w:rPr>
              <w:t xml:space="preserve"> planning team. </w:t>
            </w:r>
            <w:r w:rsidRPr="000D595B">
              <w:rPr>
                <w:rFonts w:cs="Calibri"/>
                <w:color w:val="004F83"/>
              </w:rPr>
              <w:t xml:space="preserve">At a minimum, identify a </w:t>
            </w:r>
            <w:r w:rsidR="00816D9F">
              <w:rPr>
                <w:rFonts w:cs="Calibri"/>
                <w:color w:val="004F83"/>
              </w:rPr>
              <w:t>c</w:t>
            </w:r>
            <w:r w:rsidRPr="000D595B">
              <w:rPr>
                <w:rFonts w:cs="Calibri"/>
                <w:color w:val="004F83"/>
              </w:rPr>
              <w:t xml:space="preserve">ontinuity </w:t>
            </w:r>
            <w:r w:rsidR="00816D9F">
              <w:rPr>
                <w:rFonts w:cs="Calibri"/>
                <w:color w:val="004F83"/>
              </w:rPr>
              <w:t>p</w:t>
            </w:r>
            <w:r w:rsidRPr="000D595B">
              <w:rPr>
                <w:rFonts w:cs="Calibri"/>
                <w:color w:val="004F83"/>
              </w:rPr>
              <w:t xml:space="preserve">lanning </w:t>
            </w:r>
            <w:r w:rsidR="00816D9F">
              <w:rPr>
                <w:rFonts w:cs="Calibri"/>
                <w:color w:val="004F83"/>
              </w:rPr>
              <w:t>l</w:t>
            </w:r>
            <w:r w:rsidRPr="000D595B">
              <w:rPr>
                <w:rFonts w:cs="Calibri"/>
                <w:color w:val="004F83"/>
              </w:rPr>
              <w:t xml:space="preserve">ead, HR, IT, and </w:t>
            </w:r>
            <w:r w:rsidR="00816D9F">
              <w:rPr>
                <w:rFonts w:cs="Calibri"/>
                <w:color w:val="004F83"/>
              </w:rPr>
              <w:t>f</w:t>
            </w:r>
            <w:r w:rsidRPr="000D595B">
              <w:rPr>
                <w:rFonts w:cs="Calibri"/>
                <w:color w:val="004F83"/>
              </w:rPr>
              <w:t xml:space="preserve">acilities representative and </w:t>
            </w:r>
            <w:r w:rsidR="00816D9F">
              <w:rPr>
                <w:rFonts w:cs="Calibri"/>
                <w:color w:val="004F83"/>
              </w:rPr>
              <w:t>an</w:t>
            </w:r>
            <w:r w:rsidRPr="000D595B">
              <w:rPr>
                <w:rFonts w:cs="Calibri"/>
                <w:color w:val="004F83"/>
              </w:rPr>
              <w:t xml:space="preserve"> </w:t>
            </w:r>
            <w:r w:rsidR="00816D9F">
              <w:rPr>
                <w:rFonts w:cs="Calibri"/>
                <w:color w:val="004F83"/>
              </w:rPr>
              <w:t>e</w:t>
            </w:r>
            <w:r w:rsidRPr="000D595B">
              <w:rPr>
                <w:rFonts w:cs="Calibri"/>
                <w:color w:val="004F83"/>
              </w:rPr>
              <w:t xml:space="preserve">xecutive </w:t>
            </w:r>
            <w:r w:rsidR="00816D9F">
              <w:rPr>
                <w:rFonts w:cs="Calibri"/>
                <w:color w:val="004F83"/>
              </w:rPr>
              <w:t>s</w:t>
            </w:r>
            <w:r w:rsidRPr="000D595B">
              <w:rPr>
                <w:rFonts w:cs="Calibri"/>
                <w:color w:val="004F83"/>
              </w:rPr>
              <w:t xml:space="preserve">ponsor. </w:t>
            </w:r>
          </w:p>
        </w:tc>
      </w:tr>
    </w:tbl>
    <w:p w14:paraId="16340856" w14:textId="58C4C144" w:rsidR="00A666DF" w:rsidRDefault="00A666DF" w:rsidP="00E8269D">
      <w:pPr>
        <w:pStyle w:val="Heading4"/>
      </w:pPr>
      <w:r>
        <w:t>Planning Team Identification</w:t>
      </w:r>
      <w:r w:rsidR="00CF7796">
        <w:t xml:space="preserve"> Table</w:t>
      </w:r>
    </w:p>
    <w:tbl>
      <w:tblPr>
        <w:tblStyle w:val="TableGrid"/>
        <w:tblW w:w="0" w:type="auto"/>
        <w:tblBorders>
          <w:top w:val="single" w:sz="12" w:space="0" w:color="004F8E"/>
          <w:left w:val="single" w:sz="12" w:space="0" w:color="004F8E"/>
          <w:bottom w:val="single" w:sz="12" w:space="0" w:color="004F8E"/>
          <w:right w:val="single" w:sz="12" w:space="0" w:color="004F8E"/>
          <w:insideH w:val="single" w:sz="12" w:space="0" w:color="004F8E"/>
          <w:insideV w:val="single" w:sz="12" w:space="0" w:color="004F8E"/>
        </w:tblBorders>
        <w:tblLook w:val="0600" w:firstRow="0" w:lastRow="0" w:firstColumn="0" w:lastColumn="0" w:noHBand="1" w:noVBand="1"/>
        <w:tblCaption w:val="Input Name of Planning Team Representative"/>
        <w:tblDescription w:val="On this table, indicate who would be the planning team representative for your organization."/>
      </w:tblPr>
      <w:tblGrid>
        <w:gridCol w:w="3675"/>
        <w:gridCol w:w="5655"/>
      </w:tblGrid>
      <w:tr w:rsidR="003D4873" w14:paraId="11F647CC" w14:textId="77777777" w:rsidTr="00295D04">
        <w:trPr>
          <w:tblHeader/>
        </w:trPr>
        <w:tc>
          <w:tcPr>
            <w:tcW w:w="3675" w:type="dxa"/>
            <w:shd w:val="clear" w:color="auto" w:fill="004F8E"/>
            <w:vAlign w:val="center"/>
          </w:tcPr>
          <w:p w14:paraId="7F2E6859" w14:textId="7BACC836" w:rsidR="003D4873" w:rsidRPr="0072046C" w:rsidRDefault="003D4873" w:rsidP="000B6CCE">
            <w:pPr>
              <w:jc w:val="left"/>
              <w:rPr>
                <w:b/>
                <w:bCs/>
                <w:color w:val="FFFFFF" w:themeColor="accent3"/>
              </w:rPr>
            </w:pPr>
            <w:r w:rsidRPr="0072046C">
              <w:rPr>
                <w:b/>
                <w:bCs/>
                <w:color w:val="FFFFFF" w:themeColor="accent3"/>
              </w:rPr>
              <w:t>Planning Team Representative</w:t>
            </w:r>
          </w:p>
        </w:tc>
        <w:tc>
          <w:tcPr>
            <w:tcW w:w="5655" w:type="dxa"/>
            <w:shd w:val="clear" w:color="auto" w:fill="004F8E"/>
            <w:vAlign w:val="center"/>
          </w:tcPr>
          <w:p w14:paraId="326619BD" w14:textId="342DF8A1" w:rsidR="003D4873" w:rsidRPr="0072046C" w:rsidRDefault="003D4873" w:rsidP="000B6CCE">
            <w:pPr>
              <w:jc w:val="left"/>
              <w:rPr>
                <w:b/>
                <w:bCs/>
                <w:color w:val="FFFFFF" w:themeColor="accent3"/>
              </w:rPr>
            </w:pPr>
            <w:r w:rsidRPr="0072046C">
              <w:rPr>
                <w:b/>
                <w:bCs/>
                <w:color w:val="FFFFFF" w:themeColor="accent3"/>
              </w:rPr>
              <w:t>Name</w:t>
            </w:r>
          </w:p>
        </w:tc>
      </w:tr>
      <w:tr w:rsidR="003C4B9E" w14:paraId="707BF033" w14:textId="77777777" w:rsidTr="0072046C">
        <w:tc>
          <w:tcPr>
            <w:tcW w:w="3675" w:type="dxa"/>
          </w:tcPr>
          <w:p w14:paraId="20294F13" w14:textId="7D3ABA90" w:rsidR="003C4B9E" w:rsidRDefault="003C4B9E" w:rsidP="000B6CCE">
            <w:pPr>
              <w:jc w:val="left"/>
            </w:pPr>
            <w:r>
              <w:t>Continuity Planning Lead(s)</w:t>
            </w:r>
          </w:p>
        </w:tc>
        <w:tc>
          <w:tcPr>
            <w:tcW w:w="5655" w:type="dxa"/>
          </w:tcPr>
          <w:p w14:paraId="6BCB4751" w14:textId="77777777" w:rsidR="003C4B9E" w:rsidRDefault="003C4B9E" w:rsidP="000B6CCE">
            <w:pPr>
              <w:jc w:val="left"/>
            </w:pPr>
          </w:p>
        </w:tc>
      </w:tr>
      <w:tr w:rsidR="003D4873" w14:paraId="24B2D422" w14:textId="77777777" w:rsidTr="0072046C">
        <w:tc>
          <w:tcPr>
            <w:tcW w:w="3675" w:type="dxa"/>
          </w:tcPr>
          <w:p w14:paraId="302D124F" w14:textId="5A847877" w:rsidR="003D4873" w:rsidRDefault="00706A9B" w:rsidP="000B6CCE">
            <w:pPr>
              <w:jc w:val="left"/>
            </w:pPr>
            <w:r>
              <w:t>HR</w:t>
            </w:r>
            <w:r w:rsidR="003D4873">
              <w:t xml:space="preserve"> </w:t>
            </w:r>
          </w:p>
        </w:tc>
        <w:tc>
          <w:tcPr>
            <w:tcW w:w="5655" w:type="dxa"/>
          </w:tcPr>
          <w:p w14:paraId="4C243930" w14:textId="77777777" w:rsidR="003D4873" w:rsidRDefault="003D4873" w:rsidP="000B6CCE">
            <w:pPr>
              <w:jc w:val="left"/>
            </w:pPr>
          </w:p>
        </w:tc>
      </w:tr>
      <w:tr w:rsidR="003D4873" w14:paraId="6C667ADE" w14:textId="77777777" w:rsidTr="0072046C">
        <w:tc>
          <w:tcPr>
            <w:tcW w:w="3675" w:type="dxa"/>
          </w:tcPr>
          <w:p w14:paraId="7B80F331" w14:textId="3F081BC9" w:rsidR="003D4873" w:rsidRDefault="00706A9B" w:rsidP="000B6CCE">
            <w:pPr>
              <w:jc w:val="left"/>
            </w:pPr>
            <w:r>
              <w:t>IT</w:t>
            </w:r>
          </w:p>
        </w:tc>
        <w:tc>
          <w:tcPr>
            <w:tcW w:w="5655" w:type="dxa"/>
          </w:tcPr>
          <w:p w14:paraId="1CFE8CA6" w14:textId="77777777" w:rsidR="003D4873" w:rsidRDefault="003D4873" w:rsidP="000B6CCE">
            <w:pPr>
              <w:jc w:val="left"/>
            </w:pPr>
          </w:p>
        </w:tc>
      </w:tr>
      <w:tr w:rsidR="00D317E7" w14:paraId="42B9C36D" w14:textId="77777777" w:rsidTr="0072046C">
        <w:tc>
          <w:tcPr>
            <w:tcW w:w="3675" w:type="dxa"/>
          </w:tcPr>
          <w:p w14:paraId="46C85301" w14:textId="492E97FE" w:rsidR="00D317E7" w:rsidRDefault="00D317E7" w:rsidP="000B6CCE">
            <w:pPr>
              <w:jc w:val="left"/>
            </w:pPr>
            <w:r>
              <w:t>Clinical Lead</w:t>
            </w:r>
          </w:p>
        </w:tc>
        <w:tc>
          <w:tcPr>
            <w:tcW w:w="5655" w:type="dxa"/>
          </w:tcPr>
          <w:p w14:paraId="0E25299A" w14:textId="77777777" w:rsidR="00D317E7" w:rsidRDefault="00D317E7" w:rsidP="000B6CCE">
            <w:pPr>
              <w:jc w:val="left"/>
            </w:pPr>
          </w:p>
        </w:tc>
      </w:tr>
      <w:tr w:rsidR="003D4873" w14:paraId="657DC841" w14:textId="77777777" w:rsidTr="0072046C">
        <w:tc>
          <w:tcPr>
            <w:tcW w:w="3675" w:type="dxa"/>
          </w:tcPr>
          <w:p w14:paraId="32848A30" w14:textId="279D56B6" w:rsidR="003D4873" w:rsidRDefault="00D317E7" w:rsidP="000B6CCE">
            <w:pPr>
              <w:jc w:val="left"/>
            </w:pPr>
            <w:r>
              <w:t xml:space="preserve">Quality </w:t>
            </w:r>
          </w:p>
        </w:tc>
        <w:tc>
          <w:tcPr>
            <w:tcW w:w="5655" w:type="dxa"/>
          </w:tcPr>
          <w:p w14:paraId="21B630E0" w14:textId="77777777" w:rsidR="003D4873" w:rsidRDefault="003D4873" w:rsidP="000B6CCE">
            <w:pPr>
              <w:jc w:val="left"/>
            </w:pPr>
          </w:p>
        </w:tc>
      </w:tr>
      <w:tr w:rsidR="00D317E7" w14:paraId="24CF3860" w14:textId="77777777" w:rsidTr="0072046C">
        <w:tc>
          <w:tcPr>
            <w:tcW w:w="3675" w:type="dxa"/>
          </w:tcPr>
          <w:p w14:paraId="25785F60" w14:textId="6F9F5A72" w:rsidR="00D317E7" w:rsidRDefault="00D317E7" w:rsidP="000B6CCE">
            <w:pPr>
              <w:jc w:val="left"/>
            </w:pPr>
            <w:r>
              <w:t xml:space="preserve">Facilities </w:t>
            </w:r>
          </w:p>
        </w:tc>
        <w:tc>
          <w:tcPr>
            <w:tcW w:w="5655" w:type="dxa"/>
          </w:tcPr>
          <w:p w14:paraId="15EF9FB9" w14:textId="77777777" w:rsidR="00D317E7" w:rsidRDefault="00D317E7" w:rsidP="000B6CCE">
            <w:pPr>
              <w:jc w:val="left"/>
            </w:pPr>
          </w:p>
        </w:tc>
      </w:tr>
      <w:tr w:rsidR="00D317E7" w14:paraId="7A142837" w14:textId="77777777" w:rsidTr="0072046C">
        <w:tc>
          <w:tcPr>
            <w:tcW w:w="3675" w:type="dxa"/>
          </w:tcPr>
          <w:p w14:paraId="309950CD" w14:textId="4F5DC644" w:rsidR="00D317E7" w:rsidRDefault="00D317E7" w:rsidP="000B6CCE">
            <w:pPr>
              <w:jc w:val="left"/>
            </w:pPr>
            <w:r>
              <w:t>Executive Sponsor</w:t>
            </w:r>
          </w:p>
        </w:tc>
        <w:tc>
          <w:tcPr>
            <w:tcW w:w="5655" w:type="dxa"/>
          </w:tcPr>
          <w:p w14:paraId="04BDA29E" w14:textId="77777777" w:rsidR="00D317E7" w:rsidRDefault="00D317E7" w:rsidP="000B6CCE">
            <w:pPr>
              <w:jc w:val="left"/>
            </w:pPr>
          </w:p>
        </w:tc>
      </w:tr>
    </w:tbl>
    <w:p w14:paraId="4BDDA66C" w14:textId="31A9A1DE" w:rsidR="00F26751" w:rsidRPr="005120D6" w:rsidRDefault="00F26751" w:rsidP="00D3240E">
      <w:pPr>
        <w:pStyle w:val="Heading3"/>
        <w:jc w:val="left"/>
      </w:pPr>
      <w:bookmarkStart w:id="23" w:name="_Toc165318471"/>
      <w:bookmarkStart w:id="24" w:name="_Toc174620910"/>
      <w:r w:rsidRPr="005120D6">
        <w:t>Formatting and Branding</w:t>
      </w:r>
      <w:bookmarkEnd w:id="23"/>
      <w:bookmarkEnd w:id="24"/>
    </w:p>
    <w:p w14:paraId="43516C6D" w14:textId="413FF0DA" w:rsidR="00B51683" w:rsidRDefault="00B51683" w:rsidP="00D3240E">
      <w:pPr>
        <w:jc w:val="left"/>
      </w:pPr>
      <w:r w:rsidRPr="00B51683">
        <w:t xml:space="preserve">Check with the department or person responsible for community relations and/or communications to ensure the document aligns with </w:t>
      </w:r>
      <w:r w:rsidR="00706A9B">
        <w:t xml:space="preserve">the </w:t>
      </w:r>
      <w:r w:rsidRPr="00B51683">
        <w:t>facility plan requirements/ templates and meets the correct branding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D595B" w:rsidRPr="00D9130B" w14:paraId="700842D5" w14:textId="77777777" w:rsidTr="00A921D1">
        <w:trPr>
          <w:trHeight w:val="1368"/>
        </w:trPr>
        <w:tc>
          <w:tcPr>
            <w:tcW w:w="1266" w:type="dxa"/>
            <w:tcBorders>
              <w:right w:val="single" w:sz="18" w:space="0" w:color="3C5F10"/>
            </w:tcBorders>
            <w:vAlign w:val="center"/>
          </w:tcPr>
          <w:p w14:paraId="66BF0661" w14:textId="77777777" w:rsidR="000D595B" w:rsidRPr="00D9130B" w:rsidRDefault="000D595B" w:rsidP="00D3240E">
            <w:pPr>
              <w:spacing w:after="160" w:line="259" w:lineRule="auto"/>
              <w:jc w:val="left"/>
              <w:rPr>
                <w:rFonts w:cs="Calibri"/>
                <w:color w:val="3C5F10"/>
              </w:rPr>
            </w:pPr>
            <w:r w:rsidRPr="00694F37">
              <w:rPr>
                <w:noProof/>
              </w:rPr>
              <w:drawing>
                <wp:inline distT="0" distB="0" distL="0" distR="0" wp14:anchorId="07F8DB2C" wp14:editId="24A2648A">
                  <wp:extent cx="666750" cy="826770"/>
                  <wp:effectExtent l="0" t="0" r="0" b="0"/>
                  <wp:docPr id="777522823"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22823"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3474630A" w14:textId="0F6403CC" w:rsidR="000D595B" w:rsidRPr="00D9130B" w:rsidRDefault="000D595B" w:rsidP="00D3240E">
            <w:pPr>
              <w:jc w:val="left"/>
              <w:rPr>
                <w:rFonts w:cs="Calibri"/>
                <w:color w:val="3C5F10"/>
              </w:rPr>
            </w:pPr>
            <w:r w:rsidRPr="000D595B">
              <w:rPr>
                <w:rFonts w:cs="Calibri"/>
                <w:b/>
                <w:bCs/>
                <w:color w:val="3C5F10"/>
              </w:rPr>
              <w:t xml:space="preserve">Just get started! </w:t>
            </w:r>
            <w:r w:rsidRPr="000D595B">
              <w:rPr>
                <w:rFonts w:cs="Calibri"/>
                <w:color w:val="3C5F10"/>
              </w:rPr>
              <w:t xml:space="preserve">Don’t worry too much about the right font or </w:t>
            </w:r>
            <w:r w:rsidR="00E66305" w:rsidRPr="000D595B">
              <w:rPr>
                <w:rFonts w:cs="Calibri"/>
                <w:color w:val="3C5F10"/>
              </w:rPr>
              <w:t>colors</w:t>
            </w:r>
            <w:r w:rsidR="00E66305">
              <w:rPr>
                <w:rFonts w:cs="Calibri"/>
                <w:color w:val="3C5F10"/>
              </w:rPr>
              <w:t xml:space="preserve"> but</w:t>
            </w:r>
            <w:r w:rsidRPr="000D595B">
              <w:rPr>
                <w:rFonts w:cs="Calibri"/>
                <w:color w:val="3C5F10"/>
              </w:rPr>
              <w:t xml:space="preserve"> </w:t>
            </w:r>
            <w:r w:rsidR="00E66305">
              <w:rPr>
                <w:rFonts w:cs="Calibri"/>
                <w:color w:val="3C5F10"/>
              </w:rPr>
              <w:t xml:space="preserve">start getting </w:t>
            </w:r>
            <w:r w:rsidRPr="000D595B">
              <w:rPr>
                <w:rFonts w:cs="Calibri"/>
                <w:color w:val="3C5F10"/>
              </w:rPr>
              <w:t xml:space="preserve">the content </w:t>
            </w:r>
            <w:r w:rsidR="00E66305">
              <w:rPr>
                <w:rFonts w:cs="Calibri"/>
                <w:color w:val="3C5F10"/>
              </w:rPr>
              <w:t>onto paper</w:t>
            </w:r>
            <w:r w:rsidRPr="000D595B">
              <w:rPr>
                <w:rFonts w:cs="Calibri"/>
                <w:color w:val="3C5F10"/>
              </w:rPr>
              <w:t>. If</w:t>
            </w:r>
            <w:r w:rsidR="00A666DF">
              <w:rPr>
                <w:rFonts w:cs="Calibri"/>
                <w:color w:val="3C5F10"/>
              </w:rPr>
              <w:t xml:space="preserve"> no one on the planning team is comfortable with</w:t>
            </w:r>
            <w:r w:rsidRPr="000D595B">
              <w:rPr>
                <w:rFonts w:cs="Calibri"/>
                <w:color w:val="3C5F10"/>
              </w:rPr>
              <w:t xml:space="preserve"> formatting, </w:t>
            </w:r>
            <w:r w:rsidR="00A666DF">
              <w:rPr>
                <w:rFonts w:cs="Calibri"/>
                <w:color w:val="3C5F10"/>
              </w:rPr>
              <w:t>identify</w:t>
            </w:r>
            <w:r w:rsidRPr="000D595B">
              <w:rPr>
                <w:rFonts w:cs="Calibri"/>
                <w:color w:val="3C5F10"/>
              </w:rPr>
              <w:t xml:space="preserve"> someone to help. </w:t>
            </w:r>
          </w:p>
        </w:tc>
      </w:tr>
    </w:tbl>
    <w:p w14:paraId="2913C21B" w14:textId="4AA16D96" w:rsidR="00F26751" w:rsidRDefault="00566EB7" w:rsidP="00D3240E">
      <w:pPr>
        <w:pStyle w:val="Heading2"/>
        <w:jc w:val="left"/>
      </w:pPr>
      <w:bookmarkStart w:id="25" w:name="_Toc174620911"/>
      <w:bookmarkStart w:id="26" w:name="_Toc165318472"/>
      <w:r>
        <w:lastRenderedPageBreak/>
        <w:t>Step 2: COOP</w:t>
      </w:r>
      <w:bookmarkEnd w:id="25"/>
      <w:r>
        <w:t xml:space="preserve"> </w:t>
      </w:r>
      <w:bookmarkEnd w:id="26"/>
    </w:p>
    <w:p w14:paraId="19A2E549" w14:textId="0FB6F1EA" w:rsidR="00566EB7" w:rsidRPr="00566EB7" w:rsidRDefault="00566EB7" w:rsidP="00D3240E">
      <w:pPr>
        <w:jc w:val="left"/>
      </w:pPr>
      <w:r>
        <w:t xml:space="preserve">Use the </w:t>
      </w:r>
      <w:r w:rsidR="006172BA">
        <w:t>COOP plan</w:t>
      </w:r>
      <w:r>
        <w:t xml:space="preserve"> </w:t>
      </w:r>
      <w:r w:rsidR="006172BA">
        <w:t>te</w:t>
      </w:r>
      <w:r>
        <w:t xml:space="preserve">mplate provided in this Toolkit to write </w:t>
      </w:r>
      <w:r w:rsidR="00706A9B">
        <w:t>the</w:t>
      </w:r>
      <w:r>
        <w:t xml:space="preserve"> </w:t>
      </w:r>
      <w:r w:rsidR="00AC5813">
        <w:t>COOP</w:t>
      </w:r>
      <w:r w:rsidR="00706A9B">
        <w:t xml:space="preserve"> plan</w:t>
      </w:r>
      <w:r w:rsidR="00AC5813">
        <w:t xml:space="preserve">. </w:t>
      </w:r>
      <w:r>
        <w:t xml:space="preserve">If </w:t>
      </w:r>
      <w:r w:rsidR="00706A9B">
        <w:t>there is an</w:t>
      </w:r>
      <w:r>
        <w:t xml:space="preserve"> existing COOP, </w:t>
      </w:r>
      <w:r w:rsidR="00706A9B">
        <w:t>the following information can still be used to review and update the existing COOP plan.</w:t>
      </w:r>
      <w:r>
        <w:t xml:space="preserve"> </w:t>
      </w:r>
    </w:p>
    <w:p w14:paraId="5D8EFFD9" w14:textId="282BF257" w:rsidR="00F26751" w:rsidRDefault="00F26751" w:rsidP="00D3240E">
      <w:pPr>
        <w:pStyle w:val="Heading3"/>
        <w:jc w:val="left"/>
      </w:pPr>
      <w:bookmarkStart w:id="27" w:name="_Toc165318473"/>
      <w:bookmarkStart w:id="28" w:name="_Toc174620912"/>
      <w:r>
        <w:t>Cover Page</w:t>
      </w:r>
      <w:bookmarkEnd w:id="27"/>
      <w:bookmarkEnd w:id="28"/>
    </w:p>
    <w:p w14:paraId="0AF94AE8" w14:textId="6B41C793" w:rsidR="00875F87" w:rsidRDefault="00875F87" w:rsidP="00D3240E">
      <w:pPr>
        <w:jc w:val="left"/>
      </w:pPr>
      <w:r>
        <w:t>The cover page should indicate the title of the plan, the date it was issue</w:t>
      </w:r>
      <w:r w:rsidR="0077688D">
        <w:t>d</w:t>
      </w:r>
      <w:r>
        <w:t xml:space="preserve">, and its version. The organization and/or facility logo will typically be on the cover page. Be sure to check with </w:t>
      </w:r>
      <w:r w:rsidR="00706A9B">
        <w:t xml:space="preserve">the </w:t>
      </w:r>
      <w:r>
        <w:t xml:space="preserve">communication department to ensure the correct branding.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D595B" w:rsidRPr="00D9130B" w14:paraId="589C1796" w14:textId="77777777" w:rsidTr="00CD1CE3">
        <w:trPr>
          <w:trHeight w:val="1368"/>
        </w:trPr>
        <w:tc>
          <w:tcPr>
            <w:tcW w:w="1266" w:type="dxa"/>
            <w:tcBorders>
              <w:right w:val="single" w:sz="18" w:space="0" w:color="3C5F10"/>
            </w:tcBorders>
            <w:vAlign w:val="center"/>
          </w:tcPr>
          <w:p w14:paraId="03929F3A" w14:textId="77777777" w:rsidR="000D595B" w:rsidRPr="00D9130B" w:rsidRDefault="000D595B" w:rsidP="00D3240E">
            <w:pPr>
              <w:spacing w:after="160" w:line="259" w:lineRule="auto"/>
              <w:jc w:val="left"/>
              <w:rPr>
                <w:rFonts w:cs="Calibri"/>
                <w:color w:val="3C5F10"/>
              </w:rPr>
            </w:pPr>
            <w:r w:rsidRPr="00694F37">
              <w:rPr>
                <w:noProof/>
              </w:rPr>
              <w:drawing>
                <wp:inline distT="0" distB="0" distL="0" distR="0" wp14:anchorId="7741ACA1" wp14:editId="6B0A7757">
                  <wp:extent cx="666750" cy="826770"/>
                  <wp:effectExtent l="0" t="0" r="0" b="0"/>
                  <wp:docPr id="1417074613" name="Picture 1" descr="A light bulb with rays of light indicating best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74613" name="Picture 1" descr="A light bulb with rays of light indicating best practice&#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4B38AEF0" w14:textId="3233D6C9" w:rsidR="000D595B" w:rsidRPr="00D9130B" w:rsidRDefault="000D595B" w:rsidP="00D3240E">
            <w:pPr>
              <w:jc w:val="left"/>
              <w:rPr>
                <w:rFonts w:cs="Calibri"/>
                <w:color w:val="3C5F10"/>
              </w:rPr>
            </w:pPr>
            <w:r w:rsidRPr="000D595B">
              <w:rPr>
                <w:rFonts w:cs="Calibri"/>
                <w:b/>
                <w:bCs/>
                <w:color w:val="3C5F10"/>
              </w:rPr>
              <w:t>Review an existing plan</w:t>
            </w:r>
            <w:r w:rsidRPr="000D595B">
              <w:rPr>
                <w:rFonts w:cs="Calibri"/>
                <w:color w:val="3C5F10"/>
              </w:rPr>
              <w:t xml:space="preserve">. Confirm the cover page matches and/or aligns with </w:t>
            </w:r>
            <w:r w:rsidR="006172BA">
              <w:rPr>
                <w:rFonts w:cs="Calibri"/>
                <w:color w:val="3C5F10"/>
              </w:rPr>
              <w:t>the organization’s</w:t>
            </w:r>
            <w:r w:rsidRPr="000D595B">
              <w:rPr>
                <w:rFonts w:cs="Calibri"/>
                <w:color w:val="3C5F10"/>
              </w:rPr>
              <w:t xml:space="preserve"> EOP</w:t>
            </w:r>
            <w:r w:rsidR="008C790A">
              <w:rPr>
                <w:rFonts w:cs="Calibri"/>
                <w:color w:val="3C5F10"/>
              </w:rPr>
              <w:t xml:space="preserve"> </w:t>
            </w:r>
            <w:r w:rsidRPr="000D595B">
              <w:rPr>
                <w:rFonts w:cs="Calibri"/>
                <w:color w:val="3C5F10"/>
              </w:rPr>
              <w:t>and/or other annexes.</w:t>
            </w:r>
          </w:p>
        </w:tc>
      </w:tr>
    </w:tbl>
    <w:p w14:paraId="54850A0B" w14:textId="7177C350" w:rsidR="00F26751" w:rsidRDefault="00F26751" w:rsidP="00D3240E">
      <w:pPr>
        <w:pStyle w:val="Heading3"/>
        <w:jc w:val="left"/>
      </w:pPr>
      <w:bookmarkStart w:id="29" w:name="_Toc165318474"/>
      <w:bookmarkStart w:id="30" w:name="_Toc174620913"/>
      <w:r>
        <w:t>Promulgation Statement</w:t>
      </w:r>
      <w:bookmarkEnd w:id="29"/>
      <w:bookmarkEnd w:id="30"/>
    </w:p>
    <w:p w14:paraId="1105D788" w14:textId="72B73223" w:rsidR="00C304B3" w:rsidRDefault="00C304B3" w:rsidP="00D3240E">
      <w:pPr>
        <w:jc w:val="left"/>
      </w:pPr>
      <w:r w:rsidRPr="00C304B3">
        <w:t>This statement gives the plan official status and explains the authority and responsibility of organizations identified in the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D595B" w:rsidRPr="00D9130B" w14:paraId="457B83F2" w14:textId="77777777" w:rsidTr="007B363F">
        <w:trPr>
          <w:trHeight w:val="1368"/>
        </w:trPr>
        <w:tc>
          <w:tcPr>
            <w:tcW w:w="1266" w:type="dxa"/>
            <w:tcBorders>
              <w:right w:val="single" w:sz="18" w:space="0" w:color="3C5F10"/>
            </w:tcBorders>
            <w:vAlign w:val="center"/>
          </w:tcPr>
          <w:p w14:paraId="70D8AD11" w14:textId="77777777" w:rsidR="000D595B" w:rsidRPr="00D9130B" w:rsidRDefault="000D595B" w:rsidP="00D3240E">
            <w:pPr>
              <w:spacing w:after="160" w:line="259" w:lineRule="auto"/>
              <w:jc w:val="left"/>
              <w:rPr>
                <w:rFonts w:cs="Calibri"/>
                <w:color w:val="3C5F10"/>
              </w:rPr>
            </w:pPr>
            <w:r w:rsidRPr="00694F37">
              <w:rPr>
                <w:noProof/>
              </w:rPr>
              <w:drawing>
                <wp:inline distT="0" distB="0" distL="0" distR="0" wp14:anchorId="2E81BC66" wp14:editId="5D765459">
                  <wp:extent cx="666750" cy="826770"/>
                  <wp:effectExtent l="0" t="0" r="0" b="0"/>
                  <wp:docPr id="743788970" name="Picture 1" descr="A light bulb with rays of light indicating best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8970" name="Picture 1" descr="A light bulb with rays of light indicating best practice&#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7255DB60" w14:textId="73C85E15" w:rsidR="000D595B" w:rsidRPr="006302DF" w:rsidRDefault="000D595B" w:rsidP="00D3240E">
            <w:pPr>
              <w:pBdr>
                <w:top w:val="nil"/>
                <w:left w:val="nil"/>
                <w:bottom w:val="nil"/>
                <w:right w:val="nil"/>
                <w:between w:val="nil"/>
              </w:pBdr>
              <w:jc w:val="left"/>
              <w:rPr>
                <w:bCs/>
                <w:color w:val="3C5F10"/>
              </w:rPr>
            </w:pPr>
            <w:r w:rsidRPr="006302DF">
              <w:rPr>
                <w:b/>
                <w:color w:val="3C5F10"/>
              </w:rPr>
              <w:t>Identify what authority</w:t>
            </w:r>
            <w:r w:rsidRPr="006302DF">
              <w:rPr>
                <w:bCs/>
                <w:color w:val="3C5F10"/>
              </w:rPr>
              <w:t xml:space="preserve"> the organization has as it relates to continuity planning and whose responsibility </w:t>
            </w:r>
            <w:r w:rsidR="00724535" w:rsidRPr="006302DF">
              <w:rPr>
                <w:bCs/>
                <w:color w:val="3C5F10"/>
              </w:rPr>
              <w:t>it is</w:t>
            </w:r>
            <w:r w:rsidRPr="006302DF">
              <w:rPr>
                <w:bCs/>
                <w:color w:val="3C5F10"/>
              </w:rPr>
              <w:t>.</w:t>
            </w:r>
          </w:p>
          <w:p w14:paraId="630EAFCF" w14:textId="4300AEB8" w:rsidR="000D595B" w:rsidRPr="006302DF" w:rsidRDefault="000D595B" w:rsidP="00D3240E">
            <w:pPr>
              <w:pBdr>
                <w:top w:val="nil"/>
                <w:left w:val="nil"/>
                <w:bottom w:val="nil"/>
                <w:right w:val="nil"/>
                <w:between w:val="nil"/>
              </w:pBdr>
              <w:jc w:val="left"/>
              <w:rPr>
                <w:bCs/>
                <w:color w:val="3C5F10"/>
              </w:rPr>
            </w:pPr>
            <w:r w:rsidRPr="006302DF">
              <w:rPr>
                <w:bCs/>
                <w:color w:val="3C5F10"/>
              </w:rPr>
              <w:t xml:space="preserve">Ensure a </w:t>
            </w:r>
            <w:r w:rsidRPr="006302DF">
              <w:rPr>
                <w:b/>
                <w:color w:val="3C5F10"/>
              </w:rPr>
              <w:t>statement of support</w:t>
            </w:r>
            <w:r w:rsidRPr="006302DF">
              <w:rPr>
                <w:bCs/>
                <w:color w:val="3C5F10"/>
              </w:rPr>
              <w:t xml:space="preserve"> is included citing </w:t>
            </w:r>
            <w:r w:rsidR="006172BA" w:rsidRPr="006302DF">
              <w:rPr>
                <w:bCs/>
                <w:color w:val="3C5F10"/>
              </w:rPr>
              <w:t>the</w:t>
            </w:r>
            <w:r w:rsidRPr="006302DF">
              <w:rPr>
                <w:bCs/>
                <w:color w:val="3C5F10"/>
              </w:rPr>
              <w:t xml:space="preserve"> executive leadership team.</w:t>
            </w:r>
          </w:p>
        </w:tc>
      </w:tr>
    </w:tbl>
    <w:p w14:paraId="29B15925" w14:textId="77777777" w:rsidR="000D595B" w:rsidRDefault="000D595B"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D595B" w:rsidRPr="00D9130B" w14:paraId="409FBF02" w14:textId="77777777" w:rsidTr="007B363F">
        <w:trPr>
          <w:trHeight w:val="1206"/>
        </w:trPr>
        <w:tc>
          <w:tcPr>
            <w:tcW w:w="1255" w:type="dxa"/>
            <w:tcBorders>
              <w:right w:val="single" w:sz="18" w:space="0" w:color="004F8E"/>
            </w:tcBorders>
            <w:vAlign w:val="center"/>
          </w:tcPr>
          <w:p w14:paraId="69F2BDFA" w14:textId="77777777" w:rsidR="000D595B" w:rsidRPr="00D9130B" w:rsidRDefault="000D595B" w:rsidP="00D3240E">
            <w:pPr>
              <w:spacing w:after="160" w:line="259" w:lineRule="auto"/>
              <w:jc w:val="left"/>
              <w:rPr>
                <w:rFonts w:cs="Calibri"/>
                <w:color w:val="004F83"/>
              </w:rPr>
            </w:pPr>
            <w:r w:rsidRPr="00694F37">
              <w:rPr>
                <w:noProof/>
              </w:rPr>
              <w:drawing>
                <wp:inline distT="0" distB="0" distL="0" distR="0" wp14:anchorId="4B6F7915" wp14:editId="1D647050">
                  <wp:extent cx="635219" cy="776377"/>
                  <wp:effectExtent l="0" t="0" r="0" b="5080"/>
                  <wp:docPr id="1624152210"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2210"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6206F988" w14:textId="4A7A2E84" w:rsidR="000D595B" w:rsidRPr="000D595B" w:rsidRDefault="000D595B" w:rsidP="00D3240E">
            <w:pPr>
              <w:jc w:val="left"/>
              <w:rPr>
                <w:color w:val="004F8E"/>
              </w:rPr>
            </w:pPr>
            <w:r w:rsidRPr="000D595B">
              <w:rPr>
                <w:b/>
                <w:bCs/>
                <w:color w:val="004F8E"/>
              </w:rPr>
              <w:t xml:space="preserve">Review the </w:t>
            </w:r>
            <w:r w:rsidR="0055670C">
              <w:rPr>
                <w:b/>
                <w:bCs/>
                <w:color w:val="004F8E"/>
              </w:rPr>
              <w:t>p</w:t>
            </w:r>
            <w:r w:rsidRPr="000D595B">
              <w:rPr>
                <w:b/>
                <w:bCs/>
                <w:color w:val="004F8E"/>
              </w:rPr>
              <w:t xml:space="preserve">romulgation </w:t>
            </w:r>
            <w:r w:rsidR="0055670C">
              <w:rPr>
                <w:b/>
                <w:bCs/>
                <w:color w:val="004F8E"/>
              </w:rPr>
              <w:t>s</w:t>
            </w:r>
            <w:r w:rsidRPr="000D595B">
              <w:rPr>
                <w:b/>
                <w:bCs/>
                <w:color w:val="004F8E"/>
              </w:rPr>
              <w:t xml:space="preserve">tatement in </w:t>
            </w:r>
            <w:r w:rsidR="00353139">
              <w:rPr>
                <w:b/>
                <w:bCs/>
                <w:color w:val="004F8E"/>
              </w:rPr>
              <w:t xml:space="preserve">the </w:t>
            </w:r>
            <w:r w:rsidR="00B31CD7">
              <w:rPr>
                <w:b/>
                <w:bCs/>
                <w:color w:val="004F8E"/>
              </w:rPr>
              <w:t>COOP plan</w:t>
            </w:r>
            <w:r w:rsidR="00B31CD7" w:rsidRPr="00724535">
              <w:rPr>
                <w:b/>
                <w:bCs/>
                <w:color w:val="004F8E"/>
              </w:rPr>
              <w:t xml:space="preserve"> template</w:t>
            </w:r>
            <w:r w:rsidRPr="000D595B">
              <w:rPr>
                <w:b/>
                <w:bCs/>
                <w:color w:val="004F8E"/>
              </w:rPr>
              <w:t xml:space="preserve">. </w:t>
            </w:r>
            <w:r w:rsidRPr="000D595B">
              <w:rPr>
                <w:color w:val="004F8E"/>
              </w:rPr>
              <w:t xml:space="preserve">Update the language to reflect </w:t>
            </w:r>
            <w:r w:rsidR="006172BA">
              <w:rPr>
                <w:color w:val="004F8E"/>
              </w:rPr>
              <w:t>the</w:t>
            </w:r>
            <w:r w:rsidRPr="000D595B">
              <w:rPr>
                <w:color w:val="004F8E"/>
              </w:rPr>
              <w:t xml:space="preserve"> organization</w:t>
            </w:r>
            <w:r w:rsidR="006172BA">
              <w:rPr>
                <w:color w:val="004F8E"/>
              </w:rPr>
              <w:t>’s</w:t>
            </w:r>
            <w:r w:rsidRPr="000D595B">
              <w:rPr>
                <w:color w:val="004F8E"/>
              </w:rPr>
              <w:t xml:space="preserve"> name and other facility specific information. </w:t>
            </w:r>
          </w:p>
        </w:tc>
      </w:tr>
    </w:tbl>
    <w:p w14:paraId="25A71E3F" w14:textId="425C9B72" w:rsidR="00F26751" w:rsidRDefault="00F26751" w:rsidP="00D3240E">
      <w:pPr>
        <w:pStyle w:val="Heading3"/>
        <w:jc w:val="left"/>
      </w:pPr>
      <w:bookmarkStart w:id="31" w:name="_Toc165318475"/>
      <w:bookmarkStart w:id="32" w:name="_Toc174620914"/>
      <w:r>
        <w:t>Approval and Implementation</w:t>
      </w:r>
      <w:bookmarkEnd w:id="31"/>
      <w:bookmarkEnd w:id="32"/>
    </w:p>
    <w:p w14:paraId="5F3EF660" w14:textId="41431E76" w:rsidR="00922980" w:rsidRDefault="00F22971" w:rsidP="00D3240E">
      <w:pPr>
        <w:jc w:val="left"/>
      </w:pPr>
      <w:r>
        <w:t xml:space="preserve">This section is designed to introduce </w:t>
      </w:r>
      <w:r w:rsidR="00706A9B">
        <w:t>the</w:t>
      </w:r>
      <w:r>
        <w:t xml:space="preserve"> continuity plan and provide a high</w:t>
      </w:r>
      <w:r w:rsidR="00912D40">
        <w:t>-</w:t>
      </w:r>
      <w:r>
        <w:t xml:space="preserve">level outline of what is included. </w:t>
      </w:r>
      <w:r w:rsidR="006F2CA6">
        <w:t xml:space="preserve">Language related to the most current version and past versions being superseded should be included to support version control. Finally, this section should be where the authorizing signature is documented.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D595B" w:rsidRPr="00D9130B" w14:paraId="32A69C72" w14:textId="77777777" w:rsidTr="00E522A6">
        <w:trPr>
          <w:trHeight w:val="1368"/>
        </w:trPr>
        <w:tc>
          <w:tcPr>
            <w:tcW w:w="1255" w:type="dxa"/>
            <w:tcBorders>
              <w:right w:val="single" w:sz="18" w:space="0" w:color="3C5F10"/>
            </w:tcBorders>
            <w:vAlign w:val="center"/>
          </w:tcPr>
          <w:p w14:paraId="7ECB0C46" w14:textId="77777777" w:rsidR="000D595B" w:rsidRPr="00D9130B" w:rsidRDefault="000D595B" w:rsidP="00D3240E">
            <w:pPr>
              <w:spacing w:after="160" w:line="259" w:lineRule="auto"/>
              <w:jc w:val="left"/>
              <w:rPr>
                <w:rFonts w:cs="Calibri"/>
                <w:color w:val="3C5F10"/>
              </w:rPr>
            </w:pPr>
            <w:r w:rsidRPr="00694F37">
              <w:rPr>
                <w:noProof/>
              </w:rPr>
              <w:lastRenderedPageBreak/>
              <w:drawing>
                <wp:inline distT="0" distB="0" distL="0" distR="0" wp14:anchorId="3CCC891F" wp14:editId="6D4C574B">
                  <wp:extent cx="666750" cy="826770"/>
                  <wp:effectExtent l="0" t="0" r="0" b="0"/>
                  <wp:docPr id="1389380031"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0031"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7B723D11" w14:textId="2953DBAB" w:rsidR="000D595B" w:rsidRPr="006302DF" w:rsidRDefault="000D595B" w:rsidP="00D3240E">
            <w:pPr>
              <w:pBdr>
                <w:top w:val="nil"/>
                <w:left w:val="nil"/>
                <w:bottom w:val="nil"/>
                <w:right w:val="nil"/>
                <w:between w:val="nil"/>
              </w:pBdr>
              <w:jc w:val="left"/>
              <w:rPr>
                <w:bCs/>
                <w:color w:val="3C5F10"/>
              </w:rPr>
            </w:pPr>
            <w:r w:rsidRPr="006302DF">
              <w:rPr>
                <w:b/>
                <w:color w:val="3C5F10"/>
              </w:rPr>
              <w:t xml:space="preserve">Get it on the schedule! </w:t>
            </w:r>
            <w:r w:rsidR="00E522A6" w:rsidRPr="006302DF">
              <w:rPr>
                <w:bCs/>
                <w:color w:val="3C5F10"/>
              </w:rPr>
              <w:t>A</w:t>
            </w:r>
            <w:r w:rsidRPr="006302DF">
              <w:rPr>
                <w:bCs/>
                <w:color w:val="3C5F10"/>
              </w:rPr>
              <w:t xml:space="preserve"> signature</w:t>
            </w:r>
            <w:r w:rsidR="00E522A6" w:rsidRPr="006302DF">
              <w:rPr>
                <w:bCs/>
                <w:color w:val="3C5F10"/>
              </w:rPr>
              <w:t xml:space="preserve"> will be needed</w:t>
            </w:r>
            <w:r w:rsidRPr="006302DF">
              <w:rPr>
                <w:bCs/>
                <w:color w:val="3C5F10"/>
              </w:rPr>
              <w:t xml:space="preserve"> on the final plan</w:t>
            </w:r>
            <w:r w:rsidR="00E522A6" w:rsidRPr="006302DF">
              <w:rPr>
                <w:bCs/>
                <w:color w:val="3C5F10"/>
              </w:rPr>
              <w:t xml:space="preserve">; </w:t>
            </w:r>
            <w:r w:rsidRPr="006302DF">
              <w:rPr>
                <w:bCs/>
                <w:color w:val="3C5F10"/>
              </w:rPr>
              <w:t xml:space="preserve">ask </w:t>
            </w:r>
            <w:r w:rsidR="00E522A6" w:rsidRPr="006302DF">
              <w:rPr>
                <w:bCs/>
                <w:color w:val="3C5F10"/>
              </w:rPr>
              <w:t>the identified</w:t>
            </w:r>
            <w:r w:rsidRPr="006302DF">
              <w:rPr>
                <w:bCs/>
                <w:color w:val="3C5F10"/>
              </w:rPr>
              <w:t xml:space="preserve"> executive sponsor to schedule a meeting two weeks prior to </w:t>
            </w:r>
            <w:r w:rsidR="00E522A6" w:rsidRPr="006302DF">
              <w:rPr>
                <w:bCs/>
                <w:color w:val="3C5F10"/>
              </w:rPr>
              <w:t>the</w:t>
            </w:r>
            <w:r w:rsidRPr="006302DF">
              <w:rPr>
                <w:bCs/>
                <w:color w:val="3C5F10"/>
              </w:rPr>
              <w:t xml:space="preserve"> deadline</w:t>
            </w:r>
            <w:r w:rsidR="00E522A6" w:rsidRPr="006302DF">
              <w:rPr>
                <w:bCs/>
                <w:color w:val="3C5F10"/>
              </w:rPr>
              <w:t xml:space="preserve"> for whoever is identified as the signatory for the COOP plan.</w:t>
            </w:r>
          </w:p>
          <w:p w14:paraId="5997E12F" w14:textId="38A7373A" w:rsidR="000D595B" w:rsidRPr="006302DF" w:rsidRDefault="000D595B" w:rsidP="00D3240E">
            <w:pPr>
              <w:pBdr>
                <w:top w:val="nil"/>
                <w:left w:val="nil"/>
                <w:bottom w:val="nil"/>
                <w:right w:val="nil"/>
                <w:between w:val="nil"/>
              </w:pBdr>
              <w:jc w:val="left"/>
              <w:rPr>
                <w:bCs/>
                <w:color w:val="78BE21" w:themeColor="text1"/>
              </w:rPr>
            </w:pPr>
            <w:r w:rsidRPr="006302DF">
              <w:rPr>
                <w:b/>
                <w:color w:val="3C5F10"/>
              </w:rPr>
              <w:t xml:space="preserve">Policy </w:t>
            </w:r>
            <w:r w:rsidR="0055670C" w:rsidRPr="006302DF">
              <w:rPr>
                <w:b/>
                <w:color w:val="3C5F10"/>
              </w:rPr>
              <w:t>s</w:t>
            </w:r>
            <w:r w:rsidRPr="006302DF">
              <w:rPr>
                <w:b/>
                <w:color w:val="3C5F10"/>
              </w:rPr>
              <w:t>upport.</w:t>
            </w:r>
            <w:r w:rsidRPr="006302DF">
              <w:rPr>
                <w:bCs/>
                <w:color w:val="3C5F10"/>
              </w:rPr>
              <w:t xml:space="preserve"> Determine if there is </w:t>
            </w:r>
            <w:r w:rsidR="00724535" w:rsidRPr="006302DF">
              <w:rPr>
                <w:bCs/>
                <w:color w:val="3C5F10"/>
              </w:rPr>
              <w:t>specific</w:t>
            </w:r>
            <w:r w:rsidRPr="006302DF">
              <w:rPr>
                <w:bCs/>
                <w:color w:val="3C5F10"/>
              </w:rPr>
              <w:t xml:space="preserve"> language that needs to be included to meet </w:t>
            </w:r>
            <w:r w:rsidR="00E522A6" w:rsidRPr="006302DF">
              <w:rPr>
                <w:bCs/>
                <w:color w:val="3C5F10"/>
              </w:rPr>
              <w:t>the</w:t>
            </w:r>
            <w:r w:rsidRPr="006302DF">
              <w:rPr>
                <w:bCs/>
                <w:color w:val="3C5F10"/>
              </w:rPr>
              <w:t xml:space="preserve"> </w:t>
            </w:r>
            <w:r w:rsidR="00AC5813" w:rsidRPr="006302DF">
              <w:rPr>
                <w:bCs/>
                <w:color w:val="3C5F10"/>
              </w:rPr>
              <w:t>organization’s</w:t>
            </w:r>
            <w:r w:rsidRPr="006302DF">
              <w:rPr>
                <w:bCs/>
                <w:color w:val="3C5F10"/>
              </w:rPr>
              <w:t xml:space="preserve"> policy requirements. </w:t>
            </w:r>
          </w:p>
        </w:tc>
      </w:tr>
    </w:tbl>
    <w:p w14:paraId="2ED80A6C" w14:textId="77777777" w:rsidR="000D595B" w:rsidRDefault="000D595B" w:rsidP="00D3240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D595B" w:rsidRPr="00D9130B" w14:paraId="3489F357" w14:textId="77777777" w:rsidTr="00E522A6">
        <w:trPr>
          <w:trHeight w:val="1206"/>
        </w:trPr>
        <w:tc>
          <w:tcPr>
            <w:tcW w:w="1255" w:type="dxa"/>
            <w:tcBorders>
              <w:right w:val="single" w:sz="18" w:space="0" w:color="004F8E"/>
            </w:tcBorders>
            <w:vAlign w:val="center"/>
          </w:tcPr>
          <w:p w14:paraId="006E5C97" w14:textId="77777777" w:rsidR="000D595B" w:rsidRPr="00D9130B" w:rsidRDefault="000D595B" w:rsidP="00D3240E">
            <w:pPr>
              <w:spacing w:after="160" w:line="259" w:lineRule="auto"/>
              <w:jc w:val="left"/>
              <w:rPr>
                <w:rFonts w:cs="Calibri"/>
                <w:color w:val="004F83"/>
              </w:rPr>
            </w:pPr>
            <w:r w:rsidRPr="00694F37">
              <w:rPr>
                <w:noProof/>
              </w:rPr>
              <w:drawing>
                <wp:inline distT="0" distB="0" distL="0" distR="0" wp14:anchorId="2B4927F0" wp14:editId="6A0C755C">
                  <wp:extent cx="635219" cy="776377"/>
                  <wp:effectExtent l="0" t="0" r="0" b="5080"/>
                  <wp:docPr id="689914707"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4707"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2C1B75FB" w14:textId="4B7ECDFE" w:rsidR="000D595B" w:rsidRPr="00D9130B" w:rsidRDefault="000D595B" w:rsidP="00D3240E">
            <w:pPr>
              <w:jc w:val="left"/>
              <w:rPr>
                <w:rFonts w:cs="Calibri"/>
                <w:color w:val="004F83"/>
              </w:rPr>
            </w:pPr>
            <w:r w:rsidRPr="000D595B">
              <w:rPr>
                <w:rFonts w:cs="Calibri"/>
                <w:b/>
                <w:bCs/>
                <w:color w:val="004F83"/>
              </w:rPr>
              <w:t xml:space="preserve">Review the </w:t>
            </w:r>
            <w:r w:rsidR="00706A9B">
              <w:rPr>
                <w:rFonts w:cs="Calibri"/>
                <w:b/>
                <w:bCs/>
                <w:color w:val="004F83"/>
              </w:rPr>
              <w:t>a</w:t>
            </w:r>
            <w:r w:rsidRPr="000D595B">
              <w:rPr>
                <w:rFonts w:cs="Calibri"/>
                <w:b/>
                <w:bCs/>
                <w:color w:val="004F83"/>
              </w:rPr>
              <w:t xml:space="preserve">pproval and </w:t>
            </w:r>
            <w:r w:rsidR="00706A9B">
              <w:rPr>
                <w:rFonts w:cs="Calibri"/>
                <w:b/>
                <w:bCs/>
                <w:color w:val="004F83"/>
              </w:rPr>
              <w:t>i</w:t>
            </w:r>
            <w:r w:rsidRPr="000D595B">
              <w:rPr>
                <w:rFonts w:cs="Calibri"/>
                <w:b/>
                <w:bCs/>
                <w:color w:val="004F83"/>
              </w:rPr>
              <w:t xml:space="preserve">mplementation in </w:t>
            </w:r>
            <w:r w:rsidR="00706A9B">
              <w:rPr>
                <w:rFonts w:cs="Calibri"/>
                <w:b/>
                <w:bCs/>
                <w:color w:val="004F83"/>
              </w:rPr>
              <w:t>the</w:t>
            </w:r>
            <w:r w:rsidRPr="000D595B">
              <w:rPr>
                <w:rFonts w:cs="Calibri"/>
                <w:b/>
                <w:bCs/>
                <w:color w:val="004F83"/>
              </w:rPr>
              <w:t xml:space="preserve"> </w:t>
            </w:r>
            <w:r w:rsidR="000A7191">
              <w:rPr>
                <w:b/>
                <w:bCs/>
                <w:color w:val="004F8E"/>
              </w:rPr>
              <w:t>COOP plan</w:t>
            </w:r>
            <w:r w:rsidR="000A7191" w:rsidRPr="00724535">
              <w:rPr>
                <w:b/>
                <w:bCs/>
                <w:color w:val="004F8E"/>
              </w:rPr>
              <w:t xml:space="preserve"> template</w:t>
            </w:r>
            <w:r w:rsidRPr="000D595B">
              <w:rPr>
                <w:rFonts w:cs="Calibri"/>
                <w:b/>
                <w:bCs/>
                <w:color w:val="004F83"/>
              </w:rPr>
              <w:t xml:space="preserve">. </w:t>
            </w:r>
            <w:r w:rsidRPr="000D595B">
              <w:rPr>
                <w:rFonts w:cs="Calibri"/>
                <w:color w:val="004F83"/>
              </w:rPr>
              <w:t xml:space="preserve">Update the signature line to reflect the correct name and title. Be sure to include a space for the date it is signed and update </w:t>
            </w:r>
            <w:r w:rsidR="00E522A6">
              <w:rPr>
                <w:rFonts w:cs="Calibri"/>
                <w:color w:val="004F83"/>
              </w:rPr>
              <w:t>the</w:t>
            </w:r>
            <w:r w:rsidRPr="000D595B">
              <w:rPr>
                <w:rFonts w:cs="Calibri"/>
                <w:color w:val="004F83"/>
              </w:rPr>
              <w:t xml:space="preserve"> cover page with the approval date once this step is complete</w:t>
            </w:r>
            <w:r w:rsidR="00E522A6">
              <w:rPr>
                <w:rFonts w:cs="Calibri"/>
                <w:color w:val="004F83"/>
              </w:rPr>
              <w:t>.</w:t>
            </w:r>
          </w:p>
        </w:tc>
      </w:tr>
    </w:tbl>
    <w:p w14:paraId="146835AF" w14:textId="0791023A" w:rsidR="00F26751" w:rsidRDefault="00F26751" w:rsidP="00D3240E">
      <w:pPr>
        <w:pStyle w:val="Heading3"/>
        <w:jc w:val="left"/>
      </w:pPr>
      <w:bookmarkStart w:id="33" w:name="_Toc165318476"/>
      <w:bookmarkStart w:id="34" w:name="_Toc174620915"/>
      <w:r>
        <w:t>Confidentiality Statement</w:t>
      </w:r>
      <w:bookmarkEnd w:id="33"/>
      <w:bookmarkEnd w:id="34"/>
    </w:p>
    <w:p w14:paraId="2788A83D" w14:textId="4BA7BB41" w:rsidR="000D595B" w:rsidRDefault="00706A9B" w:rsidP="00D3240E">
      <w:pPr>
        <w:jc w:val="left"/>
      </w:pPr>
      <w:r>
        <w:t xml:space="preserve">The COOP plan </w:t>
      </w:r>
      <w:r w:rsidR="00774089">
        <w:t>will have sensitive information, such as location of equipment and contact information</w:t>
      </w:r>
      <w:r>
        <w:t xml:space="preserve">, </w:t>
      </w:r>
      <w:r w:rsidR="00774089">
        <w:t xml:space="preserve">and will need some </w:t>
      </w:r>
      <w:r w:rsidR="00912D40">
        <w:t xml:space="preserve">parameters </w:t>
      </w:r>
      <w:r w:rsidR="00774089">
        <w:t xml:space="preserve">for who is permitted to access </w:t>
      </w:r>
      <w:r>
        <w:t>it</w:t>
      </w:r>
      <w:r w:rsidR="00774089">
        <w:t>. A confidentiality statement</w:t>
      </w:r>
      <w:r w:rsidR="00A653B5">
        <w:t xml:space="preserve"> may serve as a gatekeeper for the document and provide clarity for staff if this is, or is not, a document that should be accessed and/or shared.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D595B" w:rsidRPr="00D9130B" w14:paraId="179D817E" w14:textId="77777777" w:rsidTr="00ED42DA">
        <w:trPr>
          <w:trHeight w:val="1368"/>
        </w:trPr>
        <w:tc>
          <w:tcPr>
            <w:tcW w:w="1266" w:type="dxa"/>
            <w:tcBorders>
              <w:right w:val="single" w:sz="18" w:space="0" w:color="3C5F10"/>
            </w:tcBorders>
            <w:vAlign w:val="center"/>
          </w:tcPr>
          <w:p w14:paraId="2636DC15" w14:textId="77777777" w:rsidR="000D595B" w:rsidRPr="00D9130B" w:rsidRDefault="000D595B" w:rsidP="00D3240E">
            <w:pPr>
              <w:spacing w:after="160" w:line="259" w:lineRule="auto"/>
              <w:jc w:val="left"/>
              <w:rPr>
                <w:rFonts w:cs="Calibri"/>
                <w:color w:val="3C5F10"/>
              </w:rPr>
            </w:pPr>
            <w:r w:rsidRPr="00694F37">
              <w:rPr>
                <w:noProof/>
              </w:rPr>
              <w:drawing>
                <wp:inline distT="0" distB="0" distL="0" distR="0" wp14:anchorId="107D89A1" wp14:editId="2793A805">
                  <wp:extent cx="666750" cy="826770"/>
                  <wp:effectExtent l="0" t="0" r="0" b="0"/>
                  <wp:docPr id="2083469974"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9974"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13EDFCB7" w14:textId="77777777" w:rsidR="000D595B" w:rsidRPr="006302DF" w:rsidRDefault="000D595B" w:rsidP="00D3240E">
            <w:pPr>
              <w:pBdr>
                <w:top w:val="nil"/>
                <w:left w:val="nil"/>
                <w:bottom w:val="nil"/>
                <w:right w:val="nil"/>
                <w:between w:val="nil"/>
              </w:pBdr>
              <w:jc w:val="left"/>
              <w:rPr>
                <w:bCs/>
                <w:color w:val="3C5F10"/>
              </w:rPr>
            </w:pPr>
            <w:r w:rsidRPr="006302DF">
              <w:rPr>
                <w:b/>
                <w:color w:val="3C5F10"/>
              </w:rPr>
              <w:t xml:space="preserve">Watermark! </w:t>
            </w:r>
            <w:r w:rsidRPr="006302DF">
              <w:rPr>
                <w:bCs/>
                <w:color w:val="3C5F10"/>
              </w:rPr>
              <w:t xml:space="preserve">If this document is “For Official Use Only” be sure to add a watermark (or statement in the header or footer.)  </w:t>
            </w:r>
          </w:p>
          <w:p w14:paraId="72E007F0" w14:textId="51C9C717" w:rsidR="000D595B" w:rsidRPr="006302DF" w:rsidRDefault="000D595B" w:rsidP="00D3240E">
            <w:pPr>
              <w:jc w:val="left"/>
              <w:rPr>
                <w:rFonts w:cs="Calibri"/>
                <w:color w:val="3C5F10"/>
              </w:rPr>
            </w:pPr>
            <w:r w:rsidRPr="006302DF">
              <w:rPr>
                <w:b/>
                <w:color w:val="3C5F10"/>
              </w:rPr>
              <w:t xml:space="preserve">Talk to </w:t>
            </w:r>
            <w:r w:rsidR="0055670C" w:rsidRPr="006302DF">
              <w:rPr>
                <w:b/>
                <w:color w:val="3C5F10"/>
              </w:rPr>
              <w:t>l</w:t>
            </w:r>
            <w:r w:rsidRPr="006302DF">
              <w:rPr>
                <w:b/>
                <w:color w:val="3C5F10"/>
              </w:rPr>
              <w:t xml:space="preserve">egal. </w:t>
            </w:r>
            <w:r w:rsidRPr="006302DF">
              <w:rPr>
                <w:bCs/>
                <w:color w:val="3C5F10"/>
              </w:rPr>
              <w:t xml:space="preserve">This may be a quick email with the section language included asking </w:t>
            </w:r>
            <w:r w:rsidR="005A563F">
              <w:rPr>
                <w:bCs/>
                <w:color w:val="3C5F10"/>
              </w:rPr>
              <w:t>the</w:t>
            </w:r>
            <w:r w:rsidRPr="006302DF">
              <w:rPr>
                <w:bCs/>
                <w:color w:val="3C5F10"/>
              </w:rPr>
              <w:t xml:space="preserve"> legal and/or policy department if the statement is appropriate</w:t>
            </w:r>
          </w:p>
        </w:tc>
      </w:tr>
    </w:tbl>
    <w:p w14:paraId="02CA5B88" w14:textId="26892457" w:rsidR="00774089" w:rsidRDefault="00774089"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D595B" w:rsidRPr="00D9130B" w14:paraId="162CAD5F" w14:textId="77777777" w:rsidTr="00ED42DA">
        <w:trPr>
          <w:trHeight w:val="1206"/>
        </w:trPr>
        <w:tc>
          <w:tcPr>
            <w:tcW w:w="1255" w:type="dxa"/>
            <w:tcBorders>
              <w:right w:val="single" w:sz="18" w:space="0" w:color="004F8E"/>
            </w:tcBorders>
            <w:vAlign w:val="center"/>
          </w:tcPr>
          <w:p w14:paraId="03BFCDDF" w14:textId="77777777" w:rsidR="000D595B" w:rsidRPr="00D9130B" w:rsidRDefault="000D595B" w:rsidP="00D3240E">
            <w:pPr>
              <w:spacing w:after="160" w:line="259" w:lineRule="auto"/>
              <w:jc w:val="left"/>
              <w:rPr>
                <w:rFonts w:cs="Calibri"/>
                <w:color w:val="004F83"/>
              </w:rPr>
            </w:pPr>
            <w:r w:rsidRPr="00694F37">
              <w:rPr>
                <w:noProof/>
              </w:rPr>
              <w:drawing>
                <wp:inline distT="0" distB="0" distL="0" distR="0" wp14:anchorId="4B03E130" wp14:editId="241AAD17">
                  <wp:extent cx="635219" cy="776377"/>
                  <wp:effectExtent l="0" t="0" r="0" b="5080"/>
                  <wp:docPr id="1464691144"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91144"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547E8E79" w14:textId="3E45D571" w:rsidR="000D595B" w:rsidRPr="00D9130B" w:rsidRDefault="000D595B" w:rsidP="00D3240E">
            <w:pPr>
              <w:jc w:val="left"/>
              <w:rPr>
                <w:rFonts w:cs="Calibri"/>
                <w:color w:val="004F83"/>
              </w:rPr>
            </w:pPr>
            <w:r w:rsidRPr="000D595B">
              <w:rPr>
                <w:rFonts w:cs="Calibri"/>
                <w:b/>
                <w:bCs/>
                <w:color w:val="004F83"/>
              </w:rPr>
              <w:t xml:space="preserve">Review the </w:t>
            </w:r>
            <w:r w:rsidR="003E7EFB">
              <w:rPr>
                <w:rFonts w:cs="Calibri"/>
                <w:b/>
                <w:bCs/>
                <w:color w:val="004F83"/>
              </w:rPr>
              <w:t>c</w:t>
            </w:r>
            <w:r w:rsidRPr="000D595B">
              <w:rPr>
                <w:rFonts w:cs="Calibri"/>
                <w:b/>
                <w:bCs/>
                <w:color w:val="004F83"/>
              </w:rPr>
              <w:t xml:space="preserve">onfidentiality </w:t>
            </w:r>
            <w:r w:rsidR="003E7EFB">
              <w:rPr>
                <w:rFonts w:cs="Calibri"/>
                <w:b/>
                <w:bCs/>
                <w:color w:val="004F83"/>
              </w:rPr>
              <w:t>s</w:t>
            </w:r>
            <w:r w:rsidRPr="000D595B">
              <w:rPr>
                <w:rFonts w:cs="Calibri"/>
                <w:b/>
                <w:bCs/>
                <w:color w:val="004F83"/>
              </w:rPr>
              <w:t xml:space="preserve">tatement in </w:t>
            </w:r>
            <w:r w:rsidR="0007080E">
              <w:rPr>
                <w:rFonts w:cs="Calibri"/>
                <w:b/>
                <w:bCs/>
                <w:color w:val="004F83"/>
              </w:rPr>
              <w:t xml:space="preserve">the </w:t>
            </w:r>
            <w:r w:rsidR="0007080E">
              <w:rPr>
                <w:b/>
                <w:bCs/>
                <w:color w:val="004F8E"/>
              </w:rPr>
              <w:t>COOP plan</w:t>
            </w:r>
            <w:r w:rsidR="0007080E" w:rsidRPr="00724535">
              <w:rPr>
                <w:b/>
                <w:bCs/>
                <w:color w:val="004F8E"/>
              </w:rPr>
              <w:t xml:space="preserve"> template</w:t>
            </w:r>
            <w:r w:rsidRPr="000D595B">
              <w:rPr>
                <w:rFonts w:cs="Calibri"/>
                <w:b/>
                <w:bCs/>
                <w:color w:val="004F83"/>
              </w:rPr>
              <w:t xml:space="preserve">. </w:t>
            </w:r>
            <w:r w:rsidRPr="000D595B">
              <w:rPr>
                <w:rFonts w:cs="Calibri"/>
                <w:color w:val="004F83"/>
              </w:rPr>
              <w:t xml:space="preserve">Update </w:t>
            </w:r>
            <w:r w:rsidR="00C76946">
              <w:rPr>
                <w:rFonts w:cs="Calibri"/>
                <w:color w:val="004F83"/>
              </w:rPr>
              <w:t>this section based</w:t>
            </w:r>
            <w:r w:rsidRPr="000D595B">
              <w:rPr>
                <w:rFonts w:cs="Calibri"/>
                <w:color w:val="004F83"/>
              </w:rPr>
              <w:t xml:space="preserve"> on </w:t>
            </w:r>
            <w:r w:rsidR="00C76946">
              <w:rPr>
                <w:rFonts w:cs="Calibri"/>
                <w:color w:val="004F83"/>
              </w:rPr>
              <w:t>the organization’s</w:t>
            </w:r>
            <w:r w:rsidRPr="000D595B">
              <w:rPr>
                <w:rFonts w:cs="Calibri"/>
                <w:color w:val="004F83"/>
              </w:rPr>
              <w:t xml:space="preserve"> legal and/or policy department recommendations.</w:t>
            </w:r>
          </w:p>
        </w:tc>
      </w:tr>
    </w:tbl>
    <w:p w14:paraId="1C7E0DC0" w14:textId="0CC76FBF" w:rsidR="00F26751" w:rsidRDefault="00F26751" w:rsidP="00D3240E">
      <w:pPr>
        <w:pStyle w:val="Heading3"/>
        <w:jc w:val="left"/>
      </w:pPr>
      <w:bookmarkStart w:id="35" w:name="_Toc165318477"/>
      <w:bookmarkStart w:id="36" w:name="_Toc174620916"/>
      <w:r>
        <w:t>Record of Changes</w:t>
      </w:r>
      <w:bookmarkEnd w:id="35"/>
      <w:bookmarkEnd w:id="36"/>
    </w:p>
    <w:p w14:paraId="7F067319" w14:textId="77777777" w:rsidR="009D5009" w:rsidRDefault="003C3750" w:rsidP="00D3240E">
      <w:pPr>
        <w:jc w:val="left"/>
      </w:pPr>
      <w:r>
        <w:t>Each update or change to the plan should be tracked. The record of changes, usually in table format, contains, at a minimum, the date of the change, the name of the person who made the change, the section that was changed, and a summary of the change.</w:t>
      </w:r>
      <w:r w:rsidR="009D5009">
        <w:t xml:space="preserve"> </w:t>
      </w:r>
    </w:p>
    <w:p w14:paraId="2CBFB64A" w14:textId="2DD2CF0C" w:rsidR="003C3750" w:rsidRPr="00B37127" w:rsidRDefault="009D5009" w:rsidP="00D3240E">
      <w:pPr>
        <w:jc w:val="left"/>
      </w:pPr>
      <w:r w:rsidRPr="00B37127">
        <w:t xml:space="preserve">If </w:t>
      </w:r>
      <w:r w:rsidR="00706A9B" w:rsidRPr="00B37127">
        <w:t>the</w:t>
      </w:r>
      <w:r w:rsidRPr="00B37127">
        <w:t xml:space="preserve"> organization utilizes a software program to monitor and manage policies and procedures, please reference that in lieu of a record of changes table.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566EB7" w:rsidRPr="00D9130B" w14:paraId="5FBB1766" w14:textId="77777777" w:rsidTr="00B37127">
        <w:trPr>
          <w:trHeight w:val="1368"/>
        </w:trPr>
        <w:tc>
          <w:tcPr>
            <w:tcW w:w="1255" w:type="dxa"/>
            <w:tcBorders>
              <w:right w:val="single" w:sz="18" w:space="0" w:color="3C5F10"/>
            </w:tcBorders>
            <w:vAlign w:val="center"/>
          </w:tcPr>
          <w:p w14:paraId="545F8443" w14:textId="77777777" w:rsidR="00566EB7" w:rsidRPr="00D9130B" w:rsidRDefault="00566EB7" w:rsidP="00D3240E">
            <w:pPr>
              <w:spacing w:after="160" w:line="259" w:lineRule="auto"/>
              <w:jc w:val="left"/>
              <w:rPr>
                <w:rFonts w:cs="Calibri"/>
                <w:color w:val="3C5F10"/>
              </w:rPr>
            </w:pPr>
            <w:r w:rsidRPr="00694F37">
              <w:rPr>
                <w:noProof/>
              </w:rPr>
              <w:lastRenderedPageBreak/>
              <w:drawing>
                <wp:inline distT="0" distB="0" distL="0" distR="0" wp14:anchorId="277D99FE" wp14:editId="5AF20CB4">
                  <wp:extent cx="666750" cy="826770"/>
                  <wp:effectExtent l="0" t="0" r="0" b="0"/>
                  <wp:docPr id="2099050261"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0261"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0019CA1A" w14:textId="277FBFC1" w:rsidR="00566EB7" w:rsidRPr="006302DF" w:rsidRDefault="00566EB7" w:rsidP="00D3240E">
            <w:pPr>
              <w:pBdr>
                <w:top w:val="nil"/>
                <w:left w:val="nil"/>
                <w:bottom w:val="nil"/>
                <w:right w:val="nil"/>
                <w:between w:val="nil"/>
              </w:pBdr>
              <w:jc w:val="left"/>
              <w:rPr>
                <w:color w:val="3C5F10"/>
              </w:rPr>
            </w:pPr>
            <w:r w:rsidRPr="006302DF">
              <w:rPr>
                <w:b/>
                <w:bCs/>
                <w:color w:val="3C5F10"/>
              </w:rPr>
              <w:t>Under “Page # / Section”</w:t>
            </w:r>
            <w:r w:rsidRPr="006302DF">
              <w:rPr>
                <w:color w:val="3C5F10"/>
              </w:rPr>
              <w:t xml:space="preserve"> ensure </w:t>
            </w:r>
            <w:r w:rsidR="00B37127" w:rsidRPr="006302DF">
              <w:rPr>
                <w:color w:val="3C5F10"/>
              </w:rPr>
              <w:t xml:space="preserve">to </w:t>
            </w:r>
            <w:r w:rsidRPr="006302DF">
              <w:rPr>
                <w:color w:val="3C5F10"/>
              </w:rPr>
              <w:t>put section titles and not simply the page numbers, as page numbers will shift as the document is updated.</w:t>
            </w:r>
          </w:p>
          <w:p w14:paraId="786AEC62" w14:textId="60E68D75" w:rsidR="00566EB7" w:rsidRPr="006302DF" w:rsidRDefault="00566EB7" w:rsidP="00D3240E">
            <w:pPr>
              <w:pBdr>
                <w:top w:val="nil"/>
                <w:left w:val="nil"/>
                <w:bottom w:val="nil"/>
                <w:right w:val="nil"/>
                <w:between w:val="nil"/>
              </w:pBdr>
              <w:jc w:val="left"/>
              <w:rPr>
                <w:bCs/>
                <w:color w:val="3C5F10"/>
              </w:rPr>
            </w:pPr>
            <w:r w:rsidRPr="006302DF">
              <w:rPr>
                <w:b/>
                <w:bCs/>
                <w:color w:val="3C5F10"/>
              </w:rPr>
              <w:t>These are for larger changes</w:t>
            </w:r>
            <w:r w:rsidRPr="006302DF">
              <w:rPr>
                <w:color w:val="3C5F10"/>
              </w:rPr>
              <w:t xml:space="preserve"> such as changes to annexes or sections. If </w:t>
            </w:r>
            <w:r w:rsidR="00B37127" w:rsidRPr="006302DF">
              <w:rPr>
                <w:color w:val="3C5F10"/>
              </w:rPr>
              <w:t xml:space="preserve">the change is small, such as </w:t>
            </w:r>
            <w:r w:rsidRPr="006302DF">
              <w:rPr>
                <w:color w:val="3C5F10"/>
              </w:rPr>
              <w:t>chang</w:t>
            </w:r>
            <w:r w:rsidR="00B37127" w:rsidRPr="006302DF">
              <w:rPr>
                <w:color w:val="3C5F10"/>
              </w:rPr>
              <w:t>ing</w:t>
            </w:r>
            <w:r w:rsidRPr="006302DF">
              <w:rPr>
                <w:color w:val="3C5F10"/>
              </w:rPr>
              <w:t xml:space="preserve"> a word or sentence</w:t>
            </w:r>
            <w:r w:rsidR="00B37127" w:rsidRPr="006302DF">
              <w:rPr>
                <w:color w:val="3C5F10"/>
              </w:rPr>
              <w:t>, those do not</w:t>
            </w:r>
            <w:r w:rsidRPr="006302DF">
              <w:rPr>
                <w:color w:val="3C5F10"/>
              </w:rPr>
              <w:t xml:space="preserve"> need to</w:t>
            </w:r>
            <w:r w:rsidR="00CD4318" w:rsidRPr="006302DF">
              <w:rPr>
                <w:color w:val="3C5F10"/>
              </w:rPr>
              <w:t xml:space="preserve"> be</w:t>
            </w:r>
            <w:r w:rsidRPr="006302DF">
              <w:rPr>
                <w:color w:val="3C5F10"/>
              </w:rPr>
              <w:t xml:space="preserve"> </w:t>
            </w:r>
            <w:r w:rsidR="00CD4318" w:rsidRPr="006302DF">
              <w:rPr>
                <w:color w:val="3C5F10"/>
              </w:rPr>
              <w:t>documented</w:t>
            </w:r>
            <w:r w:rsidRPr="006302DF">
              <w:rPr>
                <w:color w:val="3C5F10"/>
              </w:rPr>
              <w:t xml:space="preserve"> </w:t>
            </w:r>
            <w:r w:rsidR="00B37127" w:rsidRPr="006302DF">
              <w:rPr>
                <w:color w:val="3C5F10"/>
              </w:rPr>
              <w:t xml:space="preserve">unless they make a substantiative change to the overall operating procedures of the COOP plan. </w:t>
            </w:r>
          </w:p>
          <w:p w14:paraId="18DFE0AD" w14:textId="4B8915E3" w:rsidR="00566EB7" w:rsidRPr="006302DF" w:rsidRDefault="00566EB7" w:rsidP="00D3240E">
            <w:pPr>
              <w:pBdr>
                <w:top w:val="nil"/>
                <w:left w:val="nil"/>
                <w:bottom w:val="nil"/>
                <w:right w:val="nil"/>
                <w:between w:val="nil"/>
              </w:pBdr>
              <w:jc w:val="left"/>
              <w:rPr>
                <w:bCs/>
                <w:color w:val="78BE21" w:themeColor="text1"/>
              </w:rPr>
            </w:pPr>
            <w:r w:rsidRPr="006302DF">
              <w:rPr>
                <w:color w:val="3C5F10"/>
              </w:rPr>
              <w:t xml:space="preserve">Make sure this plan is </w:t>
            </w:r>
            <w:r w:rsidR="00724535" w:rsidRPr="006302DF">
              <w:rPr>
                <w:color w:val="3C5F10"/>
              </w:rPr>
              <w:t>reviewed</w:t>
            </w:r>
            <w:r w:rsidRPr="006302DF">
              <w:rPr>
                <w:b/>
                <w:bCs/>
                <w:color w:val="3C5F10"/>
              </w:rPr>
              <w:t xml:space="preserve"> at least annually</w:t>
            </w:r>
            <w:r w:rsidR="00724535" w:rsidRPr="006302DF">
              <w:rPr>
                <w:b/>
                <w:bCs/>
                <w:color w:val="3C5F10"/>
              </w:rPr>
              <w:t>,</w:t>
            </w:r>
            <w:r w:rsidRPr="006302DF">
              <w:rPr>
                <w:color w:val="3C5F10"/>
              </w:rPr>
              <w:t xml:space="preserve"> and that it’s being documented.</w:t>
            </w:r>
            <w:r w:rsidRPr="006302DF">
              <w:rPr>
                <w:bCs/>
                <w:color w:val="3C5F10"/>
              </w:rPr>
              <w:t xml:space="preserve"> </w:t>
            </w:r>
          </w:p>
        </w:tc>
      </w:tr>
    </w:tbl>
    <w:p w14:paraId="501B404A" w14:textId="49AA6EF6" w:rsidR="003C3750" w:rsidRDefault="003C3750"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566EB7" w:rsidRPr="00D9130B" w14:paraId="168BFCFE" w14:textId="77777777" w:rsidTr="00B37127">
        <w:trPr>
          <w:trHeight w:val="1206"/>
        </w:trPr>
        <w:tc>
          <w:tcPr>
            <w:tcW w:w="1255" w:type="dxa"/>
            <w:tcBorders>
              <w:right w:val="single" w:sz="18" w:space="0" w:color="004F8E"/>
            </w:tcBorders>
            <w:vAlign w:val="center"/>
          </w:tcPr>
          <w:p w14:paraId="4BA13349" w14:textId="77777777" w:rsidR="00566EB7" w:rsidRPr="00D9130B" w:rsidRDefault="00566EB7" w:rsidP="00D3240E">
            <w:pPr>
              <w:spacing w:after="160" w:line="259" w:lineRule="auto"/>
              <w:jc w:val="left"/>
              <w:rPr>
                <w:rFonts w:cs="Calibri"/>
                <w:color w:val="004F83"/>
              </w:rPr>
            </w:pPr>
            <w:r w:rsidRPr="00694F37">
              <w:rPr>
                <w:noProof/>
              </w:rPr>
              <w:drawing>
                <wp:inline distT="0" distB="0" distL="0" distR="0" wp14:anchorId="137561BC" wp14:editId="203D336F">
                  <wp:extent cx="635219" cy="776377"/>
                  <wp:effectExtent l="0" t="0" r="0" b="5080"/>
                  <wp:docPr id="425655621"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55621"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6D4BF892" w14:textId="6A334741" w:rsidR="00566EB7" w:rsidRPr="00D9130B" w:rsidRDefault="00566EB7" w:rsidP="00D3240E">
            <w:pPr>
              <w:jc w:val="left"/>
              <w:rPr>
                <w:rFonts w:cs="Calibri"/>
                <w:color w:val="004F83"/>
              </w:rPr>
            </w:pPr>
            <w:r w:rsidRPr="00566EB7">
              <w:rPr>
                <w:rFonts w:cs="Calibri"/>
                <w:b/>
                <w:bCs/>
                <w:color w:val="004F83"/>
              </w:rPr>
              <w:t xml:space="preserve">Review the </w:t>
            </w:r>
            <w:r w:rsidR="00706A9B">
              <w:rPr>
                <w:rFonts w:cs="Calibri"/>
                <w:b/>
                <w:bCs/>
                <w:color w:val="004F83"/>
              </w:rPr>
              <w:t>r</w:t>
            </w:r>
            <w:r w:rsidRPr="00566EB7">
              <w:rPr>
                <w:rFonts w:cs="Calibri"/>
                <w:b/>
                <w:bCs/>
                <w:color w:val="004F83"/>
              </w:rPr>
              <w:t xml:space="preserve">ecord of </w:t>
            </w:r>
            <w:r w:rsidR="00706A9B">
              <w:rPr>
                <w:rFonts w:cs="Calibri"/>
                <w:b/>
                <w:bCs/>
                <w:color w:val="004F83"/>
              </w:rPr>
              <w:t>c</w:t>
            </w:r>
            <w:r w:rsidRPr="00566EB7">
              <w:rPr>
                <w:rFonts w:cs="Calibri"/>
                <w:b/>
                <w:bCs/>
                <w:color w:val="004F83"/>
              </w:rPr>
              <w:t xml:space="preserve">hanges table in </w:t>
            </w:r>
            <w:r w:rsidR="0007080E">
              <w:rPr>
                <w:rFonts w:cs="Calibri"/>
                <w:b/>
                <w:bCs/>
                <w:color w:val="004F83"/>
              </w:rPr>
              <w:t xml:space="preserve">the </w:t>
            </w:r>
            <w:r w:rsidR="0007080E">
              <w:rPr>
                <w:b/>
                <w:bCs/>
                <w:color w:val="004F8E"/>
              </w:rPr>
              <w:t>COOP plan</w:t>
            </w:r>
            <w:r w:rsidR="0007080E" w:rsidRPr="00724535">
              <w:rPr>
                <w:b/>
                <w:bCs/>
                <w:color w:val="004F8E"/>
              </w:rPr>
              <w:t xml:space="preserve"> template</w:t>
            </w:r>
            <w:r w:rsidRPr="00566EB7">
              <w:rPr>
                <w:rFonts w:cs="Calibri"/>
                <w:color w:val="004F83"/>
              </w:rPr>
              <w:t xml:space="preserve">. Update based on </w:t>
            </w:r>
            <w:r w:rsidR="00CD4318">
              <w:rPr>
                <w:rFonts w:cs="Calibri"/>
                <w:color w:val="004F83"/>
              </w:rPr>
              <w:t xml:space="preserve">the </w:t>
            </w:r>
            <w:r w:rsidRPr="00566EB7">
              <w:rPr>
                <w:rFonts w:cs="Calibri"/>
                <w:color w:val="004F83"/>
              </w:rPr>
              <w:t>facility requirements and/or preference.</w:t>
            </w:r>
          </w:p>
        </w:tc>
      </w:tr>
    </w:tbl>
    <w:p w14:paraId="0A0BFAAD" w14:textId="38EBEF45" w:rsidR="00F26751" w:rsidRDefault="00F26751" w:rsidP="00D3240E">
      <w:pPr>
        <w:pStyle w:val="Heading3"/>
        <w:jc w:val="left"/>
      </w:pPr>
      <w:bookmarkStart w:id="37" w:name="_Toc165318478"/>
      <w:bookmarkStart w:id="38" w:name="_Toc174620917"/>
      <w:r>
        <w:t>Record of Distribution</w:t>
      </w:r>
      <w:bookmarkEnd w:id="37"/>
      <w:bookmarkEnd w:id="38"/>
    </w:p>
    <w:p w14:paraId="75B8A36E" w14:textId="448D307D" w:rsidR="00A04D93" w:rsidRDefault="00A04D93" w:rsidP="00D3240E">
      <w:pPr>
        <w:jc w:val="left"/>
      </w:pPr>
      <w:r>
        <w:t xml:space="preserve">The record of distribution, usually in table format, indicates the title and the name of the person receiving the plan, the agency to which the recipient belongs, and the date of delivery. </w:t>
      </w:r>
      <w:r w:rsidR="00A6211E">
        <w:t xml:space="preserve">It </w:t>
      </w:r>
      <w:r>
        <w:t xml:space="preserve">can be used to prove that tasked individuals and organizations have acknowledged their receipt, review, and/or acceptance of the plan. </w:t>
      </w:r>
    </w:p>
    <w:p w14:paraId="5E203C50" w14:textId="0438A158" w:rsidR="00A04D93" w:rsidRDefault="00A04D93" w:rsidP="00D3240E">
      <w:pPr>
        <w:jc w:val="left"/>
      </w:pPr>
      <w:r>
        <w:t xml:space="preserve">Copies of the plan </w:t>
      </w:r>
      <w:r w:rsidR="00A6211E">
        <w:t>may</w:t>
      </w:r>
      <w:r>
        <w:t xml:space="preserve"> be made available to the public and </w:t>
      </w:r>
      <w:r w:rsidR="00724535">
        <w:t>media,</w:t>
      </w:r>
      <w:r>
        <w:t xml:space="preserve"> </w:t>
      </w:r>
      <w:r w:rsidR="00A6211E">
        <w:t xml:space="preserve">but all </w:t>
      </w:r>
      <w:r>
        <w:t xml:space="preserve">sensitive information </w:t>
      </w:r>
      <w:r w:rsidR="00A6211E">
        <w:t>should be redacted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566EB7" w:rsidRPr="00D9130B" w14:paraId="602A0409" w14:textId="77777777" w:rsidTr="008D0952">
        <w:trPr>
          <w:trHeight w:val="1368"/>
        </w:trPr>
        <w:tc>
          <w:tcPr>
            <w:tcW w:w="1255" w:type="dxa"/>
            <w:tcBorders>
              <w:right w:val="single" w:sz="18" w:space="0" w:color="3C5F10"/>
            </w:tcBorders>
            <w:vAlign w:val="center"/>
          </w:tcPr>
          <w:p w14:paraId="70EA0A1F" w14:textId="77777777" w:rsidR="00566EB7" w:rsidRPr="00D9130B" w:rsidRDefault="00566EB7" w:rsidP="00D3240E">
            <w:pPr>
              <w:spacing w:after="160" w:line="259" w:lineRule="auto"/>
              <w:jc w:val="left"/>
              <w:rPr>
                <w:rFonts w:cs="Calibri"/>
                <w:color w:val="3C5F10"/>
              </w:rPr>
            </w:pPr>
            <w:r w:rsidRPr="00694F37">
              <w:rPr>
                <w:noProof/>
              </w:rPr>
              <w:drawing>
                <wp:inline distT="0" distB="0" distL="0" distR="0" wp14:anchorId="46E9A802" wp14:editId="698F1BC2">
                  <wp:extent cx="666750" cy="826770"/>
                  <wp:effectExtent l="0" t="0" r="0" b="0"/>
                  <wp:docPr id="708178569"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8569"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44221BFD" w14:textId="2FBF96AE" w:rsidR="00566EB7" w:rsidRPr="006302DF" w:rsidRDefault="00566EB7" w:rsidP="00D3240E">
            <w:pPr>
              <w:pBdr>
                <w:top w:val="nil"/>
                <w:left w:val="nil"/>
                <w:bottom w:val="nil"/>
                <w:right w:val="nil"/>
                <w:between w:val="nil"/>
              </w:pBdr>
              <w:jc w:val="left"/>
              <w:rPr>
                <w:color w:val="3C5F10"/>
              </w:rPr>
            </w:pPr>
            <w:r w:rsidRPr="006302DF">
              <w:rPr>
                <w:b/>
                <w:bCs/>
                <w:color w:val="3C5F10"/>
              </w:rPr>
              <w:t xml:space="preserve">Distribute to partners. </w:t>
            </w:r>
            <w:r w:rsidRPr="006302DF">
              <w:rPr>
                <w:color w:val="3C5F10"/>
              </w:rPr>
              <w:t xml:space="preserve">While the majority of </w:t>
            </w:r>
            <w:r w:rsidR="00753CF8" w:rsidRPr="006302DF">
              <w:rPr>
                <w:color w:val="3C5F10"/>
              </w:rPr>
              <w:t>the</w:t>
            </w:r>
            <w:r w:rsidRPr="006302DF">
              <w:rPr>
                <w:color w:val="3C5F10"/>
              </w:rPr>
              <w:t xml:space="preserve"> plan will only apply to </w:t>
            </w:r>
            <w:r w:rsidR="00753CF8" w:rsidRPr="006302DF">
              <w:rPr>
                <w:color w:val="3C5F10"/>
              </w:rPr>
              <w:t xml:space="preserve">the </w:t>
            </w:r>
            <w:r w:rsidRPr="006302DF">
              <w:rPr>
                <w:color w:val="3C5F10"/>
              </w:rPr>
              <w:t>organization</w:t>
            </w:r>
            <w:r w:rsidR="00753CF8" w:rsidRPr="006302DF">
              <w:rPr>
                <w:color w:val="3C5F10"/>
              </w:rPr>
              <w:t xml:space="preserve"> it has been developed for</w:t>
            </w:r>
            <w:r w:rsidRPr="006302DF">
              <w:rPr>
                <w:color w:val="3C5F10"/>
              </w:rPr>
              <w:t xml:space="preserve">, external partners, such as emergency management, public health, and/or </w:t>
            </w:r>
            <w:r w:rsidR="00753CF8" w:rsidRPr="006302DF">
              <w:rPr>
                <w:color w:val="3C5F10"/>
              </w:rPr>
              <w:t>the</w:t>
            </w:r>
            <w:r w:rsidRPr="006302DF">
              <w:rPr>
                <w:color w:val="3C5F10"/>
              </w:rPr>
              <w:t xml:space="preserve"> </w:t>
            </w:r>
            <w:r w:rsidR="008B4C0E" w:rsidRPr="006302DF">
              <w:rPr>
                <w:color w:val="3C5F10"/>
              </w:rPr>
              <w:t>health care</w:t>
            </w:r>
            <w:r w:rsidRPr="006302DF">
              <w:rPr>
                <w:color w:val="3C5F10"/>
              </w:rPr>
              <w:t xml:space="preserve"> coalition, may benefit from understanding </w:t>
            </w:r>
            <w:r w:rsidR="00753CF8" w:rsidRPr="006302DF">
              <w:rPr>
                <w:color w:val="3C5F10"/>
              </w:rPr>
              <w:t>the</w:t>
            </w:r>
            <w:r w:rsidRPr="006302DF">
              <w:rPr>
                <w:color w:val="3C5F10"/>
              </w:rPr>
              <w:t xml:space="preserve"> plan and provide valuable insights into how they might support </w:t>
            </w:r>
            <w:r w:rsidR="00753CF8" w:rsidRPr="006302DF">
              <w:rPr>
                <w:color w:val="3C5F10"/>
              </w:rPr>
              <w:t>the</w:t>
            </w:r>
            <w:r w:rsidRPr="006302DF">
              <w:rPr>
                <w:color w:val="3C5F10"/>
              </w:rPr>
              <w:t xml:space="preserve"> facility during a continuity incident. </w:t>
            </w:r>
          </w:p>
          <w:p w14:paraId="76C78AF0" w14:textId="4178CB3C" w:rsidR="00566EB7" w:rsidRPr="006302DF" w:rsidRDefault="00566EB7" w:rsidP="00D3240E">
            <w:pPr>
              <w:pBdr>
                <w:top w:val="nil"/>
                <w:left w:val="nil"/>
                <w:bottom w:val="nil"/>
                <w:right w:val="nil"/>
                <w:between w:val="nil"/>
              </w:pBdr>
              <w:jc w:val="left"/>
              <w:rPr>
                <w:color w:val="3C5F10"/>
              </w:rPr>
            </w:pPr>
            <w:r w:rsidRPr="006302DF">
              <w:rPr>
                <w:b/>
                <w:bCs/>
                <w:color w:val="3C5F10"/>
              </w:rPr>
              <w:t>Track for control.</w:t>
            </w:r>
            <w:r w:rsidRPr="006302DF">
              <w:rPr>
                <w:color w:val="3C5F10"/>
              </w:rPr>
              <w:t xml:space="preserve"> Knowing which departments and/or agencies have received a copy of this plan will support </w:t>
            </w:r>
            <w:r w:rsidR="00753CF8" w:rsidRPr="006302DF">
              <w:rPr>
                <w:color w:val="3C5F10"/>
              </w:rPr>
              <w:t>the</w:t>
            </w:r>
            <w:r w:rsidRPr="006302DF">
              <w:rPr>
                <w:color w:val="3C5F10"/>
              </w:rPr>
              <w:t xml:space="preserve"> annual review process and version control practices. </w:t>
            </w:r>
          </w:p>
        </w:tc>
      </w:tr>
    </w:tbl>
    <w:p w14:paraId="643CD7E4" w14:textId="314359B7" w:rsidR="00566EB7" w:rsidRDefault="00566EB7"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566EB7" w:rsidRPr="00D9130B" w14:paraId="1FE730A0" w14:textId="77777777" w:rsidTr="008D0952">
        <w:trPr>
          <w:trHeight w:val="1206"/>
        </w:trPr>
        <w:tc>
          <w:tcPr>
            <w:tcW w:w="1255" w:type="dxa"/>
            <w:tcBorders>
              <w:right w:val="single" w:sz="18" w:space="0" w:color="004F8E"/>
            </w:tcBorders>
            <w:vAlign w:val="center"/>
          </w:tcPr>
          <w:p w14:paraId="100B9D95" w14:textId="77777777" w:rsidR="00566EB7" w:rsidRPr="00D9130B" w:rsidRDefault="00566EB7" w:rsidP="00D3240E">
            <w:pPr>
              <w:spacing w:after="160" w:line="259" w:lineRule="auto"/>
              <w:jc w:val="left"/>
              <w:rPr>
                <w:rFonts w:cs="Calibri"/>
                <w:color w:val="004F83"/>
              </w:rPr>
            </w:pPr>
            <w:r w:rsidRPr="00694F37">
              <w:rPr>
                <w:noProof/>
              </w:rPr>
              <w:drawing>
                <wp:inline distT="0" distB="0" distL="0" distR="0" wp14:anchorId="03411C1B" wp14:editId="63C6426B">
                  <wp:extent cx="635219" cy="776377"/>
                  <wp:effectExtent l="0" t="0" r="0" b="5080"/>
                  <wp:docPr id="1043641558" name="Picture 1" descr="A stopwatch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1558" name="Picture 1" descr="A stopwatch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793C787C" w14:textId="55DA8541" w:rsidR="00566EB7" w:rsidRPr="00D9130B" w:rsidRDefault="00566EB7" w:rsidP="00D3240E">
            <w:pPr>
              <w:jc w:val="left"/>
              <w:rPr>
                <w:rFonts w:cs="Calibri"/>
                <w:color w:val="004F83"/>
              </w:rPr>
            </w:pPr>
            <w:r w:rsidRPr="00566EB7">
              <w:rPr>
                <w:rFonts w:cs="Calibri"/>
                <w:b/>
                <w:bCs/>
                <w:color w:val="004F83"/>
              </w:rPr>
              <w:t xml:space="preserve">Review the Record of Distribution table in </w:t>
            </w:r>
            <w:r w:rsidR="00DF74A4">
              <w:rPr>
                <w:rFonts w:cs="Calibri"/>
                <w:b/>
                <w:bCs/>
                <w:color w:val="004F83"/>
              </w:rPr>
              <w:t xml:space="preserve">the </w:t>
            </w:r>
            <w:r w:rsidR="00DF74A4">
              <w:rPr>
                <w:b/>
                <w:bCs/>
                <w:color w:val="004F8E"/>
              </w:rPr>
              <w:t>COOP plan</w:t>
            </w:r>
            <w:r w:rsidR="00DF74A4" w:rsidRPr="00724535">
              <w:rPr>
                <w:b/>
                <w:bCs/>
                <w:color w:val="004F8E"/>
              </w:rPr>
              <w:t xml:space="preserve"> template</w:t>
            </w:r>
            <w:r w:rsidRPr="00566EB7">
              <w:rPr>
                <w:rFonts w:cs="Calibri"/>
                <w:b/>
                <w:bCs/>
                <w:color w:val="004F83"/>
              </w:rPr>
              <w:t xml:space="preserve">. </w:t>
            </w:r>
            <w:r w:rsidR="00353139" w:rsidRPr="00353139">
              <w:rPr>
                <w:rFonts w:cs="Calibri"/>
                <w:color w:val="004F83"/>
              </w:rPr>
              <w:t xml:space="preserve">Update based on </w:t>
            </w:r>
            <w:r w:rsidR="00362DC6">
              <w:rPr>
                <w:rFonts w:cs="Calibri"/>
                <w:color w:val="004F83"/>
              </w:rPr>
              <w:t xml:space="preserve">the </w:t>
            </w:r>
            <w:r w:rsidR="00353139" w:rsidRPr="00353139">
              <w:rPr>
                <w:rFonts w:cs="Calibri"/>
                <w:color w:val="004F83"/>
              </w:rPr>
              <w:t>facility requirements and/or preference.</w:t>
            </w:r>
          </w:p>
        </w:tc>
      </w:tr>
    </w:tbl>
    <w:p w14:paraId="397E1E14" w14:textId="77777777" w:rsidR="00596282" w:rsidRDefault="00596282" w:rsidP="00D3240E">
      <w:pPr>
        <w:pStyle w:val="Heading3"/>
        <w:jc w:val="left"/>
      </w:pPr>
      <w:bookmarkStart w:id="39" w:name="_Toc165318479"/>
      <w:r>
        <w:br w:type="page"/>
      </w:r>
    </w:p>
    <w:p w14:paraId="14D553CF" w14:textId="757F8E2C" w:rsidR="00F26751" w:rsidRDefault="00F26751" w:rsidP="00D3240E">
      <w:pPr>
        <w:pStyle w:val="Heading3"/>
        <w:jc w:val="left"/>
      </w:pPr>
      <w:bookmarkStart w:id="40" w:name="_Toc174620918"/>
      <w:r>
        <w:lastRenderedPageBreak/>
        <w:t>Introduction</w:t>
      </w:r>
      <w:bookmarkEnd w:id="39"/>
      <w:bookmarkEnd w:id="40"/>
    </w:p>
    <w:p w14:paraId="78384E90" w14:textId="735384E5" w:rsidR="00BF2C7E" w:rsidRPr="00BF2C7E" w:rsidRDefault="00BF2C7E" w:rsidP="00D3240E">
      <w:pPr>
        <w:jc w:val="left"/>
      </w:pPr>
      <w:r>
        <w:t xml:space="preserve">The following sections will introduce the plan background and boundaries. </w:t>
      </w:r>
    </w:p>
    <w:p w14:paraId="6AB2CFEF" w14:textId="309503CE" w:rsidR="00F26751" w:rsidRDefault="00F26751" w:rsidP="00D3240E">
      <w:pPr>
        <w:pStyle w:val="Heading4"/>
        <w:jc w:val="left"/>
      </w:pPr>
      <w:bookmarkStart w:id="41" w:name="_Toc165318480"/>
      <w:r>
        <w:t>Purpose</w:t>
      </w:r>
      <w:bookmarkEnd w:id="41"/>
    </w:p>
    <w:p w14:paraId="2C3C2678" w14:textId="1F20564D" w:rsidR="0008209D" w:rsidRDefault="0008209D" w:rsidP="00D3240E">
      <w:pPr>
        <w:jc w:val="left"/>
      </w:pPr>
      <w:r>
        <w:t>Why a plan has been developed should be one of the first items communicated in a plan. The purpose section lays the foundation for the document, explaining why the document was developed and what it is meant to do. It should also identify, if applicable, which plan(s) and/or annexes it supports</w:t>
      </w:r>
      <w:r w:rsidR="00AC581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724535" w:rsidRPr="00D9130B" w14:paraId="206178E6" w14:textId="77777777" w:rsidTr="00524281">
        <w:trPr>
          <w:trHeight w:val="1368"/>
        </w:trPr>
        <w:tc>
          <w:tcPr>
            <w:tcW w:w="1266" w:type="dxa"/>
            <w:tcBorders>
              <w:right w:val="single" w:sz="18" w:space="0" w:color="3C5F10"/>
            </w:tcBorders>
            <w:vAlign w:val="center"/>
          </w:tcPr>
          <w:p w14:paraId="4DC93750" w14:textId="77777777" w:rsidR="00724535" w:rsidRPr="00D9130B" w:rsidRDefault="00724535" w:rsidP="00D3240E">
            <w:pPr>
              <w:spacing w:after="160" w:line="259" w:lineRule="auto"/>
              <w:jc w:val="left"/>
              <w:rPr>
                <w:rFonts w:cs="Calibri"/>
                <w:color w:val="3C5F10"/>
              </w:rPr>
            </w:pPr>
            <w:r w:rsidRPr="00694F37">
              <w:rPr>
                <w:noProof/>
              </w:rPr>
              <w:drawing>
                <wp:inline distT="0" distB="0" distL="0" distR="0" wp14:anchorId="5667D1F1" wp14:editId="0E0F391F">
                  <wp:extent cx="666750" cy="826770"/>
                  <wp:effectExtent l="0" t="0" r="0" b="0"/>
                  <wp:docPr id="327312431"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2431"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04F4B33A" w14:textId="69BC283B" w:rsidR="00724535" w:rsidRPr="006302DF" w:rsidRDefault="00724535" w:rsidP="00D3240E">
            <w:pPr>
              <w:pBdr>
                <w:top w:val="nil"/>
                <w:left w:val="nil"/>
                <w:bottom w:val="nil"/>
                <w:right w:val="nil"/>
                <w:between w:val="nil"/>
              </w:pBdr>
              <w:jc w:val="left"/>
              <w:rPr>
                <w:color w:val="3C5F10"/>
              </w:rPr>
            </w:pPr>
            <w:r w:rsidRPr="006302DF">
              <w:rPr>
                <w:b/>
                <w:bCs/>
                <w:color w:val="3C5F10"/>
              </w:rPr>
              <w:t xml:space="preserve">Elevator pitch. </w:t>
            </w:r>
            <w:r w:rsidRPr="006302DF">
              <w:rPr>
                <w:color w:val="3C5F10"/>
              </w:rPr>
              <w:t xml:space="preserve">Make the purpose section </w:t>
            </w:r>
            <w:r w:rsidR="00753CF8" w:rsidRPr="006302DF">
              <w:rPr>
                <w:color w:val="3C5F10"/>
              </w:rPr>
              <w:t>the</w:t>
            </w:r>
            <w:r w:rsidRPr="006302DF">
              <w:rPr>
                <w:color w:val="3C5F10"/>
              </w:rPr>
              <w:t xml:space="preserve"> “elevator pitch</w:t>
            </w:r>
            <w:r w:rsidR="00AC5813" w:rsidRPr="006302DF">
              <w:rPr>
                <w:color w:val="3C5F10"/>
              </w:rPr>
              <w:t>;”</w:t>
            </w:r>
            <w:r w:rsidRPr="006302DF">
              <w:rPr>
                <w:color w:val="3C5F10"/>
              </w:rPr>
              <w:t xml:space="preserve"> it should explain why the plan was developed in 100 words or less. </w:t>
            </w:r>
          </w:p>
          <w:p w14:paraId="4B0F2DEB" w14:textId="77777777" w:rsidR="00724535" w:rsidRPr="006302DF" w:rsidRDefault="00724535" w:rsidP="00D3240E">
            <w:pPr>
              <w:pBdr>
                <w:top w:val="nil"/>
                <w:left w:val="nil"/>
                <w:bottom w:val="nil"/>
                <w:right w:val="nil"/>
                <w:between w:val="nil"/>
              </w:pBdr>
              <w:jc w:val="left"/>
              <w:rPr>
                <w:color w:val="3C5F10"/>
              </w:rPr>
            </w:pPr>
            <w:r w:rsidRPr="006302DF">
              <w:rPr>
                <w:b/>
                <w:bCs/>
                <w:color w:val="3C5F10"/>
              </w:rPr>
              <w:t>Cite support.</w:t>
            </w:r>
            <w:r w:rsidRPr="006302DF">
              <w:rPr>
                <w:color w:val="3C5F10"/>
              </w:rPr>
              <w:t xml:space="preserve"> Be sure to include a sentence that explains which plan(s) and/or annexes it supports. </w:t>
            </w:r>
          </w:p>
        </w:tc>
      </w:tr>
    </w:tbl>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524281" w:rsidRPr="00D9130B" w14:paraId="404A5085" w14:textId="77777777" w:rsidTr="00524281">
        <w:trPr>
          <w:trHeight w:val="1206"/>
        </w:trPr>
        <w:tc>
          <w:tcPr>
            <w:tcW w:w="1255" w:type="dxa"/>
            <w:tcBorders>
              <w:right w:val="single" w:sz="18" w:space="0" w:color="004F8E"/>
            </w:tcBorders>
            <w:vAlign w:val="center"/>
          </w:tcPr>
          <w:p w14:paraId="522B7491" w14:textId="494991C1" w:rsidR="00524281" w:rsidRPr="00D9130B" w:rsidRDefault="00524281" w:rsidP="00D3240E">
            <w:pPr>
              <w:spacing w:after="160" w:line="259" w:lineRule="auto"/>
              <w:jc w:val="left"/>
              <w:rPr>
                <w:rFonts w:cs="Calibri"/>
                <w:color w:val="004F83"/>
              </w:rPr>
            </w:pPr>
            <w:r w:rsidRPr="00694F37">
              <w:rPr>
                <w:noProof/>
              </w:rPr>
              <w:drawing>
                <wp:inline distT="0" distB="0" distL="0" distR="0" wp14:anchorId="3ABB1F8E" wp14:editId="6C83A2DC">
                  <wp:extent cx="635000" cy="775970"/>
                  <wp:effectExtent l="0" t="0" r="0" b="5080"/>
                  <wp:docPr id="595279689" name="Picture 1" descr="A stopwatch indicating an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9689" name="Picture 1" descr="A stopwatch indicating an activity&#10;"/>
                          <pic:cNvPicPr/>
                        </pic:nvPicPr>
                        <pic:blipFill>
                          <a:blip r:embed="rId19">
                            <a:extLst>
                              <a:ext uri="{28A0092B-C50C-407E-A947-70E740481C1C}">
                                <a14:useLocalDpi xmlns:a14="http://schemas.microsoft.com/office/drawing/2010/main" val="0"/>
                              </a:ext>
                            </a:extLst>
                          </a:blip>
                          <a:stretch>
                            <a:fillRect/>
                          </a:stretch>
                        </pic:blipFill>
                        <pic:spPr>
                          <a:xfrm>
                            <a:off x="0" y="0"/>
                            <a:ext cx="635000" cy="775970"/>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6823CBB2" w14:textId="09E1FD06" w:rsidR="00524281" w:rsidRPr="00724535" w:rsidRDefault="00524281" w:rsidP="00D3240E">
            <w:pPr>
              <w:jc w:val="left"/>
              <w:rPr>
                <w:color w:val="008EAA" w:themeColor="accent4"/>
              </w:rPr>
            </w:pPr>
            <w:r w:rsidRPr="00724535">
              <w:rPr>
                <w:b/>
                <w:bCs/>
                <w:color w:val="004F8E"/>
              </w:rPr>
              <w:t xml:space="preserve">Review the </w:t>
            </w:r>
            <w:r w:rsidR="001920F1">
              <w:rPr>
                <w:b/>
                <w:bCs/>
                <w:color w:val="004F8E"/>
              </w:rPr>
              <w:t>p</w:t>
            </w:r>
            <w:r w:rsidRPr="00724535">
              <w:rPr>
                <w:b/>
                <w:bCs/>
                <w:color w:val="004F8E"/>
              </w:rPr>
              <w:t xml:space="preserve">urpose in </w:t>
            </w:r>
            <w:r w:rsidR="001920F1">
              <w:rPr>
                <w:b/>
                <w:bCs/>
                <w:color w:val="004F8E"/>
              </w:rPr>
              <w:t>the COOP plan</w:t>
            </w:r>
            <w:r w:rsidRPr="00724535">
              <w:rPr>
                <w:b/>
                <w:bCs/>
                <w:color w:val="004F8E"/>
              </w:rPr>
              <w:t xml:space="preserve"> template. </w:t>
            </w:r>
            <w:r w:rsidRPr="00724535">
              <w:rPr>
                <w:color w:val="004F8E"/>
              </w:rPr>
              <w:t xml:space="preserve">Update the language to reflect </w:t>
            </w:r>
            <w:r w:rsidR="00753CF8">
              <w:rPr>
                <w:color w:val="004F8E"/>
              </w:rPr>
              <w:t>the</w:t>
            </w:r>
            <w:r w:rsidRPr="00724535">
              <w:rPr>
                <w:color w:val="004F8E"/>
              </w:rPr>
              <w:t xml:space="preserve"> organization name and other facility specific information.</w:t>
            </w:r>
          </w:p>
        </w:tc>
      </w:tr>
    </w:tbl>
    <w:p w14:paraId="59F40F86" w14:textId="17D034AE" w:rsidR="00F26751" w:rsidRDefault="00F26751" w:rsidP="00D3240E">
      <w:pPr>
        <w:pStyle w:val="Heading4"/>
        <w:jc w:val="left"/>
      </w:pPr>
      <w:bookmarkStart w:id="42" w:name="_Toc165318481"/>
      <w:r>
        <w:t>Scope</w:t>
      </w:r>
      <w:bookmarkEnd w:id="42"/>
    </w:p>
    <w:p w14:paraId="223698D2" w14:textId="657101C8" w:rsidR="00724535" w:rsidRDefault="00333DB3" w:rsidP="00D3240E">
      <w:pPr>
        <w:jc w:val="left"/>
      </w:pPr>
      <w:r>
        <w:t>If we try to accomplish everything in one document, chances are it will be difficult to apply during a real-world response. Boundaries help to establish a manageable span of control, and for planning specifically, ensures the information included applies to the objectives of the plan.</w:t>
      </w:r>
    </w:p>
    <w:p w14:paraId="6494A9E0" w14:textId="0A1B6185" w:rsidR="00333DB3" w:rsidRDefault="00333DB3" w:rsidP="00D3240E">
      <w:pPr>
        <w:jc w:val="left"/>
      </w:pPr>
      <w:r>
        <w:t xml:space="preserve">The scope section should clearly identify who the plan does or does not apply to. </w:t>
      </w:r>
      <w:r w:rsidR="00C41982">
        <w:t>It also should identify under what conditions it would be activated.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724535" w:rsidRPr="00D9130B" w14:paraId="7300B1A3" w14:textId="77777777" w:rsidTr="006F0A55">
        <w:trPr>
          <w:trHeight w:val="1368"/>
        </w:trPr>
        <w:tc>
          <w:tcPr>
            <w:tcW w:w="1266" w:type="dxa"/>
            <w:tcBorders>
              <w:right w:val="single" w:sz="18" w:space="0" w:color="3C5F10"/>
            </w:tcBorders>
            <w:vAlign w:val="center"/>
          </w:tcPr>
          <w:p w14:paraId="7A4C4855" w14:textId="77777777" w:rsidR="00724535" w:rsidRPr="00D9130B" w:rsidRDefault="00724535" w:rsidP="00D3240E">
            <w:pPr>
              <w:spacing w:after="160" w:line="259" w:lineRule="auto"/>
              <w:jc w:val="left"/>
              <w:rPr>
                <w:rFonts w:cs="Calibri"/>
                <w:color w:val="3C5F10"/>
              </w:rPr>
            </w:pPr>
            <w:r w:rsidRPr="00694F37">
              <w:rPr>
                <w:noProof/>
              </w:rPr>
              <w:drawing>
                <wp:inline distT="0" distB="0" distL="0" distR="0" wp14:anchorId="7CABA270" wp14:editId="5572D153">
                  <wp:extent cx="666750" cy="826770"/>
                  <wp:effectExtent l="0" t="0" r="0" b="0"/>
                  <wp:docPr id="658639965" name="Picture 1" descr=" A light bulb with rays of light indicating best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9965" name="Picture 1" descr=" A light bulb with rays of light indicating best practice&#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099556AD" w14:textId="76D5DB94" w:rsidR="00724535" w:rsidRPr="006302DF" w:rsidRDefault="00724535" w:rsidP="00D3240E">
            <w:pPr>
              <w:pBdr>
                <w:top w:val="nil"/>
                <w:left w:val="nil"/>
                <w:bottom w:val="nil"/>
                <w:right w:val="nil"/>
                <w:between w:val="nil"/>
              </w:pBdr>
              <w:jc w:val="left"/>
              <w:rPr>
                <w:color w:val="3C5F10"/>
              </w:rPr>
            </w:pPr>
            <w:r w:rsidRPr="006302DF">
              <w:rPr>
                <w:b/>
                <w:bCs/>
                <w:color w:val="3C5F10"/>
              </w:rPr>
              <w:t xml:space="preserve">Facility </w:t>
            </w:r>
            <w:r w:rsidR="00753CF8" w:rsidRPr="006302DF">
              <w:rPr>
                <w:b/>
                <w:bCs/>
                <w:color w:val="3C5F10"/>
              </w:rPr>
              <w:t>w</w:t>
            </w:r>
            <w:r w:rsidRPr="006302DF">
              <w:rPr>
                <w:b/>
                <w:bCs/>
                <w:color w:val="3C5F10"/>
              </w:rPr>
              <w:t xml:space="preserve">ide or </w:t>
            </w:r>
            <w:r w:rsidR="00753CF8" w:rsidRPr="006302DF">
              <w:rPr>
                <w:b/>
                <w:bCs/>
                <w:color w:val="3C5F10"/>
              </w:rPr>
              <w:t>d</w:t>
            </w:r>
            <w:r w:rsidRPr="006302DF">
              <w:rPr>
                <w:b/>
                <w:bCs/>
                <w:color w:val="3C5F10"/>
              </w:rPr>
              <w:t>epartment.</w:t>
            </w:r>
            <w:r w:rsidRPr="006302DF">
              <w:rPr>
                <w:color w:val="3C5F10"/>
              </w:rPr>
              <w:t xml:space="preserve"> Be sure to identify if this continuity plan is for the facility and/or organization, or if it applies to an individual department. </w:t>
            </w:r>
          </w:p>
          <w:p w14:paraId="5444EB38" w14:textId="172B2EE9" w:rsidR="00724535" w:rsidRPr="006302DF" w:rsidRDefault="00724535" w:rsidP="00D3240E">
            <w:pPr>
              <w:pBdr>
                <w:top w:val="nil"/>
                <w:left w:val="nil"/>
                <w:bottom w:val="nil"/>
                <w:right w:val="nil"/>
                <w:between w:val="nil"/>
              </w:pBdr>
              <w:jc w:val="left"/>
              <w:rPr>
                <w:color w:val="78BE21" w:themeColor="text1"/>
              </w:rPr>
            </w:pPr>
            <w:r w:rsidRPr="006302DF">
              <w:rPr>
                <w:b/>
                <w:bCs/>
                <w:color w:val="3C5F10"/>
              </w:rPr>
              <w:t>Geography.</w:t>
            </w:r>
            <w:r w:rsidRPr="006302DF">
              <w:rPr>
                <w:color w:val="3C5F10"/>
              </w:rPr>
              <w:t xml:space="preserve"> If </w:t>
            </w:r>
            <w:r w:rsidR="00753CF8" w:rsidRPr="006302DF">
              <w:rPr>
                <w:color w:val="3C5F10"/>
              </w:rPr>
              <w:t>the</w:t>
            </w:r>
            <w:r w:rsidRPr="006302DF">
              <w:rPr>
                <w:color w:val="3C5F10"/>
              </w:rPr>
              <w:t xml:space="preserve"> organization operates in different communities, be sure to identify which geographic area this plan applies to. </w:t>
            </w:r>
          </w:p>
        </w:tc>
      </w:tr>
    </w:tbl>
    <w:p w14:paraId="407A5585" w14:textId="36D9F981" w:rsidR="00333DB3" w:rsidRDefault="00333DB3" w:rsidP="00D3240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724535" w:rsidRPr="00D9130B" w14:paraId="5D43DDB7" w14:textId="77777777" w:rsidTr="006F0A55">
        <w:trPr>
          <w:trHeight w:val="1206"/>
        </w:trPr>
        <w:tc>
          <w:tcPr>
            <w:tcW w:w="1255" w:type="dxa"/>
            <w:tcBorders>
              <w:right w:val="single" w:sz="18" w:space="0" w:color="004F8E"/>
            </w:tcBorders>
            <w:vAlign w:val="center"/>
          </w:tcPr>
          <w:p w14:paraId="54CCD2CB" w14:textId="77777777" w:rsidR="00724535" w:rsidRPr="00D9130B" w:rsidRDefault="00724535" w:rsidP="00D3240E">
            <w:pPr>
              <w:spacing w:after="160" w:line="259" w:lineRule="auto"/>
              <w:jc w:val="left"/>
              <w:rPr>
                <w:rFonts w:cs="Calibri"/>
                <w:color w:val="004F83"/>
              </w:rPr>
            </w:pPr>
            <w:r w:rsidRPr="00694F37">
              <w:rPr>
                <w:noProof/>
              </w:rPr>
              <w:drawing>
                <wp:inline distT="0" distB="0" distL="0" distR="0" wp14:anchorId="0F9D9AC9" wp14:editId="038FFB8A">
                  <wp:extent cx="635219" cy="776377"/>
                  <wp:effectExtent l="0" t="0" r="0" b="5080"/>
                  <wp:docPr id="843397230" name="Picture 1" descr="A stopwatch indicating an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7230" name="Picture 1" descr="A stopwatch indicating an activity&#10;"/>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61CBA9F4" w14:textId="5E190039" w:rsidR="00724535" w:rsidRPr="00D9130B" w:rsidRDefault="00724535" w:rsidP="00D3240E">
            <w:pPr>
              <w:jc w:val="left"/>
              <w:rPr>
                <w:rFonts w:cs="Calibri"/>
                <w:color w:val="004F83"/>
              </w:rPr>
            </w:pPr>
            <w:r w:rsidRPr="00724535">
              <w:rPr>
                <w:rFonts w:cs="Calibri"/>
                <w:b/>
                <w:bCs/>
                <w:color w:val="004F83"/>
              </w:rPr>
              <w:t xml:space="preserve">Review the </w:t>
            </w:r>
            <w:r w:rsidR="00753CF8">
              <w:rPr>
                <w:rFonts w:cs="Calibri"/>
                <w:b/>
                <w:bCs/>
                <w:color w:val="004F83"/>
              </w:rPr>
              <w:t>s</w:t>
            </w:r>
            <w:r w:rsidRPr="00724535">
              <w:rPr>
                <w:rFonts w:cs="Calibri"/>
                <w:b/>
                <w:bCs/>
                <w:color w:val="004F83"/>
              </w:rPr>
              <w:t xml:space="preserve">cope in </w:t>
            </w:r>
            <w:r w:rsidR="006C6E0F">
              <w:rPr>
                <w:rFonts w:cs="Calibri"/>
                <w:b/>
                <w:bCs/>
                <w:color w:val="004F83"/>
              </w:rPr>
              <w:t xml:space="preserve">the </w:t>
            </w:r>
            <w:r w:rsidR="006C6E0F">
              <w:rPr>
                <w:b/>
                <w:bCs/>
                <w:color w:val="004F8E"/>
              </w:rPr>
              <w:t>COOP plan</w:t>
            </w:r>
            <w:r w:rsidR="006C6E0F" w:rsidRPr="00724535">
              <w:rPr>
                <w:b/>
                <w:bCs/>
                <w:color w:val="004F8E"/>
              </w:rPr>
              <w:t xml:space="preserve"> template</w:t>
            </w:r>
            <w:r w:rsidRPr="00724535">
              <w:rPr>
                <w:rFonts w:cs="Calibri"/>
                <w:b/>
                <w:bCs/>
                <w:color w:val="004F83"/>
              </w:rPr>
              <w:t xml:space="preserve">. </w:t>
            </w:r>
            <w:r w:rsidRPr="00724535">
              <w:rPr>
                <w:rFonts w:cs="Calibri"/>
                <w:color w:val="004F83"/>
              </w:rPr>
              <w:t xml:space="preserve">Update the language to reflect </w:t>
            </w:r>
            <w:r w:rsidR="00753CF8">
              <w:rPr>
                <w:rFonts w:cs="Calibri"/>
                <w:color w:val="004F83"/>
              </w:rPr>
              <w:t>the</w:t>
            </w:r>
            <w:r w:rsidRPr="00724535">
              <w:rPr>
                <w:rFonts w:cs="Calibri"/>
                <w:color w:val="004F83"/>
              </w:rPr>
              <w:t xml:space="preserve"> organization name and other facility specific information.</w:t>
            </w:r>
          </w:p>
        </w:tc>
      </w:tr>
    </w:tbl>
    <w:p w14:paraId="2FF1DB75" w14:textId="09E3DDEF" w:rsidR="005D7383" w:rsidRDefault="00735291" w:rsidP="00D3240E">
      <w:pPr>
        <w:pStyle w:val="Heading3"/>
        <w:jc w:val="left"/>
      </w:pPr>
      <w:bookmarkStart w:id="43" w:name="_Toc165318482"/>
      <w:bookmarkStart w:id="44" w:name="_Toc174620919"/>
      <w:r>
        <w:lastRenderedPageBreak/>
        <w:t>Operational Profile</w:t>
      </w:r>
      <w:bookmarkEnd w:id="43"/>
      <w:bookmarkEnd w:id="44"/>
      <w:r w:rsidR="005D7383">
        <w:t xml:space="preserve"> </w:t>
      </w:r>
    </w:p>
    <w:p w14:paraId="6A3683CB" w14:textId="3F168F70" w:rsidR="005D7383" w:rsidRDefault="005D7383" w:rsidP="00D3240E">
      <w:pPr>
        <w:jc w:val="left"/>
      </w:pPr>
      <w:r>
        <w:t>Understanding the basic operations of a facility and/or organization allow</w:t>
      </w:r>
      <w:r w:rsidR="00C97C28">
        <w:t>s</w:t>
      </w:r>
      <w:r>
        <w:t xml:space="preserve"> </w:t>
      </w:r>
      <w:r w:rsidR="002F697D">
        <w:t>the</w:t>
      </w:r>
      <w:r>
        <w:t xml:space="preserve"> continuity program to begin to take shape. It also helps whoever is reading the plan to conceptualize </w:t>
      </w:r>
      <w:r w:rsidR="002F697D">
        <w:t>how</w:t>
      </w:r>
      <w:r>
        <w:t xml:space="preserve"> and </w:t>
      </w:r>
      <w:r w:rsidR="002F697D">
        <w:t>who</w:t>
      </w:r>
      <w:r>
        <w:t xml:space="preserve"> this plan would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724535" w:rsidRPr="00D9130B" w14:paraId="49F55567" w14:textId="77777777" w:rsidTr="002F697D">
        <w:trPr>
          <w:trHeight w:val="1368"/>
        </w:trPr>
        <w:tc>
          <w:tcPr>
            <w:tcW w:w="1255" w:type="dxa"/>
            <w:tcBorders>
              <w:right w:val="single" w:sz="18" w:space="0" w:color="3C5F10"/>
            </w:tcBorders>
            <w:vAlign w:val="center"/>
          </w:tcPr>
          <w:p w14:paraId="035A5C96" w14:textId="77777777" w:rsidR="00724535" w:rsidRPr="00D9130B" w:rsidRDefault="00724535" w:rsidP="00D3240E">
            <w:pPr>
              <w:spacing w:after="160" w:line="259" w:lineRule="auto"/>
              <w:jc w:val="left"/>
              <w:rPr>
                <w:rFonts w:cs="Calibri"/>
                <w:color w:val="3C5F10"/>
              </w:rPr>
            </w:pPr>
            <w:r w:rsidRPr="00694F37">
              <w:rPr>
                <w:noProof/>
              </w:rPr>
              <w:drawing>
                <wp:inline distT="0" distB="0" distL="0" distR="0" wp14:anchorId="63DA3485" wp14:editId="4BD27B53">
                  <wp:extent cx="666750" cy="826770"/>
                  <wp:effectExtent l="0" t="0" r="0" b="0"/>
                  <wp:docPr id="1867893528"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93528"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2B071675" w14:textId="5D712E2A" w:rsidR="00724535" w:rsidRPr="00D9130B" w:rsidRDefault="00724535" w:rsidP="00D3240E">
            <w:pPr>
              <w:jc w:val="left"/>
              <w:rPr>
                <w:rFonts w:cs="Calibri"/>
                <w:color w:val="3C5F10"/>
              </w:rPr>
            </w:pPr>
            <w:r w:rsidRPr="00724535">
              <w:rPr>
                <w:rFonts w:cs="Calibri"/>
                <w:b/>
                <w:bCs/>
                <w:color w:val="3C5F10"/>
              </w:rPr>
              <w:t xml:space="preserve">Engage management. </w:t>
            </w:r>
            <w:r w:rsidRPr="00724535">
              <w:rPr>
                <w:rFonts w:cs="Calibri"/>
                <w:color w:val="3C5F10"/>
              </w:rPr>
              <w:t xml:space="preserve">Talk with </w:t>
            </w:r>
            <w:r w:rsidR="00AB1D55">
              <w:rPr>
                <w:rFonts w:cs="Calibri"/>
                <w:color w:val="3C5F10"/>
              </w:rPr>
              <w:t>the</w:t>
            </w:r>
            <w:r w:rsidRPr="00724535">
              <w:rPr>
                <w:rFonts w:cs="Calibri"/>
                <w:color w:val="3C5F10"/>
              </w:rPr>
              <w:t xml:space="preserve"> facility and/or department management to complete this section; this could take </w:t>
            </w:r>
            <w:r w:rsidR="002F697D">
              <w:rPr>
                <w:rFonts w:cs="Calibri"/>
                <w:color w:val="3C5F10"/>
              </w:rPr>
              <w:t>as little as 1</w:t>
            </w:r>
            <w:r w:rsidRPr="00724535">
              <w:rPr>
                <w:rFonts w:cs="Calibri"/>
                <w:color w:val="3C5F10"/>
              </w:rPr>
              <w:t>0 minutes and could be completed during an already scheduled meeting.</w:t>
            </w:r>
          </w:p>
        </w:tc>
      </w:tr>
    </w:tbl>
    <w:p w14:paraId="72BB3543" w14:textId="77777777" w:rsidR="005D7383" w:rsidRDefault="005D7383"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724535" w:rsidRPr="00D9130B" w14:paraId="40522BC6" w14:textId="77777777" w:rsidTr="002F697D">
        <w:trPr>
          <w:trHeight w:val="1206"/>
        </w:trPr>
        <w:tc>
          <w:tcPr>
            <w:tcW w:w="1255" w:type="dxa"/>
            <w:tcBorders>
              <w:right w:val="single" w:sz="18" w:space="0" w:color="004F8E"/>
            </w:tcBorders>
            <w:vAlign w:val="center"/>
          </w:tcPr>
          <w:p w14:paraId="6E08657D" w14:textId="77777777" w:rsidR="00724535" w:rsidRPr="00D9130B" w:rsidRDefault="00724535" w:rsidP="00D3240E">
            <w:pPr>
              <w:spacing w:after="160" w:line="259" w:lineRule="auto"/>
              <w:jc w:val="left"/>
              <w:rPr>
                <w:rFonts w:cs="Calibri"/>
                <w:color w:val="004F83"/>
              </w:rPr>
            </w:pPr>
            <w:r w:rsidRPr="00694F37">
              <w:rPr>
                <w:noProof/>
              </w:rPr>
              <w:drawing>
                <wp:inline distT="0" distB="0" distL="0" distR="0" wp14:anchorId="2B660EBE" wp14:editId="1E5BB65A">
                  <wp:extent cx="635219" cy="776377"/>
                  <wp:effectExtent l="0" t="0" r="0" b="5080"/>
                  <wp:docPr id="144360720"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720"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19D2A009" w14:textId="298C4D7F" w:rsidR="00724535" w:rsidRPr="00D9130B" w:rsidRDefault="00724535" w:rsidP="00D3240E">
            <w:pPr>
              <w:jc w:val="left"/>
              <w:rPr>
                <w:rFonts w:cs="Calibri"/>
                <w:color w:val="004F83"/>
              </w:rPr>
            </w:pPr>
            <w:r w:rsidRPr="00724535">
              <w:rPr>
                <w:rFonts w:cs="Calibri"/>
                <w:b/>
                <w:bCs/>
                <w:color w:val="004F83"/>
              </w:rPr>
              <w:t xml:space="preserve">Review the </w:t>
            </w:r>
            <w:r w:rsidR="002F697D">
              <w:rPr>
                <w:rFonts w:cs="Calibri"/>
                <w:b/>
                <w:bCs/>
                <w:color w:val="004F83"/>
              </w:rPr>
              <w:t>o</w:t>
            </w:r>
            <w:r w:rsidRPr="00724535">
              <w:rPr>
                <w:rFonts w:cs="Calibri"/>
                <w:b/>
                <w:bCs/>
                <w:color w:val="004F83"/>
              </w:rPr>
              <w:t xml:space="preserve">perational </w:t>
            </w:r>
            <w:r w:rsidR="002F697D">
              <w:rPr>
                <w:rFonts w:cs="Calibri"/>
                <w:b/>
                <w:bCs/>
                <w:color w:val="004F83"/>
              </w:rPr>
              <w:t>p</w:t>
            </w:r>
            <w:r w:rsidRPr="00724535">
              <w:rPr>
                <w:rFonts w:cs="Calibri"/>
                <w:b/>
                <w:bCs/>
                <w:color w:val="004F83"/>
              </w:rPr>
              <w:t xml:space="preserve">rofile table in </w:t>
            </w:r>
            <w:r w:rsidR="002F697D">
              <w:rPr>
                <w:rFonts w:cs="Calibri"/>
                <w:b/>
                <w:bCs/>
                <w:color w:val="004F83"/>
              </w:rPr>
              <w:t xml:space="preserve">the </w:t>
            </w:r>
            <w:r w:rsidR="002F697D">
              <w:rPr>
                <w:b/>
                <w:bCs/>
                <w:color w:val="004F8E"/>
              </w:rPr>
              <w:t>COOP plan</w:t>
            </w:r>
            <w:r w:rsidR="002F697D" w:rsidRPr="00724535">
              <w:rPr>
                <w:b/>
                <w:bCs/>
                <w:color w:val="004F8E"/>
              </w:rPr>
              <w:t xml:space="preserve"> template</w:t>
            </w:r>
            <w:r w:rsidRPr="00724535">
              <w:rPr>
                <w:rFonts w:cs="Calibri"/>
                <w:b/>
                <w:bCs/>
                <w:color w:val="004F83"/>
              </w:rPr>
              <w:t xml:space="preserve">. </w:t>
            </w:r>
            <w:r w:rsidRPr="00724535">
              <w:rPr>
                <w:rFonts w:cs="Calibri"/>
                <w:color w:val="004F83"/>
              </w:rPr>
              <w:t xml:space="preserve">Update to reflect </w:t>
            </w:r>
            <w:r w:rsidR="00AB1D55">
              <w:rPr>
                <w:rFonts w:cs="Calibri"/>
                <w:color w:val="004F83"/>
              </w:rPr>
              <w:t xml:space="preserve">the </w:t>
            </w:r>
            <w:r w:rsidRPr="00724535">
              <w:rPr>
                <w:rFonts w:cs="Calibri"/>
                <w:color w:val="004F83"/>
              </w:rPr>
              <w:t>facility and/or department specific information.</w:t>
            </w:r>
          </w:p>
        </w:tc>
      </w:tr>
    </w:tbl>
    <w:p w14:paraId="71A5AF44" w14:textId="7F5AC7F0" w:rsidR="00F26751" w:rsidRDefault="00F26751" w:rsidP="00D3240E">
      <w:pPr>
        <w:pStyle w:val="Heading3"/>
        <w:jc w:val="left"/>
      </w:pPr>
      <w:bookmarkStart w:id="45" w:name="_Toc165318483"/>
      <w:bookmarkStart w:id="46" w:name="_Toc174620920"/>
      <w:r>
        <w:t>Essential Functions</w:t>
      </w:r>
      <w:bookmarkEnd w:id="45"/>
      <w:bookmarkEnd w:id="46"/>
    </w:p>
    <w:p w14:paraId="12354EB3" w14:textId="3F95DFF0" w:rsidR="00216CD5" w:rsidRPr="00EA59A3" w:rsidRDefault="009138A8" w:rsidP="00D3240E">
      <w:pPr>
        <w:jc w:val="left"/>
      </w:pPr>
      <w:r w:rsidRPr="009138A8">
        <w:t>Essential functions are the activities an organization determines cannot be deferred during an emergency. This should not be an exhaustive list of day</w:t>
      </w:r>
      <w:r w:rsidR="00C600E5">
        <w:t>-</w:t>
      </w:r>
      <w:r w:rsidRPr="009138A8">
        <w:t>to</w:t>
      </w:r>
      <w:r w:rsidR="00C600E5">
        <w:t>-</w:t>
      </w:r>
      <w:r w:rsidRPr="009138A8">
        <w:t>day operations, but rather a limited set of functions continued throughout disruption or resumed rapidly.</w:t>
      </w:r>
      <w:r w:rsidR="00735291">
        <w:t xml:space="preserve"> Essential </w:t>
      </w:r>
      <w:r w:rsidR="00C600E5">
        <w:t>f</w:t>
      </w:r>
      <w:r w:rsidR="00735291">
        <w:t xml:space="preserve">unctions are intended to be </w:t>
      </w:r>
      <w:r w:rsidR="002F697D">
        <w:t>resumed</w:t>
      </w:r>
      <w:r w:rsidR="00735291">
        <w:t xml:space="preserve"> within </w:t>
      </w:r>
      <w:r w:rsidR="00735291" w:rsidRPr="00735291">
        <w:t>12 hours</w:t>
      </w:r>
      <w:r w:rsidR="00735291">
        <w:t xml:space="preserve"> of a continuity incident, with the continuity plan ensuring 30 days of business continuity.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724535" w:rsidRPr="00D9130B" w14:paraId="410C0B2F" w14:textId="77777777" w:rsidTr="002F697D">
        <w:trPr>
          <w:trHeight w:val="1368"/>
        </w:trPr>
        <w:tc>
          <w:tcPr>
            <w:tcW w:w="1255" w:type="dxa"/>
            <w:tcBorders>
              <w:right w:val="single" w:sz="18" w:space="0" w:color="3C5F10"/>
            </w:tcBorders>
            <w:vAlign w:val="center"/>
          </w:tcPr>
          <w:p w14:paraId="41F1D9E8" w14:textId="77777777" w:rsidR="00724535" w:rsidRPr="00D9130B" w:rsidRDefault="00724535" w:rsidP="00D3240E">
            <w:pPr>
              <w:spacing w:after="160" w:line="259" w:lineRule="auto"/>
              <w:jc w:val="left"/>
              <w:rPr>
                <w:rFonts w:cs="Calibri"/>
                <w:color w:val="3C5F10"/>
              </w:rPr>
            </w:pPr>
            <w:r w:rsidRPr="00694F37">
              <w:rPr>
                <w:noProof/>
              </w:rPr>
              <w:drawing>
                <wp:inline distT="0" distB="0" distL="0" distR="0" wp14:anchorId="0615D0F6" wp14:editId="715BEF09">
                  <wp:extent cx="666750" cy="826770"/>
                  <wp:effectExtent l="0" t="0" r="0" b="0"/>
                  <wp:docPr id="661282567"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82567"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13C59441" w14:textId="5D6F5DC0" w:rsidR="00724535" w:rsidRPr="006302DF" w:rsidRDefault="00724535" w:rsidP="00D3240E">
            <w:pPr>
              <w:pBdr>
                <w:top w:val="nil"/>
                <w:left w:val="nil"/>
                <w:bottom w:val="nil"/>
                <w:right w:val="nil"/>
                <w:between w:val="nil"/>
              </w:pBdr>
              <w:jc w:val="left"/>
              <w:rPr>
                <w:color w:val="3C5F10"/>
              </w:rPr>
            </w:pPr>
            <w:r w:rsidRPr="006302DF">
              <w:rPr>
                <w:b/>
                <w:bCs/>
                <w:color w:val="3C5F10"/>
              </w:rPr>
              <w:t>Mission and Vision.</w:t>
            </w:r>
            <w:r w:rsidRPr="006302DF">
              <w:rPr>
                <w:color w:val="3C5F10"/>
              </w:rPr>
              <w:t xml:space="preserve"> Review </w:t>
            </w:r>
            <w:r w:rsidR="00AB1D55" w:rsidRPr="006302DF">
              <w:rPr>
                <w:color w:val="3C5F10"/>
              </w:rPr>
              <w:t>the</w:t>
            </w:r>
            <w:r w:rsidRPr="006302DF">
              <w:rPr>
                <w:color w:val="3C5F10"/>
              </w:rPr>
              <w:t xml:space="preserve"> facilities mission and/or vision statements and consider how they should guide </w:t>
            </w:r>
            <w:r w:rsidR="00AB1D55" w:rsidRPr="006302DF">
              <w:rPr>
                <w:color w:val="3C5F10"/>
              </w:rPr>
              <w:t>the</w:t>
            </w:r>
            <w:r w:rsidRPr="006302DF">
              <w:rPr>
                <w:color w:val="3C5F10"/>
              </w:rPr>
              <w:t xml:space="preserve"> identification of essential functions. </w:t>
            </w:r>
          </w:p>
          <w:p w14:paraId="1DD54B58" w14:textId="542D9528" w:rsidR="00724535" w:rsidRPr="006302DF" w:rsidRDefault="00724535" w:rsidP="00D3240E">
            <w:pPr>
              <w:pBdr>
                <w:top w:val="nil"/>
                <w:left w:val="nil"/>
                <w:bottom w:val="nil"/>
                <w:right w:val="nil"/>
                <w:between w:val="nil"/>
              </w:pBdr>
              <w:jc w:val="left"/>
              <w:rPr>
                <w:color w:val="3C5F10"/>
              </w:rPr>
            </w:pPr>
            <w:r w:rsidRPr="006302DF">
              <w:rPr>
                <w:b/>
                <w:bCs/>
                <w:color w:val="3C5F10"/>
              </w:rPr>
              <w:t>Single Point of Failure.</w:t>
            </w:r>
            <w:r w:rsidRPr="006302DF">
              <w:rPr>
                <w:color w:val="3C5F10"/>
              </w:rPr>
              <w:t xml:space="preserve"> What services does </w:t>
            </w:r>
            <w:r w:rsidR="00AB1D55" w:rsidRPr="006302DF">
              <w:rPr>
                <w:color w:val="3C5F10"/>
              </w:rPr>
              <w:t xml:space="preserve">the </w:t>
            </w:r>
            <w:r w:rsidRPr="006302DF">
              <w:rPr>
                <w:color w:val="3C5F10"/>
              </w:rPr>
              <w:t xml:space="preserve">facility provide that no one else in the community can provide? This may be </w:t>
            </w:r>
            <w:r w:rsidR="00AB1D55" w:rsidRPr="006302DF">
              <w:rPr>
                <w:color w:val="3C5F10"/>
              </w:rPr>
              <w:t xml:space="preserve">an </w:t>
            </w:r>
            <w:r w:rsidRPr="006302DF">
              <w:rPr>
                <w:color w:val="3C5F10"/>
              </w:rPr>
              <w:t>essential function(s).</w:t>
            </w:r>
          </w:p>
          <w:p w14:paraId="4993AACB" w14:textId="719AA550" w:rsidR="00724535" w:rsidRPr="006302DF" w:rsidRDefault="00724535" w:rsidP="00D3240E">
            <w:pPr>
              <w:pBdr>
                <w:top w:val="nil"/>
                <w:left w:val="nil"/>
                <w:bottom w:val="nil"/>
                <w:right w:val="nil"/>
                <w:between w:val="nil"/>
              </w:pBdr>
              <w:jc w:val="left"/>
              <w:rPr>
                <w:color w:val="78BE21" w:themeColor="text1"/>
              </w:rPr>
            </w:pPr>
            <w:r w:rsidRPr="006302DF">
              <w:rPr>
                <w:b/>
                <w:bCs/>
                <w:color w:val="3C5F10"/>
              </w:rPr>
              <w:t>Impact.</w:t>
            </w:r>
            <w:r w:rsidRPr="006302DF">
              <w:rPr>
                <w:color w:val="3C5F10"/>
              </w:rPr>
              <w:t xml:space="preserve"> Consider if there would be an impact to patient and/or staff safety or facility infrastructure. </w:t>
            </w:r>
          </w:p>
        </w:tc>
      </w:tr>
    </w:tbl>
    <w:p w14:paraId="16F25EC0" w14:textId="20295B90" w:rsidR="00827699" w:rsidRDefault="00827699"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724535" w:rsidRPr="00D9130B" w14:paraId="7C22D105" w14:textId="77777777" w:rsidTr="002F697D">
        <w:trPr>
          <w:trHeight w:val="1206"/>
        </w:trPr>
        <w:tc>
          <w:tcPr>
            <w:tcW w:w="1255" w:type="dxa"/>
            <w:tcBorders>
              <w:right w:val="single" w:sz="18" w:space="0" w:color="004F8E"/>
            </w:tcBorders>
            <w:vAlign w:val="center"/>
          </w:tcPr>
          <w:p w14:paraId="7BEA1059" w14:textId="77777777" w:rsidR="00724535" w:rsidRPr="00D9130B" w:rsidRDefault="00724535" w:rsidP="00D3240E">
            <w:pPr>
              <w:spacing w:after="160" w:line="259" w:lineRule="auto"/>
              <w:jc w:val="left"/>
              <w:rPr>
                <w:rFonts w:cs="Calibri"/>
                <w:color w:val="004F83"/>
              </w:rPr>
            </w:pPr>
            <w:r w:rsidRPr="00694F37">
              <w:rPr>
                <w:noProof/>
              </w:rPr>
              <w:drawing>
                <wp:inline distT="0" distB="0" distL="0" distR="0" wp14:anchorId="5EB9AD51" wp14:editId="233E7AE9">
                  <wp:extent cx="635219" cy="776377"/>
                  <wp:effectExtent l="0" t="0" r="0" b="5080"/>
                  <wp:docPr id="2146979015"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9015"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633B7C77" w14:textId="4E3CF091" w:rsidR="00724535" w:rsidRPr="00724535" w:rsidRDefault="00724535" w:rsidP="00D3240E">
            <w:pPr>
              <w:jc w:val="left"/>
              <w:rPr>
                <w:color w:val="008EAA" w:themeColor="accent4"/>
              </w:rPr>
            </w:pPr>
            <w:r w:rsidRPr="00724535">
              <w:rPr>
                <w:b/>
                <w:bCs/>
                <w:color w:val="004F8E"/>
              </w:rPr>
              <w:t xml:space="preserve">Identify </w:t>
            </w:r>
            <w:r w:rsidR="005A563F">
              <w:rPr>
                <w:b/>
                <w:bCs/>
                <w:color w:val="004F8E"/>
              </w:rPr>
              <w:t>the e</w:t>
            </w:r>
            <w:r w:rsidRPr="00724535">
              <w:rPr>
                <w:b/>
                <w:bCs/>
                <w:color w:val="004F8E"/>
              </w:rPr>
              <w:t xml:space="preserve">ssential </w:t>
            </w:r>
            <w:r w:rsidR="005A563F">
              <w:rPr>
                <w:b/>
                <w:bCs/>
                <w:color w:val="004F8E"/>
              </w:rPr>
              <w:t>f</w:t>
            </w:r>
            <w:r w:rsidRPr="00724535">
              <w:rPr>
                <w:b/>
                <w:bCs/>
                <w:color w:val="004F8E"/>
              </w:rPr>
              <w:t>unction</w:t>
            </w:r>
            <w:r w:rsidR="005A563F">
              <w:rPr>
                <w:b/>
                <w:bCs/>
                <w:color w:val="004F8E"/>
              </w:rPr>
              <w:t>(</w:t>
            </w:r>
            <w:r w:rsidRPr="00724535">
              <w:rPr>
                <w:b/>
                <w:bCs/>
                <w:color w:val="004F8E"/>
              </w:rPr>
              <w:t>s</w:t>
            </w:r>
            <w:r w:rsidR="005A563F">
              <w:rPr>
                <w:b/>
                <w:bCs/>
                <w:color w:val="004F8E"/>
              </w:rPr>
              <w:t>)</w:t>
            </w:r>
            <w:r w:rsidRPr="00724535">
              <w:rPr>
                <w:b/>
                <w:bCs/>
                <w:color w:val="004F8E"/>
              </w:rPr>
              <w:t xml:space="preserve">. </w:t>
            </w:r>
            <w:r w:rsidRPr="00724535">
              <w:rPr>
                <w:color w:val="004F8E"/>
              </w:rPr>
              <w:t xml:space="preserve">The following </w:t>
            </w:r>
            <w:r w:rsidRPr="00724535">
              <w:rPr>
                <w:color w:val="004F8E"/>
                <w:u w:val="single"/>
              </w:rPr>
              <w:t>activities</w:t>
            </w:r>
            <w:r w:rsidRPr="00724535">
              <w:rPr>
                <w:color w:val="004F8E"/>
              </w:rPr>
              <w:t xml:space="preserve"> are </w:t>
            </w:r>
            <w:r w:rsidR="002F697D">
              <w:rPr>
                <w:color w:val="004F8E"/>
              </w:rPr>
              <w:t xml:space="preserve">a </w:t>
            </w:r>
            <w:r w:rsidRPr="00724535">
              <w:rPr>
                <w:color w:val="004F8E"/>
                <w:u w:val="single"/>
              </w:rPr>
              <w:t>multi-step process</w:t>
            </w:r>
            <w:r w:rsidRPr="00724535">
              <w:rPr>
                <w:color w:val="004F8E"/>
              </w:rPr>
              <w:t xml:space="preserve"> and intended to build on each other. Upon completion of all activities, essential functions and supporting essential activities </w:t>
            </w:r>
            <w:r w:rsidR="002F697D">
              <w:rPr>
                <w:color w:val="004F8E"/>
              </w:rPr>
              <w:t xml:space="preserve">will be </w:t>
            </w:r>
            <w:r w:rsidRPr="00724535">
              <w:rPr>
                <w:color w:val="004F8E"/>
              </w:rPr>
              <w:t xml:space="preserve">identified. </w:t>
            </w:r>
          </w:p>
        </w:tc>
      </w:tr>
    </w:tbl>
    <w:p w14:paraId="14CA6584" w14:textId="77777777" w:rsidR="00A934CC" w:rsidRDefault="00A934CC" w:rsidP="00D3240E">
      <w:pPr>
        <w:jc w:val="left"/>
      </w:pPr>
      <w:r>
        <w:br w:type="page"/>
      </w:r>
    </w:p>
    <w:p w14:paraId="79F51A28" w14:textId="2B812738" w:rsidR="006C37B8" w:rsidRPr="00735291" w:rsidRDefault="00231706" w:rsidP="00D3240E">
      <w:pPr>
        <w:jc w:val="left"/>
      </w:pPr>
      <w:r>
        <w:lastRenderedPageBreak/>
        <w:t xml:space="preserve">To identify Essential Functions, follow this </w:t>
      </w:r>
      <w:r w:rsidR="003F17DA">
        <w:t>4-step</w:t>
      </w:r>
      <w:r>
        <w:t xml:space="preserve"> process</w:t>
      </w:r>
      <w:r w:rsidR="00AC5813">
        <w:t xml:space="preserve">. </w:t>
      </w:r>
      <w:r w:rsidR="002F697D" w:rsidRPr="002F697D">
        <w:t xml:space="preserve">The “Identifying Your Essential Functions” graphic below explains the </w:t>
      </w:r>
      <w:r w:rsidR="001D0AD0">
        <w:t xml:space="preserve">4-step </w:t>
      </w:r>
      <w:r w:rsidR="002F697D" w:rsidRPr="002F697D">
        <w:t>process steps, which can be used for an organization or each individual department.</w:t>
      </w:r>
    </w:p>
    <w:p w14:paraId="16399324" w14:textId="46EF7110" w:rsidR="00854A66" w:rsidRDefault="00231706" w:rsidP="00D3240E">
      <w:pPr>
        <w:pStyle w:val="NormalWeb"/>
      </w:pPr>
      <w:r>
        <w:rPr>
          <w:noProof/>
        </w:rPr>
        <w:drawing>
          <wp:inline distT="0" distB="0" distL="0" distR="0" wp14:anchorId="52D2AF7F" wp14:editId="7DD8770C">
            <wp:extent cx="5867400" cy="4151630"/>
            <wp:effectExtent l="38100" t="38100" r="38100" b="39370"/>
            <wp:docPr id="1" name="Picture 1" descr="A 4 step flow chart to identify essential functions in shown.  Step 1: BPA results in Potential Essential Functions.  Step 2: Essential Functions Decision Tree results in Preliminary Essential Functions.  Step 3: Supporting Essential Functions results in Draft Essential Functions.  Step 4: Essential Functions Decision Tree results in Final Essential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4 step flow chart to identify essential functions in shown.  Step 1: BPA results in Potential Essential Functions.  Step 2: Essential Functions Decision Tree results in Preliminary Essential Functions.  Step 3: Supporting Essential Functions results in Draft Essential Functions.  Step 4: Essential Functions Decision Tree results in Final Essential Function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2722" cy="4169547"/>
                    </a:xfrm>
                    <a:prstGeom prst="rect">
                      <a:avLst/>
                    </a:prstGeom>
                    <a:noFill/>
                    <a:ln w="38100">
                      <a:solidFill>
                        <a:schemeClr val="accent1"/>
                      </a:solidFill>
                    </a:ln>
                  </pic:spPr>
                </pic:pic>
              </a:graphicData>
            </a:graphic>
          </wp:inline>
        </w:drawing>
      </w:r>
    </w:p>
    <w:p w14:paraId="3B540024" w14:textId="45977E5C" w:rsidR="00A93165" w:rsidRDefault="001C3759" w:rsidP="005427EC">
      <w:pPr>
        <w:pStyle w:val="Heading4"/>
        <w:rPr>
          <w:rStyle w:val="Emphasis"/>
          <w:b/>
          <w:i w:val="0"/>
          <w:iCs/>
          <w:sz w:val="24"/>
        </w:rPr>
      </w:pPr>
      <w:r w:rsidRPr="005427EC">
        <w:rPr>
          <w:rStyle w:val="Emphasis"/>
          <w:b/>
          <w:i w:val="0"/>
          <w:iCs/>
          <w:sz w:val="24"/>
        </w:rPr>
        <w:t xml:space="preserve">Step 1: </w:t>
      </w:r>
      <w:r w:rsidR="00C9102F" w:rsidRPr="005427EC">
        <w:rPr>
          <w:rStyle w:val="Emphasis"/>
          <w:b/>
          <w:i w:val="0"/>
          <w:iCs/>
          <w:sz w:val="24"/>
        </w:rPr>
        <w:t>Business Process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5427EC" w:rsidRPr="00D9130B" w14:paraId="7364675F" w14:textId="77777777" w:rsidTr="0065764A">
        <w:trPr>
          <w:trHeight w:val="1206"/>
        </w:trPr>
        <w:tc>
          <w:tcPr>
            <w:tcW w:w="1255" w:type="dxa"/>
            <w:tcBorders>
              <w:right w:val="single" w:sz="18" w:space="0" w:color="004F8E"/>
            </w:tcBorders>
            <w:vAlign w:val="center"/>
          </w:tcPr>
          <w:p w14:paraId="6B985842" w14:textId="77777777" w:rsidR="005427EC" w:rsidRPr="00D9130B" w:rsidRDefault="005427EC" w:rsidP="0065764A">
            <w:pPr>
              <w:spacing w:after="160" w:line="259" w:lineRule="auto"/>
              <w:jc w:val="left"/>
              <w:rPr>
                <w:rFonts w:cs="Calibri"/>
                <w:color w:val="004F83"/>
              </w:rPr>
            </w:pPr>
            <w:r w:rsidRPr="00694F37">
              <w:rPr>
                <w:noProof/>
              </w:rPr>
              <w:drawing>
                <wp:inline distT="0" distB="0" distL="0" distR="0" wp14:anchorId="6DDE8B04" wp14:editId="0D87FAB0">
                  <wp:extent cx="635219" cy="776377"/>
                  <wp:effectExtent l="0" t="0" r="0" b="5080"/>
                  <wp:docPr id="575741933"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1933"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4E7ED955" w14:textId="77777777" w:rsidR="005427EC" w:rsidRPr="00231706" w:rsidRDefault="005427EC" w:rsidP="0065764A">
            <w:pPr>
              <w:jc w:val="left"/>
              <w:rPr>
                <w:color w:val="008EAA" w:themeColor="accent4"/>
              </w:rPr>
            </w:pPr>
            <w:r w:rsidRPr="00231706">
              <w:rPr>
                <w:b/>
                <w:bCs/>
                <w:color w:val="004F8E"/>
              </w:rPr>
              <w:t xml:space="preserve">Step 1: Hybrid Business Process Analysis (BPA). </w:t>
            </w:r>
            <w:r w:rsidRPr="0072046C">
              <w:rPr>
                <w:color w:val="004F8E"/>
              </w:rPr>
              <w:t xml:space="preserve">A BPA identifies the distinct functions and outputs (i.e., business processes) of a </w:t>
            </w:r>
            <w:r w:rsidRPr="00231706">
              <w:rPr>
                <w:color w:val="004F8E"/>
              </w:rPr>
              <w:t xml:space="preserve">facility and/or department. This is the first step in identifying </w:t>
            </w:r>
            <w:r>
              <w:rPr>
                <w:color w:val="004F8E"/>
              </w:rPr>
              <w:t xml:space="preserve">the </w:t>
            </w:r>
            <w:r w:rsidRPr="00231706">
              <w:rPr>
                <w:color w:val="004F8E"/>
              </w:rPr>
              <w:t>essential function</w:t>
            </w:r>
            <w:r>
              <w:rPr>
                <w:color w:val="004F8E"/>
              </w:rPr>
              <w:t>(</w:t>
            </w:r>
            <w:r w:rsidRPr="00231706">
              <w:rPr>
                <w:color w:val="004F8E"/>
              </w:rPr>
              <w:t>s</w:t>
            </w:r>
            <w:r>
              <w:rPr>
                <w:color w:val="004F8E"/>
              </w:rPr>
              <w:t>)</w:t>
            </w:r>
            <w:r w:rsidRPr="00231706">
              <w:rPr>
                <w:color w:val="004F8E"/>
              </w:rPr>
              <w:t xml:space="preserve">. Complete the table below based on </w:t>
            </w:r>
            <w:r w:rsidRPr="00006BCB">
              <w:rPr>
                <w:b/>
                <w:bCs/>
                <w:color w:val="004F8E"/>
                <w:u w:val="single"/>
              </w:rPr>
              <w:t>any</w:t>
            </w:r>
            <w:r w:rsidRPr="00231706">
              <w:rPr>
                <w:color w:val="004F8E"/>
              </w:rPr>
              <w:t xml:space="preserve"> function or output (service) </w:t>
            </w:r>
            <w:r>
              <w:rPr>
                <w:color w:val="004F8E"/>
              </w:rPr>
              <w:t>of the</w:t>
            </w:r>
            <w:r w:rsidRPr="00231706">
              <w:rPr>
                <w:color w:val="004F8E"/>
              </w:rPr>
              <w:t xml:space="preserve"> facility or department. </w:t>
            </w:r>
          </w:p>
        </w:tc>
      </w:tr>
    </w:tbl>
    <w:p w14:paraId="63310BA3" w14:textId="00D096EF" w:rsidR="005427EC" w:rsidRPr="005427EC" w:rsidRDefault="00BC26D5" w:rsidP="00BC26D5">
      <w:pPr>
        <w:pStyle w:val="Heading5"/>
      </w:pPr>
      <w:r>
        <w:t>Business Process Analysis Table</w:t>
      </w:r>
    </w:p>
    <w:tbl>
      <w:tblPr>
        <w:tblStyle w:val="TableGrid"/>
        <w:tblW w:w="9350" w:type="dxa"/>
        <w:tblLayout w:type="fixed"/>
        <w:tblLook w:val="0620" w:firstRow="1" w:lastRow="0" w:firstColumn="0" w:lastColumn="0" w:noHBand="1" w:noVBand="1"/>
      </w:tblPr>
      <w:tblGrid>
        <w:gridCol w:w="2875"/>
        <w:gridCol w:w="900"/>
        <w:gridCol w:w="1080"/>
        <w:gridCol w:w="1260"/>
        <w:gridCol w:w="1080"/>
        <w:gridCol w:w="1080"/>
        <w:gridCol w:w="1075"/>
      </w:tblGrid>
      <w:tr w:rsidR="00A934CC" w14:paraId="4998A963" w14:textId="77777777" w:rsidTr="00707705">
        <w:trPr>
          <w:cantSplit/>
          <w:tblHeader/>
        </w:trPr>
        <w:tc>
          <w:tcPr>
            <w:tcW w:w="2875"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77C10FFF" w14:textId="77777777" w:rsidR="00A934CC" w:rsidRPr="00A934CC" w:rsidRDefault="00A934CC" w:rsidP="000B6CCE">
            <w:pPr>
              <w:jc w:val="left"/>
              <w:rPr>
                <w:b/>
                <w:bCs/>
                <w:color w:val="FFFFFF" w:themeColor="accent3"/>
              </w:rPr>
            </w:pPr>
            <w:r w:rsidRPr="00A934CC">
              <w:rPr>
                <w:b/>
                <w:bCs/>
                <w:color w:val="FFFFFF" w:themeColor="accent3"/>
              </w:rPr>
              <w:t>Function/Service</w:t>
            </w:r>
          </w:p>
        </w:tc>
        <w:tc>
          <w:tcPr>
            <w:tcW w:w="900"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448FAA70" w14:textId="77777777" w:rsidR="00A934CC" w:rsidRPr="00A934CC" w:rsidRDefault="00A934CC" w:rsidP="000B6CCE">
            <w:pPr>
              <w:jc w:val="left"/>
              <w:rPr>
                <w:b/>
                <w:bCs/>
                <w:color w:val="FFFFFF" w:themeColor="accent3"/>
              </w:rPr>
            </w:pPr>
            <w:r w:rsidRPr="00A934CC">
              <w:rPr>
                <w:b/>
                <w:bCs/>
                <w:color w:val="FFFFFF" w:themeColor="accent3"/>
              </w:rPr>
              <w:t>Daily?</w:t>
            </w:r>
          </w:p>
        </w:tc>
        <w:tc>
          <w:tcPr>
            <w:tcW w:w="1080"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568A6DD1" w14:textId="77777777" w:rsidR="00A934CC" w:rsidRPr="00A934CC" w:rsidRDefault="00A934CC" w:rsidP="000B6CCE">
            <w:pPr>
              <w:jc w:val="left"/>
              <w:rPr>
                <w:b/>
                <w:bCs/>
                <w:color w:val="FFFFFF" w:themeColor="accent3"/>
              </w:rPr>
            </w:pPr>
            <w:r w:rsidRPr="00A934CC">
              <w:rPr>
                <w:b/>
                <w:bCs/>
                <w:color w:val="FFFFFF" w:themeColor="accent3"/>
              </w:rPr>
              <w:t>Weekly?</w:t>
            </w:r>
          </w:p>
        </w:tc>
        <w:tc>
          <w:tcPr>
            <w:tcW w:w="1260"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17A3D0AE" w14:textId="77777777" w:rsidR="00A934CC" w:rsidRPr="00A934CC" w:rsidRDefault="00A934CC" w:rsidP="000B6CCE">
            <w:pPr>
              <w:jc w:val="left"/>
              <w:rPr>
                <w:b/>
                <w:bCs/>
                <w:color w:val="FFFFFF" w:themeColor="accent3"/>
              </w:rPr>
            </w:pPr>
            <w:r w:rsidRPr="00A934CC">
              <w:rPr>
                <w:b/>
                <w:bCs/>
                <w:color w:val="FFFFFF" w:themeColor="accent3"/>
              </w:rPr>
              <w:t>Monthly?</w:t>
            </w:r>
          </w:p>
        </w:tc>
        <w:tc>
          <w:tcPr>
            <w:tcW w:w="1080"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02897051" w14:textId="77777777" w:rsidR="00A934CC" w:rsidRPr="00A934CC" w:rsidRDefault="00A934CC" w:rsidP="000B6CCE">
            <w:pPr>
              <w:jc w:val="left"/>
              <w:rPr>
                <w:b/>
                <w:bCs/>
                <w:color w:val="FFFFFF" w:themeColor="accent3"/>
              </w:rPr>
            </w:pPr>
            <w:r w:rsidRPr="00A934CC">
              <w:rPr>
                <w:b/>
                <w:bCs/>
                <w:color w:val="FFFFFF" w:themeColor="accent3"/>
              </w:rPr>
              <w:t>Patient Impact?</w:t>
            </w:r>
          </w:p>
        </w:tc>
        <w:tc>
          <w:tcPr>
            <w:tcW w:w="1080"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6DA68361" w14:textId="77777777" w:rsidR="00A934CC" w:rsidRPr="00A934CC" w:rsidRDefault="00A934CC" w:rsidP="000B6CCE">
            <w:pPr>
              <w:jc w:val="left"/>
              <w:rPr>
                <w:b/>
                <w:bCs/>
                <w:color w:val="FFFFFF" w:themeColor="accent3"/>
              </w:rPr>
            </w:pPr>
            <w:r w:rsidRPr="00A934CC">
              <w:rPr>
                <w:b/>
                <w:bCs/>
                <w:color w:val="FFFFFF" w:themeColor="accent3"/>
              </w:rPr>
              <w:t>Staff Impact?</w:t>
            </w:r>
          </w:p>
        </w:tc>
        <w:tc>
          <w:tcPr>
            <w:tcW w:w="1075" w:type="dxa"/>
            <w:tcBorders>
              <w:top w:val="single" w:sz="24" w:space="0" w:color="004F8E"/>
              <w:left w:val="single" w:sz="24" w:space="0" w:color="004F8E"/>
              <w:bottom w:val="single" w:sz="24" w:space="0" w:color="004F8E"/>
              <w:right w:val="single" w:sz="24" w:space="0" w:color="004F8E"/>
            </w:tcBorders>
            <w:shd w:val="clear" w:color="auto" w:fill="004F8E"/>
            <w:vAlign w:val="center"/>
          </w:tcPr>
          <w:p w14:paraId="280B03AC" w14:textId="77777777" w:rsidR="00A934CC" w:rsidRPr="00A934CC" w:rsidRDefault="00A934CC" w:rsidP="000B6CCE">
            <w:pPr>
              <w:jc w:val="left"/>
              <w:rPr>
                <w:b/>
                <w:bCs/>
                <w:color w:val="FFFFFF" w:themeColor="accent3"/>
              </w:rPr>
            </w:pPr>
            <w:r w:rsidRPr="00A934CC">
              <w:rPr>
                <w:b/>
                <w:bCs/>
                <w:color w:val="FFFFFF" w:themeColor="accent3"/>
              </w:rPr>
              <w:t>Space Impact?</w:t>
            </w:r>
          </w:p>
        </w:tc>
      </w:tr>
      <w:tr w:rsidR="00A934CC" w14:paraId="2092B44E" w14:textId="77777777" w:rsidTr="00707705">
        <w:tc>
          <w:tcPr>
            <w:tcW w:w="2875" w:type="dxa"/>
            <w:tcBorders>
              <w:top w:val="single" w:sz="24" w:space="0" w:color="004F8E"/>
              <w:right w:val="single" w:sz="24" w:space="0" w:color="004F8E"/>
            </w:tcBorders>
          </w:tcPr>
          <w:p w14:paraId="00A714E2" w14:textId="3C92DFAE" w:rsidR="00A934CC" w:rsidRDefault="00A934CC" w:rsidP="000B6CCE">
            <w:pPr>
              <w:jc w:val="left"/>
            </w:pPr>
          </w:p>
        </w:tc>
        <w:tc>
          <w:tcPr>
            <w:tcW w:w="900" w:type="dxa"/>
            <w:tcBorders>
              <w:top w:val="single" w:sz="24" w:space="0" w:color="004F8E"/>
              <w:left w:val="single" w:sz="24" w:space="0" w:color="004F8E"/>
            </w:tcBorders>
          </w:tcPr>
          <w:p w14:paraId="24D8D461" w14:textId="149ADD44" w:rsidR="00A934CC" w:rsidRDefault="00A934CC" w:rsidP="000B6CCE">
            <w:pPr>
              <w:jc w:val="left"/>
            </w:pPr>
          </w:p>
        </w:tc>
        <w:tc>
          <w:tcPr>
            <w:tcW w:w="1080" w:type="dxa"/>
            <w:tcBorders>
              <w:top w:val="single" w:sz="24" w:space="0" w:color="004F8E"/>
            </w:tcBorders>
          </w:tcPr>
          <w:p w14:paraId="2D586282" w14:textId="77777777" w:rsidR="00A934CC" w:rsidRDefault="00A934CC" w:rsidP="000B6CCE">
            <w:pPr>
              <w:jc w:val="left"/>
            </w:pPr>
          </w:p>
        </w:tc>
        <w:tc>
          <w:tcPr>
            <w:tcW w:w="1260" w:type="dxa"/>
            <w:tcBorders>
              <w:top w:val="single" w:sz="24" w:space="0" w:color="004F8E"/>
              <w:right w:val="single" w:sz="24" w:space="0" w:color="004F8E"/>
            </w:tcBorders>
          </w:tcPr>
          <w:p w14:paraId="32C7EF54" w14:textId="77777777" w:rsidR="00A934CC" w:rsidRDefault="00A934CC" w:rsidP="000B6CCE">
            <w:pPr>
              <w:jc w:val="left"/>
            </w:pPr>
          </w:p>
        </w:tc>
        <w:tc>
          <w:tcPr>
            <w:tcW w:w="1080" w:type="dxa"/>
            <w:tcBorders>
              <w:top w:val="single" w:sz="24" w:space="0" w:color="004F8E"/>
              <w:left w:val="single" w:sz="24" w:space="0" w:color="004F8E"/>
            </w:tcBorders>
          </w:tcPr>
          <w:p w14:paraId="3B354065" w14:textId="77777777" w:rsidR="00A934CC" w:rsidRDefault="00A934CC" w:rsidP="000B6CCE">
            <w:pPr>
              <w:jc w:val="left"/>
            </w:pPr>
          </w:p>
        </w:tc>
        <w:tc>
          <w:tcPr>
            <w:tcW w:w="1080" w:type="dxa"/>
            <w:tcBorders>
              <w:top w:val="single" w:sz="24" w:space="0" w:color="004F8E"/>
            </w:tcBorders>
          </w:tcPr>
          <w:p w14:paraId="04F440D8" w14:textId="1E00827E" w:rsidR="00A934CC" w:rsidRDefault="00A934CC" w:rsidP="000B6CCE">
            <w:pPr>
              <w:jc w:val="left"/>
            </w:pPr>
          </w:p>
        </w:tc>
        <w:tc>
          <w:tcPr>
            <w:tcW w:w="1075" w:type="dxa"/>
            <w:tcBorders>
              <w:top w:val="single" w:sz="24" w:space="0" w:color="004F8E"/>
            </w:tcBorders>
          </w:tcPr>
          <w:p w14:paraId="296847AE" w14:textId="77777777" w:rsidR="00A934CC" w:rsidRDefault="00A934CC" w:rsidP="000B6CCE">
            <w:pPr>
              <w:jc w:val="left"/>
            </w:pPr>
          </w:p>
        </w:tc>
      </w:tr>
      <w:tr w:rsidR="00A934CC" w14:paraId="02FB9AB7" w14:textId="77777777" w:rsidTr="00707705">
        <w:tc>
          <w:tcPr>
            <w:tcW w:w="2875" w:type="dxa"/>
            <w:tcBorders>
              <w:right w:val="single" w:sz="24" w:space="0" w:color="004F8E"/>
            </w:tcBorders>
          </w:tcPr>
          <w:p w14:paraId="371BE2DD" w14:textId="77777777" w:rsidR="00A934CC" w:rsidRDefault="00A934CC" w:rsidP="000B6CCE">
            <w:pPr>
              <w:jc w:val="left"/>
            </w:pPr>
          </w:p>
        </w:tc>
        <w:tc>
          <w:tcPr>
            <w:tcW w:w="900" w:type="dxa"/>
            <w:tcBorders>
              <w:left w:val="single" w:sz="24" w:space="0" w:color="004F8E"/>
            </w:tcBorders>
          </w:tcPr>
          <w:p w14:paraId="43DAF98C" w14:textId="77777777" w:rsidR="00A934CC" w:rsidRDefault="00A934CC" w:rsidP="000B6CCE">
            <w:pPr>
              <w:jc w:val="left"/>
            </w:pPr>
          </w:p>
        </w:tc>
        <w:tc>
          <w:tcPr>
            <w:tcW w:w="1080" w:type="dxa"/>
          </w:tcPr>
          <w:p w14:paraId="42A451B7" w14:textId="77777777" w:rsidR="00A934CC" w:rsidRDefault="00A934CC" w:rsidP="000B6CCE">
            <w:pPr>
              <w:jc w:val="left"/>
            </w:pPr>
          </w:p>
        </w:tc>
        <w:tc>
          <w:tcPr>
            <w:tcW w:w="1260" w:type="dxa"/>
            <w:tcBorders>
              <w:right w:val="single" w:sz="24" w:space="0" w:color="004F8E"/>
            </w:tcBorders>
          </w:tcPr>
          <w:p w14:paraId="34DFBBDD" w14:textId="77777777" w:rsidR="00A934CC" w:rsidRDefault="00A934CC" w:rsidP="000B6CCE">
            <w:pPr>
              <w:jc w:val="left"/>
            </w:pPr>
          </w:p>
        </w:tc>
        <w:tc>
          <w:tcPr>
            <w:tcW w:w="1080" w:type="dxa"/>
            <w:tcBorders>
              <w:left w:val="single" w:sz="24" w:space="0" w:color="004F8E"/>
            </w:tcBorders>
          </w:tcPr>
          <w:p w14:paraId="0636D3B9" w14:textId="77777777" w:rsidR="00A934CC" w:rsidRDefault="00A934CC" w:rsidP="000B6CCE">
            <w:pPr>
              <w:jc w:val="left"/>
            </w:pPr>
          </w:p>
        </w:tc>
        <w:tc>
          <w:tcPr>
            <w:tcW w:w="1080" w:type="dxa"/>
          </w:tcPr>
          <w:p w14:paraId="006509CC" w14:textId="77777777" w:rsidR="00A934CC" w:rsidRDefault="00A934CC" w:rsidP="000B6CCE">
            <w:pPr>
              <w:jc w:val="left"/>
            </w:pPr>
          </w:p>
        </w:tc>
        <w:tc>
          <w:tcPr>
            <w:tcW w:w="1075" w:type="dxa"/>
          </w:tcPr>
          <w:p w14:paraId="3F358351" w14:textId="77777777" w:rsidR="00A934CC" w:rsidRDefault="00A934CC" w:rsidP="000B6CCE">
            <w:pPr>
              <w:jc w:val="left"/>
            </w:pPr>
          </w:p>
        </w:tc>
      </w:tr>
      <w:tr w:rsidR="00A934CC" w14:paraId="5D106A30" w14:textId="77777777" w:rsidTr="00707705">
        <w:tc>
          <w:tcPr>
            <w:tcW w:w="2875" w:type="dxa"/>
            <w:tcBorders>
              <w:right w:val="single" w:sz="24" w:space="0" w:color="004F8E"/>
            </w:tcBorders>
          </w:tcPr>
          <w:p w14:paraId="096B09A5" w14:textId="77777777" w:rsidR="00A934CC" w:rsidRDefault="00A934CC" w:rsidP="000B6CCE">
            <w:pPr>
              <w:jc w:val="left"/>
            </w:pPr>
          </w:p>
        </w:tc>
        <w:tc>
          <w:tcPr>
            <w:tcW w:w="900" w:type="dxa"/>
            <w:tcBorders>
              <w:left w:val="single" w:sz="24" w:space="0" w:color="004F8E"/>
            </w:tcBorders>
          </w:tcPr>
          <w:p w14:paraId="6A5DA408" w14:textId="77777777" w:rsidR="00A934CC" w:rsidRDefault="00A934CC" w:rsidP="000B6CCE">
            <w:pPr>
              <w:jc w:val="left"/>
            </w:pPr>
          </w:p>
        </w:tc>
        <w:tc>
          <w:tcPr>
            <w:tcW w:w="1080" w:type="dxa"/>
          </w:tcPr>
          <w:p w14:paraId="256AB45E" w14:textId="77777777" w:rsidR="00A934CC" w:rsidRDefault="00A934CC" w:rsidP="000B6CCE">
            <w:pPr>
              <w:jc w:val="left"/>
            </w:pPr>
          </w:p>
        </w:tc>
        <w:tc>
          <w:tcPr>
            <w:tcW w:w="1260" w:type="dxa"/>
            <w:tcBorders>
              <w:right w:val="single" w:sz="24" w:space="0" w:color="004F8E"/>
            </w:tcBorders>
          </w:tcPr>
          <w:p w14:paraId="0996532B" w14:textId="77777777" w:rsidR="00A934CC" w:rsidRDefault="00A934CC" w:rsidP="000B6CCE">
            <w:pPr>
              <w:jc w:val="left"/>
            </w:pPr>
          </w:p>
        </w:tc>
        <w:tc>
          <w:tcPr>
            <w:tcW w:w="1080" w:type="dxa"/>
            <w:tcBorders>
              <w:left w:val="single" w:sz="24" w:space="0" w:color="004F8E"/>
            </w:tcBorders>
          </w:tcPr>
          <w:p w14:paraId="67014401" w14:textId="77777777" w:rsidR="00A934CC" w:rsidRDefault="00A934CC" w:rsidP="000B6CCE">
            <w:pPr>
              <w:jc w:val="left"/>
            </w:pPr>
          </w:p>
        </w:tc>
        <w:tc>
          <w:tcPr>
            <w:tcW w:w="1080" w:type="dxa"/>
          </w:tcPr>
          <w:p w14:paraId="369ABAB9" w14:textId="77777777" w:rsidR="00A934CC" w:rsidRDefault="00A934CC" w:rsidP="000B6CCE">
            <w:pPr>
              <w:jc w:val="left"/>
            </w:pPr>
          </w:p>
        </w:tc>
        <w:tc>
          <w:tcPr>
            <w:tcW w:w="1075" w:type="dxa"/>
          </w:tcPr>
          <w:p w14:paraId="68FA154F" w14:textId="77777777" w:rsidR="00A934CC" w:rsidRDefault="00A934CC" w:rsidP="000B6CCE">
            <w:pPr>
              <w:jc w:val="left"/>
            </w:pPr>
          </w:p>
        </w:tc>
      </w:tr>
      <w:tr w:rsidR="00A934CC" w14:paraId="1877E6B2" w14:textId="77777777" w:rsidTr="00707705">
        <w:tc>
          <w:tcPr>
            <w:tcW w:w="2875" w:type="dxa"/>
            <w:tcBorders>
              <w:right w:val="single" w:sz="24" w:space="0" w:color="004F8E"/>
            </w:tcBorders>
          </w:tcPr>
          <w:p w14:paraId="59C6A241" w14:textId="77777777" w:rsidR="00A934CC" w:rsidRDefault="00A934CC" w:rsidP="000B6CCE">
            <w:pPr>
              <w:jc w:val="left"/>
            </w:pPr>
          </w:p>
        </w:tc>
        <w:tc>
          <w:tcPr>
            <w:tcW w:w="900" w:type="dxa"/>
            <w:tcBorders>
              <w:left w:val="single" w:sz="24" w:space="0" w:color="004F8E"/>
            </w:tcBorders>
          </w:tcPr>
          <w:p w14:paraId="344B8A41" w14:textId="77777777" w:rsidR="00A934CC" w:rsidRDefault="00A934CC" w:rsidP="000B6CCE">
            <w:pPr>
              <w:jc w:val="left"/>
            </w:pPr>
          </w:p>
        </w:tc>
        <w:tc>
          <w:tcPr>
            <w:tcW w:w="1080" w:type="dxa"/>
          </w:tcPr>
          <w:p w14:paraId="5103B601" w14:textId="77777777" w:rsidR="00A934CC" w:rsidRDefault="00A934CC" w:rsidP="000B6CCE">
            <w:pPr>
              <w:jc w:val="left"/>
            </w:pPr>
          </w:p>
        </w:tc>
        <w:tc>
          <w:tcPr>
            <w:tcW w:w="1260" w:type="dxa"/>
            <w:tcBorders>
              <w:right w:val="single" w:sz="24" w:space="0" w:color="004F8E"/>
            </w:tcBorders>
          </w:tcPr>
          <w:p w14:paraId="166A2EC4" w14:textId="77777777" w:rsidR="00A934CC" w:rsidRDefault="00A934CC" w:rsidP="000B6CCE">
            <w:pPr>
              <w:jc w:val="left"/>
            </w:pPr>
          </w:p>
        </w:tc>
        <w:tc>
          <w:tcPr>
            <w:tcW w:w="1080" w:type="dxa"/>
            <w:tcBorders>
              <w:left w:val="single" w:sz="24" w:space="0" w:color="004F8E"/>
            </w:tcBorders>
          </w:tcPr>
          <w:p w14:paraId="0290C5FC" w14:textId="77777777" w:rsidR="00A934CC" w:rsidRDefault="00A934CC" w:rsidP="000B6CCE">
            <w:pPr>
              <w:jc w:val="left"/>
            </w:pPr>
          </w:p>
        </w:tc>
        <w:tc>
          <w:tcPr>
            <w:tcW w:w="1080" w:type="dxa"/>
          </w:tcPr>
          <w:p w14:paraId="0708118B" w14:textId="77777777" w:rsidR="00A934CC" w:rsidRDefault="00A934CC" w:rsidP="000B6CCE">
            <w:pPr>
              <w:jc w:val="left"/>
            </w:pPr>
          </w:p>
        </w:tc>
        <w:tc>
          <w:tcPr>
            <w:tcW w:w="1075" w:type="dxa"/>
          </w:tcPr>
          <w:p w14:paraId="5B95AF6E" w14:textId="77777777" w:rsidR="00A934CC" w:rsidRDefault="00A934CC" w:rsidP="000B6CCE">
            <w:pPr>
              <w:jc w:val="left"/>
            </w:pPr>
          </w:p>
        </w:tc>
      </w:tr>
    </w:tbl>
    <w:p w14:paraId="68A4C23E" w14:textId="799BD2A9" w:rsidR="004E3EFA" w:rsidRPr="004E3EFA" w:rsidRDefault="004E3EFA" w:rsidP="00D3240E">
      <w:pPr>
        <w:spacing w:before="160"/>
        <w:jc w:val="left"/>
        <w:rPr>
          <w:b/>
          <w:bCs/>
        </w:rPr>
      </w:pPr>
      <w:r w:rsidRPr="004E3EFA">
        <w:rPr>
          <w:b/>
          <w:bCs/>
        </w:rPr>
        <w:t xml:space="preserve">These are </w:t>
      </w:r>
      <w:r w:rsidR="00062C95">
        <w:rPr>
          <w:b/>
          <w:bCs/>
        </w:rPr>
        <w:t xml:space="preserve">the </w:t>
      </w:r>
      <w:r w:rsidR="00812249">
        <w:rPr>
          <w:b/>
          <w:bCs/>
        </w:rPr>
        <w:t>POTENTIAL</w:t>
      </w:r>
      <w:r w:rsidRPr="004E3EFA">
        <w:rPr>
          <w:b/>
          <w:bCs/>
        </w:rPr>
        <w:t xml:space="preserve"> ESSENTIAL FUNCTIONS</w:t>
      </w:r>
      <w:r w:rsidR="00AC5813" w:rsidRPr="004E3EFA">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9F10DB" w:rsidRPr="00D9130B" w14:paraId="71E36EA7" w14:textId="77777777" w:rsidTr="001C3759">
        <w:trPr>
          <w:trHeight w:val="1305"/>
        </w:trPr>
        <w:tc>
          <w:tcPr>
            <w:tcW w:w="1255" w:type="dxa"/>
            <w:tcBorders>
              <w:right w:val="single" w:sz="18" w:space="0" w:color="3C5F10"/>
            </w:tcBorders>
            <w:vAlign w:val="center"/>
          </w:tcPr>
          <w:p w14:paraId="7BCECBDB" w14:textId="77777777" w:rsidR="009F10DB" w:rsidRPr="00D9130B" w:rsidRDefault="009F10DB" w:rsidP="00D3240E">
            <w:pPr>
              <w:spacing w:after="160" w:line="259" w:lineRule="auto"/>
              <w:jc w:val="left"/>
              <w:rPr>
                <w:rFonts w:cs="Calibri"/>
                <w:color w:val="3C5F10"/>
              </w:rPr>
            </w:pPr>
            <w:r w:rsidRPr="00694F37">
              <w:rPr>
                <w:noProof/>
              </w:rPr>
              <w:lastRenderedPageBreak/>
              <w:drawing>
                <wp:inline distT="0" distB="0" distL="0" distR="0" wp14:anchorId="3D18E172" wp14:editId="605B443B">
                  <wp:extent cx="666750" cy="826770"/>
                  <wp:effectExtent l="0" t="0" r="0" b="0"/>
                  <wp:docPr id="1348158854"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8854"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1B6AF91C" w14:textId="28CF20C0" w:rsidR="009F10DB" w:rsidRPr="00D9130B" w:rsidRDefault="00423339" w:rsidP="00D3240E">
            <w:pPr>
              <w:jc w:val="left"/>
              <w:rPr>
                <w:rFonts w:cs="Calibri"/>
                <w:color w:val="3C5F10"/>
              </w:rPr>
            </w:pPr>
            <w:r>
              <w:rPr>
                <w:rFonts w:cs="Calibri"/>
                <w:b/>
                <w:bCs/>
                <w:color w:val="3C5F10"/>
              </w:rPr>
              <w:t>Look for themes</w:t>
            </w:r>
            <w:r w:rsidR="00AC5813">
              <w:rPr>
                <w:rFonts w:cs="Calibri"/>
                <w:b/>
                <w:bCs/>
                <w:color w:val="3C5F10"/>
              </w:rPr>
              <w:t xml:space="preserve">. </w:t>
            </w:r>
            <w:r w:rsidR="009F10DB" w:rsidRPr="009F10DB">
              <w:rPr>
                <w:rFonts w:cs="Calibri"/>
                <w:color w:val="3C5F10"/>
              </w:rPr>
              <w:t xml:space="preserve">Review the </w:t>
            </w:r>
            <w:r w:rsidRPr="00423339">
              <w:rPr>
                <w:rFonts w:cs="Calibri"/>
                <w:b/>
                <w:bCs/>
                <w:color w:val="3C5F10"/>
              </w:rPr>
              <w:t>p</w:t>
            </w:r>
            <w:r w:rsidR="009F10DB" w:rsidRPr="00423339">
              <w:rPr>
                <w:rFonts w:cs="Calibri"/>
                <w:b/>
                <w:bCs/>
                <w:color w:val="3C5F10"/>
              </w:rPr>
              <w:t xml:space="preserve">otential </w:t>
            </w:r>
            <w:r w:rsidRPr="00423339">
              <w:rPr>
                <w:rFonts w:cs="Calibri"/>
                <w:b/>
                <w:bCs/>
                <w:color w:val="3C5F10"/>
              </w:rPr>
              <w:t>e</w:t>
            </w:r>
            <w:r w:rsidR="009F10DB" w:rsidRPr="00423339">
              <w:rPr>
                <w:rFonts w:cs="Calibri"/>
                <w:b/>
                <w:bCs/>
                <w:color w:val="3C5F10"/>
              </w:rPr>
              <w:t xml:space="preserve">ssential </w:t>
            </w:r>
            <w:r w:rsidRPr="00423339">
              <w:rPr>
                <w:rFonts w:cs="Calibri"/>
                <w:b/>
                <w:bCs/>
                <w:color w:val="3C5F10"/>
              </w:rPr>
              <w:t>f</w:t>
            </w:r>
            <w:r w:rsidR="009F10DB" w:rsidRPr="00423339">
              <w:rPr>
                <w:rFonts w:cs="Calibri"/>
                <w:b/>
                <w:bCs/>
                <w:color w:val="3C5F10"/>
              </w:rPr>
              <w:t>unctions</w:t>
            </w:r>
            <w:r>
              <w:rPr>
                <w:rFonts w:cs="Calibri"/>
                <w:color w:val="3C5F10"/>
              </w:rPr>
              <w:t xml:space="preserve"> and l</w:t>
            </w:r>
            <w:r w:rsidR="009F10DB">
              <w:rPr>
                <w:rFonts w:cs="Calibri"/>
                <w:color w:val="3C5F10"/>
              </w:rPr>
              <w:t xml:space="preserve">ook for </w:t>
            </w:r>
            <w:r w:rsidR="009F10DB" w:rsidRPr="00423339">
              <w:rPr>
                <w:rFonts w:cs="Calibri"/>
                <w:b/>
                <w:bCs/>
                <w:color w:val="3C5F10"/>
              </w:rPr>
              <w:t>themes</w:t>
            </w:r>
            <w:r w:rsidR="009F10DB">
              <w:rPr>
                <w:rFonts w:cs="Calibri"/>
                <w:color w:val="3C5F10"/>
              </w:rPr>
              <w:t>.</w:t>
            </w:r>
            <w:r w:rsidR="009F10DB" w:rsidRPr="009F10DB">
              <w:rPr>
                <w:rFonts w:cs="Calibri"/>
                <w:color w:val="3C5F10"/>
              </w:rPr>
              <w:t xml:space="preserve"> Can any of these be combined? </w:t>
            </w:r>
          </w:p>
        </w:tc>
      </w:tr>
    </w:tbl>
    <w:p w14:paraId="0143F67E" w14:textId="77777777" w:rsidR="009F10DB" w:rsidRDefault="009F10DB" w:rsidP="00D3240E">
      <w:pPr>
        <w:pStyle w:val="NoSpacing"/>
      </w:pPr>
    </w:p>
    <w:p w14:paraId="4630BED0" w14:textId="47F185B0" w:rsidR="00231706" w:rsidRDefault="00062C95" w:rsidP="00D3240E">
      <w:pPr>
        <w:jc w:val="left"/>
      </w:pPr>
      <w:r>
        <w:t>Following Step 1 there should be</w:t>
      </w:r>
      <w:r w:rsidR="00231706">
        <w:t xml:space="preserve"> a list of </w:t>
      </w:r>
      <w:r>
        <w:t xml:space="preserve">potential essential functions </w:t>
      </w:r>
      <w:r w:rsidR="00231706">
        <w:t xml:space="preserve">/services </w:t>
      </w:r>
      <w:r>
        <w:t>for the</w:t>
      </w:r>
      <w:r w:rsidR="00231706">
        <w:t xml:space="preserve"> organization</w:t>
      </w:r>
      <w:r w:rsidR="00AC5813">
        <w:t xml:space="preserve">. </w:t>
      </w:r>
      <w:r w:rsidR="00231706">
        <w:t xml:space="preserve">To begin, use those </w:t>
      </w:r>
      <w:r>
        <w:t>functions/</w:t>
      </w:r>
      <w:r w:rsidR="00231706">
        <w:t xml:space="preserve">services </w:t>
      </w:r>
      <w:r w:rsidR="009A1F54">
        <w:t>which must</w:t>
      </w:r>
      <w:r w:rsidR="00231706">
        <w:t xml:space="preserve"> be performed daily, and move on to Step 2</w:t>
      </w:r>
      <w:r w:rsidR="00AC5813">
        <w:t xml:space="preserve">. </w:t>
      </w:r>
    </w:p>
    <w:p w14:paraId="64AEEF5D" w14:textId="0B232E6F" w:rsidR="001C3759" w:rsidRDefault="001C3759" w:rsidP="001C3759">
      <w:pPr>
        <w:pStyle w:val="Heading4"/>
      </w:pPr>
      <w:r>
        <w:t xml:space="preserve">Step 2: Essential Functions Decision Matrix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231706" w:rsidRPr="00D9130B" w14:paraId="304C3D95" w14:textId="77777777" w:rsidTr="001C3759">
        <w:trPr>
          <w:trHeight w:val="1305"/>
        </w:trPr>
        <w:tc>
          <w:tcPr>
            <w:tcW w:w="1255" w:type="dxa"/>
            <w:tcBorders>
              <w:right w:val="single" w:sz="18" w:space="0" w:color="004F8E"/>
            </w:tcBorders>
            <w:vAlign w:val="center"/>
          </w:tcPr>
          <w:p w14:paraId="55F2659F" w14:textId="77777777" w:rsidR="00231706" w:rsidRPr="00D9130B" w:rsidRDefault="00231706" w:rsidP="00D3240E">
            <w:pPr>
              <w:spacing w:after="160" w:line="259" w:lineRule="auto"/>
              <w:jc w:val="left"/>
              <w:rPr>
                <w:rFonts w:cs="Calibri"/>
                <w:color w:val="004F83"/>
              </w:rPr>
            </w:pPr>
            <w:r w:rsidRPr="00694F37">
              <w:rPr>
                <w:noProof/>
              </w:rPr>
              <w:drawing>
                <wp:inline distT="0" distB="0" distL="0" distR="0" wp14:anchorId="77E338EB" wp14:editId="32C3AB12">
                  <wp:extent cx="635219" cy="776377"/>
                  <wp:effectExtent l="0" t="0" r="0" b="5080"/>
                  <wp:docPr id="1583037108"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3710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36ECAA41" w14:textId="15095DB6" w:rsidR="00231706" w:rsidRPr="00231706" w:rsidRDefault="00231706" w:rsidP="00D3240E">
            <w:pPr>
              <w:jc w:val="left"/>
              <w:rPr>
                <w:color w:val="008EAA" w:themeColor="accent4"/>
              </w:rPr>
            </w:pPr>
            <w:r w:rsidRPr="00231706">
              <w:rPr>
                <w:b/>
                <w:bCs/>
                <w:color w:val="004F8E"/>
              </w:rPr>
              <w:t xml:space="preserve">Step 2: Essential </w:t>
            </w:r>
            <w:r w:rsidR="00F32B20">
              <w:rPr>
                <w:b/>
                <w:bCs/>
                <w:color w:val="004F8E"/>
              </w:rPr>
              <w:t>f</w:t>
            </w:r>
            <w:r w:rsidRPr="00231706">
              <w:rPr>
                <w:b/>
                <w:bCs/>
                <w:color w:val="004F8E"/>
              </w:rPr>
              <w:t xml:space="preserve">unction(s) </w:t>
            </w:r>
            <w:r w:rsidR="00F32B20">
              <w:rPr>
                <w:b/>
                <w:bCs/>
                <w:color w:val="004F8E"/>
              </w:rPr>
              <w:t>d</w:t>
            </w:r>
            <w:r w:rsidRPr="00231706">
              <w:rPr>
                <w:b/>
                <w:bCs/>
                <w:color w:val="004F8E"/>
              </w:rPr>
              <w:t xml:space="preserve">ecision </w:t>
            </w:r>
            <w:r w:rsidR="00F32B20">
              <w:rPr>
                <w:b/>
                <w:bCs/>
                <w:color w:val="004F8E"/>
              </w:rPr>
              <w:t>m</w:t>
            </w:r>
            <w:r w:rsidRPr="00231706">
              <w:rPr>
                <w:b/>
                <w:bCs/>
                <w:color w:val="004F8E"/>
              </w:rPr>
              <w:t xml:space="preserve">atrix. </w:t>
            </w:r>
            <w:r w:rsidRPr="00231706">
              <w:rPr>
                <w:color w:val="004F8E"/>
              </w:rPr>
              <w:t>Review the function/</w:t>
            </w:r>
            <w:r>
              <w:rPr>
                <w:color w:val="004F8E"/>
              </w:rPr>
              <w:t>services</w:t>
            </w:r>
            <w:r w:rsidRPr="00231706">
              <w:rPr>
                <w:color w:val="004F8E"/>
              </w:rPr>
              <w:t xml:space="preserve"> in the completed table above </w:t>
            </w:r>
            <w:r w:rsidR="00B11710">
              <w:rPr>
                <w:color w:val="004F8E"/>
              </w:rPr>
              <w:t>by taking</w:t>
            </w:r>
            <w:r w:rsidRPr="00231706">
              <w:rPr>
                <w:color w:val="004F8E"/>
              </w:rPr>
              <w:t xml:space="preserve"> each through the decision tree below. Fill out the table below with </w:t>
            </w:r>
            <w:r w:rsidR="00062C95">
              <w:rPr>
                <w:color w:val="004F8E"/>
              </w:rPr>
              <w:t xml:space="preserve">the final </w:t>
            </w:r>
            <w:r w:rsidRPr="00231706">
              <w:rPr>
                <w:color w:val="004F8E"/>
              </w:rPr>
              <w:t>answers.</w:t>
            </w:r>
          </w:p>
        </w:tc>
      </w:tr>
    </w:tbl>
    <w:p w14:paraId="6071DCA4" w14:textId="77777777" w:rsidR="009F10DB" w:rsidRDefault="009F10DB" w:rsidP="00D3240E">
      <w:pPr>
        <w:pStyle w:val="NormalWeb"/>
      </w:pPr>
      <w:r>
        <w:rPr>
          <w:noProof/>
        </w:rPr>
        <w:drawing>
          <wp:inline distT="0" distB="0" distL="0" distR="0" wp14:anchorId="0B2A71FF" wp14:editId="1D4F77D8">
            <wp:extent cx="3905747" cy="4724948"/>
            <wp:effectExtent l="38100" t="38100" r="38100" b="38100"/>
            <wp:docPr id="720589303" name="Picture 720589303" descr="A decision matrix with three levels of questions. The results are Preliminary Essential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89303" name="Picture 720589303" descr="A decision matrix with three levels of questions. The results are Preliminary Essential Functions. "/>
                    <pic:cNvPicPr>
                      <a:picLocks noChangeAspect="1" noChangeArrowheads="1"/>
                    </pic:cNvPicPr>
                  </pic:nvPicPr>
                  <pic:blipFill rotWithShape="1">
                    <a:blip r:embed="rId25">
                      <a:extLst>
                        <a:ext uri="{28A0092B-C50C-407E-A947-70E740481C1C}">
                          <a14:useLocalDpi xmlns:a14="http://schemas.microsoft.com/office/drawing/2010/main" val="0"/>
                        </a:ext>
                      </a:extLst>
                    </a:blip>
                    <a:srcRect l="20251" r="17752"/>
                    <a:stretch/>
                  </pic:blipFill>
                  <pic:spPr bwMode="auto">
                    <a:xfrm>
                      <a:off x="0" y="0"/>
                      <a:ext cx="3930357" cy="4754720"/>
                    </a:xfrm>
                    <a:prstGeom prst="rect">
                      <a:avLst/>
                    </a:prstGeom>
                    <a:noFill/>
                    <a:ln w="38100">
                      <a:solidFill>
                        <a:srgbClr val="003865"/>
                      </a:solidFill>
                    </a:ln>
                    <a:extLst>
                      <a:ext uri="{53640926-AAD7-44D8-BBD7-CCE9431645EC}">
                        <a14:shadowObscured xmlns:a14="http://schemas.microsoft.com/office/drawing/2010/main"/>
                      </a:ext>
                    </a:extLst>
                  </pic:spPr>
                </pic:pic>
              </a:graphicData>
            </a:graphic>
          </wp:inline>
        </w:drawing>
      </w:r>
    </w:p>
    <w:p w14:paraId="1D5C1A8B" w14:textId="55465CA9" w:rsidR="009F10DB" w:rsidRDefault="009F10DB" w:rsidP="00D3240E">
      <w:pPr>
        <w:pStyle w:val="NoSpacing"/>
        <w:spacing w:after="160"/>
        <w:rPr>
          <w:b/>
          <w:bCs/>
        </w:rPr>
      </w:pPr>
      <w:r w:rsidRPr="009F10DB">
        <w:rPr>
          <w:b/>
          <w:bCs/>
        </w:rPr>
        <w:lastRenderedPageBreak/>
        <w:t xml:space="preserve">These are </w:t>
      </w:r>
      <w:r w:rsidR="00954D92">
        <w:rPr>
          <w:b/>
          <w:bCs/>
        </w:rPr>
        <w:t xml:space="preserve">the </w:t>
      </w:r>
      <w:r w:rsidRPr="009F10DB">
        <w:rPr>
          <w:b/>
          <w:bCs/>
        </w:rPr>
        <w:t>PRELIMINARY ESSENTIAL FUNCTIONS.</w:t>
      </w:r>
    </w:p>
    <w:p w14:paraId="61CE61DD" w14:textId="3B322DF1" w:rsidR="009436E8" w:rsidRPr="001C3759" w:rsidRDefault="009436E8" w:rsidP="005427EC">
      <w:pPr>
        <w:pStyle w:val="Heading5"/>
        <w:rPr>
          <w:rStyle w:val="Emphasis"/>
          <w:b/>
          <w:i w:val="0"/>
          <w:iCs w:val="0"/>
          <w:color w:val="00294B" w:themeColor="accent1" w:themeShade="BF"/>
          <w:sz w:val="24"/>
        </w:rPr>
      </w:pPr>
      <w:r w:rsidRPr="001C3759">
        <w:rPr>
          <w:rStyle w:val="Emphasis"/>
          <w:b/>
          <w:i w:val="0"/>
          <w:iCs w:val="0"/>
          <w:color w:val="00294B" w:themeColor="accent1" w:themeShade="BF"/>
          <w:sz w:val="24"/>
        </w:rPr>
        <w:t>Preliminary Essential Function(s)</w:t>
      </w:r>
      <w:r w:rsidR="00BC26D5">
        <w:rPr>
          <w:rStyle w:val="Emphasis"/>
          <w:b/>
          <w:i w:val="0"/>
          <w:iCs w:val="0"/>
          <w:color w:val="00294B" w:themeColor="accent1" w:themeShade="BF"/>
          <w:sz w:val="24"/>
        </w:rPr>
        <w:t xml:space="preserve"> </w:t>
      </w:r>
    </w:p>
    <w:tbl>
      <w:tblPr>
        <w:tblStyle w:val="TableGrid"/>
        <w:tblW w:w="0" w:type="auto"/>
        <w:tblBorders>
          <w:top w:val="single" w:sz="12" w:space="0" w:color="004F8E"/>
          <w:left w:val="single" w:sz="12" w:space="0" w:color="004F8E"/>
          <w:bottom w:val="single" w:sz="12" w:space="0" w:color="004F8E"/>
          <w:right w:val="single" w:sz="12" w:space="0" w:color="004F8E"/>
          <w:insideH w:val="single" w:sz="12" w:space="0" w:color="004F8E"/>
          <w:insideV w:val="single" w:sz="12" w:space="0" w:color="004F8E"/>
        </w:tblBorders>
        <w:tblLook w:val="0600" w:firstRow="0" w:lastRow="0" w:firstColumn="0" w:lastColumn="0" w:noHBand="1" w:noVBand="1"/>
      </w:tblPr>
      <w:tblGrid>
        <w:gridCol w:w="9330"/>
      </w:tblGrid>
      <w:tr w:rsidR="00BC284E" w14:paraId="6E84F940" w14:textId="77777777" w:rsidTr="000B6CCE">
        <w:trPr>
          <w:cantSplit/>
        </w:trPr>
        <w:tc>
          <w:tcPr>
            <w:tcW w:w="9330" w:type="dxa"/>
            <w:shd w:val="clear" w:color="auto" w:fill="auto"/>
            <w:vAlign w:val="center"/>
          </w:tcPr>
          <w:p w14:paraId="0124740E" w14:textId="77777777" w:rsidR="00BC284E" w:rsidRPr="009436E8" w:rsidRDefault="00BC284E" w:rsidP="000B6CCE">
            <w:pPr>
              <w:pStyle w:val="ListParagraph"/>
              <w:numPr>
                <w:ilvl w:val="0"/>
                <w:numId w:val="40"/>
              </w:numPr>
              <w:rPr>
                <w:b/>
                <w:bCs/>
              </w:rPr>
            </w:pPr>
          </w:p>
        </w:tc>
      </w:tr>
      <w:tr w:rsidR="00BC284E" w14:paraId="1518AD59" w14:textId="77777777" w:rsidTr="000B6CCE">
        <w:trPr>
          <w:cantSplit/>
        </w:trPr>
        <w:tc>
          <w:tcPr>
            <w:tcW w:w="9330" w:type="dxa"/>
            <w:shd w:val="clear" w:color="auto" w:fill="auto"/>
            <w:vAlign w:val="center"/>
          </w:tcPr>
          <w:p w14:paraId="3CD01093" w14:textId="77777777" w:rsidR="00BC284E" w:rsidRPr="009436E8" w:rsidRDefault="00BC284E" w:rsidP="000B6CCE">
            <w:pPr>
              <w:pStyle w:val="ListParagraph"/>
              <w:numPr>
                <w:ilvl w:val="0"/>
                <w:numId w:val="40"/>
              </w:numPr>
              <w:rPr>
                <w:b/>
                <w:bCs/>
              </w:rPr>
            </w:pPr>
          </w:p>
        </w:tc>
      </w:tr>
      <w:tr w:rsidR="00BC284E" w14:paraId="5CBAD757" w14:textId="77777777" w:rsidTr="000B6CCE">
        <w:trPr>
          <w:cantSplit/>
        </w:trPr>
        <w:tc>
          <w:tcPr>
            <w:tcW w:w="9330" w:type="dxa"/>
            <w:shd w:val="clear" w:color="auto" w:fill="auto"/>
            <w:vAlign w:val="center"/>
          </w:tcPr>
          <w:p w14:paraId="2E06FA3E" w14:textId="77777777" w:rsidR="00BC284E" w:rsidRPr="009436E8" w:rsidRDefault="00BC284E" w:rsidP="000B6CCE">
            <w:pPr>
              <w:pStyle w:val="ListParagraph"/>
              <w:numPr>
                <w:ilvl w:val="0"/>
                <w:numId w:val="40"/>
              </w:numPr>
              <w:rPr>
                <w:b/>
                <w:bCs/>
              </w:rPr>
            </w:pPr>
          </w:p>
        </w:tc>
      </w:tr>
      <w:tr w:rsidR="00BC284E" w14:paraId="4B89FF79" w14:textId="77777777" w:rsidTr="000B6CCE">
        <w:trPr>
          <w:cantSplit/>
        </w:trPr>
        <w:tc>
          <w:tcPr>
            <w:tcW w:w="9330" w:type="dxa"/>
            <w:shd w:val="clear" w:color="auto" w:fill="auto"/>
            <w:vAlign w:val="center"/>
          </w:tcPr>
          <w:p w14:paraId="77066628" w14:textId="77777777" w:rsidR="00BC284E" w:rsidRPr="009436E8" w:rsidRDefault="00BC284E" w:rsidP="000B6CCE">
            <w:pPr>
              <w:pStyle w:val="ListParagraph"/>
              <w:numPr>
                <w:ilvl w:val="0"/>
                <w:numId w:val="40"/>
              </w:numPr>
              <w:rPr>
                <w:b/>
                <w:bCs/>
              </w:rPr>
            </w:pPr>
          </w:p>
        </w:tc>
      </w:tr>
      <w:tr w:rsidR="00BC284E" w14:paraId="0D8FBB2B" w14:textId="77777777" w:rsidTr="000B6CCE">
        <w:trPr>
          <w:cantSplit/>
        </w:trPr>
        <w:tc>
          <w:tcPr>
            <w:tcW w:w="9330" w:type="dxa"/>
            <w:shd w:val="clear" w:color="auto" w:fill="auto"/>
            <w:vAlign w:val="center"/>
          </w:tcPr>
          <w:p w14:paraId="7E39E193" w14:textId="77777777" w:rsidR="00BC284E" w:rsidRPr="009436E8" w:rsidRDefault="00BC284E" w:rsidP="000B6CCE">
            <w:pPr>
              <w:pStyle w:val="ListParagraph"/>
              <w:numPr>
                <w:ilvl w:val="0"/>
                <w:numId w:val="40"/>
              </w:numPr>
              <w:rPr>
                <w:b/>
                <w:bCs/>
              </w:rPr>
            </w:pPr>
          </w:p>
        </w:tc>
      </w:tr>
    </w:tbl>
    <w:p w14:paraId="76CB7A59" w14:textId="0042254C" w:rsidR="001C3759" w:rsidRDefault="001C3759" w:rsidP="001C3759">
      <w:pPr>
        <w:pStyle w:val="Heading4"/>
      </w:pPr>
      <w:r>
        <w:t xml:space="preserve">Step 3: Supporting Essential </w:t>
      </w:r>
      <w:r w:rsidR="005427EC">
        <w:t>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4E3EFA" w:rsidRPr="00D9130B" w14:paraId="25F347BD" w14:textId="77777777" w:rsidTr="001C3759">
        <w:trPr>
          <w:trHeight w:val="1206"/>
        </w:trPr>
        <w:tc>
          <w:tcPr>
            <w:tcW w:w="1255" w:type="dxa"/>
            <w:tcBorders>
              <w:right w:val="single" w:sz="18" w:space="0" w:color="004F8E"/>
            </w:tcBorders>
            <w:vAlign w:val="center"/>
          </w:tcPr>
          <w:p w14:paraId="78DED681" w14:textId="77777777" w:rsidR="004E3EFA" w:rsidRPr="00D9130B" w:rsidRDefault="004E3EFA" w:rsidP="00D3240E">
            <w:pPr>
              <w:spacing w:after="160" w:line="259" w:lineRule="auto"/>
              <w:jc w:val="left"/>
              <w:rPr>
                <w:rFonts w:cs="Calibri"/>
                <w:color w:val="004F83"/>
              </w:rPr>
            </w:pPr>
            <w:r w:rsidRPr="00694F37">
              <w:rPr>
                <w:noProof/>
              </w:rPr>
              <w:drawing>
                <wp:inline distT="0" distB="0" distL="0" distR="0" wp14:anchorId="0113F69B" wp14:editId="123BF747">
                  <wp:extent cx="635219" cy="776377"/>
                  <wp:effectExtent l="0" t="0" r="0" b="5080"/>
                  <wp:docPr id="1320299092"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99092"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577105AB" w14:textId="47633F41" w:rsidR="004E3EFA" w:rsidRPr="004E3EFA" w:rsidRDefault="004E3EFA" w:rsidP="00D3240E">
            <w:pPr>
              <w:jc w:val="left"/>
              <w:rPr>
                <w:color w:val="004F8E"/>
              </w:rPr>
            </w:pPr>
            <w:r w:rsidRPr="004E3EFA">
              <w:rPr>
                <w:b/>
                <w:bCs/>
                <w:color w:val="004F8E"/>
              </w:rPr>
              <w:t xml:space="preserve">Step 3: Identify </w:t>
            </w:r>
            <w:r w:rsidR="00B11710">
              <w:rPr>
                <w:b/>
                <w:bCs/>
                <w:color w:val="004F8E"/>
              </w:rPr>
              <w:t>supporting essential activities</w:t>
            </w:r>
            <w:r w:rsidRPr="004E3EFA">
              <w:rPr>
                <w:b/>
                <w:bCs/>
                <w:color w:val="004F8E"/>
              </w:rPr>
              <w:t xml:space="preserve">. </w:t>
            </w:r>
            <w:r w:rsidRPr="004E3EFA">
              <w:rPr>
                <w:color w:val="004F8E"/>
              </w:rPr>
              <w:t xml:space="preserve">Review the </w:t>
            </w:r>
            <w:r w:rsidR="00B11710">
              <w:rPr>
                <w:color w:val="004F8E"/>
              </w:rPr>
              <w:t>p</w:t>
            </w:r>
            <w:r>
              <w:rPr>
                <w:color w:val="004F8E"/>
              </w:rPr>
              <w:t xml:space="preserve">reliminary </w:t>
            </w:r>
            <w:r w:rsidR="00B11710">
              <w:rPr>
                <w:color w:val="004F8E"/>
              </w:rPr>
              <w:t>e</w:t>
            </w:r>
            <w:r w:rsidRPr="004E3EFA">
              <w:rPr>
                <w:color w:val="004F8E"/>
              </w:rPr>
              <w:t xml:space="preserve">ssential </w:t>
            </w:r>
            <w:r w:rsidR="00B11710">
              <w:rPr>
                <w:color w:val="004F8E"/>
              </w:rPr>
              <w:t>f</w:t>
            </w:r>
            <w:r w:rsidRPr="004E3EFA">
              <w:rPr>
                <w:color w:val="004F8E"/>
              </w:rPr>
              <w:t>unctions and consider what support they would need to be completed. Draft at a minimum one and no more than five supporting essential activities per essential function in the table</w:t>
            </w:r>
            <w:r w:rsidR="00FF2A3E">
              <w:rPr>
                <w:color w:val="004F8E"/>
              </w:rPr>
              <w:t>s</w:t>
            </w:r>
            <w:r w:rsidRPr="004E3EFA">
              <w:rPr>
                <w:color w:val="004F8E"/>
              </w:rPr>
              <w:t xml:space="preserve"> below with the lead (department or role) identified. </w:t>
            </w:r>
          </w:p>
        </w:tc>
      </w:tr>
    </w:tbl>
    <w:p w14:paraId="00C3F6C7" w14:textId="77777777" w:rsidR="004E3EFA" w:rsidRDefault="004E3EFA" w:rsidP="00D3240E">
      <w:pPr>
        <w:pStyle w:val="NoSpacing"/>
      </w:pPr>
    </w:p>
    <w:p w14:paraId="59E270FF" w14:textId="29D9FB33" w:rsidR="004E3EFA" w:rsidRDefault="00F87BB1" w:rsidP="00D3240E">
      <w:pPr>
        <w:jc w:val="left"/>
      </w:pPr>
      <w:r w:rsidRPr="00742835">
        <w:t>Supporting essential activities are</w:t>
      </w:r>
      <w:r>
        <w:t xml:space="preserve"> </w:t>
      </w:r>
      <w:r w:rsidRPr="00742835">
        <w:t>sub-task</w:t>
      </w:r>
      <w:r>
        <w:t>s</w:t>
      </w:r>
      <w:r w:rsidRPr="00742835">
        <w:t xml:space="preserve"> which are necessary for the success of </w:t>
      </w:r>
      <w:r>
        <w:t xml:space="preserve">an </w:t>
      </w:r>
      <w:r w:rsidRPr="00742835">
        <w:t>essential function.</w:t>
      </w:r>
      <w:r>
        <w:t xml:space="preserve"> Use </w:t>
      </w:r>
      <w:r w:rsidR="00446473">
        <w:t>the</w:t>
      </w:r>
      <w:r>
        <w:t xml:space="preserve"> preliminary essential functions and identity supporting essential activities. </w:t>
      </w:r>
    </w:p>
    <w:p w14:paraId="6743024D" w14:textId="6FA3604B" w:rsidR="00FF2A3E" w:rsidRPr="00073F12" w:rsidRDefault="00FF2A3E" w:rsidP="00073F12">
      <w:pPr>
        <w:pStyle w:val="Heading5"/>
      </w:pPr>
      <w:bookmarkStart w:id="47" w:name="_Hlk172809163"/>
      <w:r w:rsidRPr="00073F12">
        <w:t xml:space="preserve">Preliminary Essential Function </w:t>
      </w:r>
      <w:r w:rsidR="00CF7796" w:rsidRPr="00073F12">
        <w:t>Table</w:t>
      </w:r>
      <w:r w:rsidR="00FE4001" w:rsidRPr="00073F12">
        <w:t>: [Preliminary Essential Function]</w:t>
      </w:r>
    </w:p>
    <w:tbl>
      <w:tblPr>
        <w:tblStyle w:val="TableGrid"/>
        <w:tblW w:w="0" w:type="auto"/>
        <w:tblLook w:val="0620" w:firstRow="1" w:lastRow="0" w:firstColumn="0" w:lastColumn="0" w:noHBand="1" w:noVBand="1"/>
      </w:tblPr>
      <w:tblGrid>
        <w:gridCol w:w="4675"/>
        <w:gridCol w:w="4675"/>
      </w:tblGrid>
      <w:tr w:rsidR="00FF2A3E" w14:paraId="7CDB861B" w14:textId="77777777" w:rsidTr="000B6CCE">
        <w:trPr>
          <w:cantSplit/>
          <w:trHeight w:val="341"/>
          <w:tblHeader/>
        </w:trPr>
        <w:tc>
          <w:tcPr>
            <w:tcW w:w="4675" w:type="dxa"/>
            <w:shd w:val="clear" w:color="auto" w:fill="004F8E"/>
          </w:tcPr>
          <w:p w14:paraId="2E7CDBA0" w14:textId="21E9F4F2" w:rsidR="00FF2A3E" w:rsidRPr="00FF2A3E" w:rsidRDefault="00FF2A3E" w:rsidP="00D3240E">
            <w:pPr>
              <w:jc w:val="left"/>
              <w:rPr>
                <w:b/>
                <w:color w:val="FFFFFF" w:themeColor="accent3"/>
              </w:rPr>
            </w:pPr>
            <w:r w:rsidRPr="00FF2A3E">
              <w:rPr>
                <w:b/>
                <w:color w:val="FFFFFF" w:themeColor="accent3"/>
              </w:rPr>
              <w:t>Supporting Essential Activities:</w:t>
            </w:r>
          </w:p>
        </w:tc>
        <w:tc>
          <w:tcPr>
            <w:tcW w:w="4675" w:type="dxa"/>
            <w:shd w:val="clear" w:color="auto" w:fill="004F8E"/>
          </w:tcPr>
          <w:p w14:paraId="07024346" w14:textId="6C08BEE6" w:rsidR="00FF2A3E" w:rsidRPr="00FF2A3E" w:rsidRDefault="00FF2A3E" w:rsidP="00D3240E">
            <w:pPr>
              <w:jc w:val="left"/>
              <w:rPr>
                <w:b/>
                <w:color w:val="FFFFFF" w:themeColor="accent3"/>
              </w:rPr>
            </w:pPr>
            <w:r w:rsidRPr="00FF2A3E">
              <w:rPr>
                <w:b/>
                <w:color w:val="FFFFFF" w:themeColor="accent3"/>
              </w:rPr>
              <w:t>Lead(s)</w:t>
            </w:r>
          </w:p>
        </w:tc>
      </w:tr>
      <w:tr w:rsidR="00FF2A3E" w14:paraId="1310A4E7" w14:textId="77777777" w:rsidTr="00707705">
        <w:tc>
          <w:tcPr>
            <w:tcW w:w="4675" w:type="dxa"/>
          </w:tcPr>
          <w:p w14:paraId="2BFD1B09" w14:textId="3CAFDB6B" w:rsidR="00FF2A3E" w:rsidRPr="00FF2A3E" w:rsidRDefault="00FF2A3E" w:rsidP="00D3240E">
            <w:pPr>
              <w:pStyle w:val="ListParagraph"/>
              <w:numPr>
                <w:ilvl w:val="0"/>
                <w:numId w:val="43"/>
              </w:numPr>
              <w:jc w:val="left"/>
              <w:rPr>
                <w:rStyle w:val="Emphasis"/>
                <w:i w:val="0"/>
                <w:iCs w:val="0"/>
              </w:rPr>
            </w:pPr>
          </w:p>
        </w:tc>
        <w:tc>
          <w:tcPr>
            <w:tcW w:w="4675" w:type="dxa"/>
          </w:tcPr>
          <w:p w14:paraId="2802EB7B" w14:textId="77777777" w:rsidR="00FF2A3E" w:rsidRDefault="00FF2A3E" w:rsidP="00D3240E">
            <w:pPr>
              <w:jc w:val="left"/>
              <w:rPr>
                <w:rStyle w:val="Emphasis"/>
                <w:i w:val="0"/>
                <w:iCs w:val="0"/>
              </w:rPr>
            </w:pPr>
          </w:p>
        </w:tc>
      </w:tr>
      <w:tr w:rsidR="00FF2A3E" w14:paraId="5DBA5E01" w14:textId="77777777" w:rsidTr="00707705">
        <w:tc>
          <w:tcPr>
            <w:tcW w:w="4675" w:type="dxa"/>
          </w:tcPr>
          <w:p w14:paraId="0CB4A40F" w14:textId="48D349A8" w:rsidR="00FF2A3E" w:rsidRPr="00FF2A3E" w:rsidRDefault="00FF2A3E" w:rsidP="00D3240E">
            <w:pPr>
              <w:pStyle w:val="ListParagraph"/>
              <w:numPr>
                <w:ilvl w:val="0"/>
                <w:numId w:val="43"/>
              </w:numPr>
              <w:jc w:val="left"/>
              <w:rPr>
                <w:rStyle w:val="Emphasis"/>
                <w:i w:val="0"/>
                <w:iCs w:val="0"/>
              </w:rPr>
            </w:pPr>
          </w:p>
        </w:tc>
        <w:tc>
          <w:tcPr>
            <w:tcW w:w="4675" w:type="dxa"/>
          </w:tcPr>
          <w:p w14:paraId="09069CCF" w14:textId="77777777" w:rsidR="00FF2A3E" w:rsidRDefault="00FF2A3E" w:rsidP="00D3240E">
            <w:pPr>
              <w:jc w:val="left"/>
              <w:rPr>
                <w:rStyle w:val="Emphasis"/>
                <w:i w:val="0"/>
                <w:iCs w:val="0"/>
              </w:rPr>
            </w:pPr>
          </w:p>
        </w:tc>
      </w:tr>
      <w:tr w:rsidR="00FF2A3E" w14:paraId="3A8778EF" w14:textId="77777777" w:rsidTr="00707705">
        <w:tc>
          <w:tcPr>
            <w:tcW w:w="4675" w:type="dxa"/>
          </w:tcPr>
          <w:p w14:paraId="51B53E07" w14:textId="6C71EB18" w:rsidR="00FF2A3E" w:rsidRPr="00FF2A3E" w:rsidRDefault="00FF2A3E" w:rsidP="00D3240E">
            <w:pPr>
              <w:pStyle w:val="ListParagraph"/>
              <w:numPr>
                <w:ilvl w:val="0"/>
                <w:numId w:val="43"/>
              </w:numPr>
              <w:jc w:val="left"/>
              <w:rPr>
                <w:rStyle w:val="Emphasis"/>
                <w:i w:val="0"/>
                <w:iCs w:val="0"/>
              </w:rPr>
            </w:pPr>
          </w:p>
        </w:tc>
        <w:tc>
          <w:tcPr>
            <w:tcW w:w="4675" w:type="dxa"/>
          </w:tcPr>
          <w:p w14:paraId="31198170" w14:textId="77777777" w:rsidR="00FF2A3E" w:rsidRDefault="00FF2A3E" w:rsidP="00D3240E">
            <w:pPr>
              <w:jc w:val="left"/>
              <w:rPr>
                <w:rStyle w:val="Emphasis"/>
                <w:i w:val="0"/>
                <w:iCs w:val="0"/>
              </w:rPr>
            </w:pPr>
          </w:p>
        </w:tc>
      </w:tr>
      <w:tr w:rsidR="00FF2A3E" w14:paraId="247D9F78" w14:textId="77777777" w:rsidTr="00707705">
        <w:tc>
          <w:tcPr>
            <w:tcW w:w="4675" w:type="dxa"/>
          </w:tcPr>
          <w:p w14:paraId="7A373B18" w14:textId="7264E247" w:rsidR="00FF2A3E" w:rsidRPr="00FF2A3E" w:rsidRDefault="00FF2A3E" w:rsidP="00D3240E">
            <w:pPr>
              <w:pStyle w:val="ListParagraph"/>
              <w:numPr>
                <w:ilvl w:val="0"/>
                <w:numId w:val="43"/>
              </w:numPr>
              <w:jc w:val="left"/>
              <w:rPr>
                <w:rStyle w:val="Emphasis"/>
                <w:i w:val="0"/>
                <w:iCs w:val="0"/>
              </w:rPr>
            </w:pPr>
          </w:p>
        </w:tc>
        <w:tc>
          <w:tcPr>
            <w:tcW w:w="4675" w:type="dxa"/>
          </w:tcPr>
          <w:p w14:paraId="33E2F27E" w14:textId="77777777" w:rsidR="00FF2A3E" w:rsidRDefault="00FF2A3E" w:rsidP="00D3240E">
            <w:pPr>
              <w:jc w:val="left"/>
              <w:rPr>
                <w:rStyle w:val="Emphasis"/>
                <w:i w:val="0"/>
                <w:iCs w:val="0"/>
              </w:rPr>
            </w:pPr>
          </w:p>
        </w:tc>
      </w:tr>
      <w:tr w:rsidR="00FF2A3E" w14:paraId="03F96F0C" w14:textId="77777777" w:rsidTr="00707705">
        <w:tc>
          <w:tcPr>
            <w:tcW w:w="4675" w:type="dxa"/>
          </w:tcPr>
          <w:p w14:paraId="025B9451" w14:textId="3A8167FC" w:rsidR="00FF2A3E" w:rsidRPr="00FF2A3E" w:rsidRDefault="00FF2A3E" w:rsidP="00D3240E">
            <w:pPr>
              <w:pStyle w:val="ListParagraph"/>
              <w:numPr>
                <w:ilvl w:val="0"/>
                <w:numId w:val="43"/>
              </w:numPr>
              <w:jc w:val="left"/>
              <w:rPr>
                <w:rStyle w:val="Emphasis"/>
                <w:i w:val="0"/>
                <w:iCs w:val="0"/>
              </w:rPr>
            </w:pPr>
          </w:p>
        </w:tc>
        <w:tc>
          <w:tcPr>
            <w:tcW w:w="4675" w:type="dxa"/>
          </w:tcPr>
          <w:p w14:paraId="0E55931D" w14:textId="77777777" w:rsidR="00FF2A3E" w:rsidRDefault="00FF2A3E" w:rsidP="00D3240E">
            <w:pPr>
              <w:jc w:val="left"/>
              <w:rPr>
                <w:rStyle w:val="Emphasis"/>
                <w:i w:val="0"/>
                <w:iCs w:val="0"/>
              </w:rPr>
            </w:pPr>
          </w:p>
        </w:tc>
      </w:tr>
    </w:tbl>
    <w:bookmarkEnd w:id="47"/>
    <w:p w14:paraId="3DEF910C" w14:textId="436B7595" w:rsidR="009F10DB" w:rsidRDefault="005427EC" w:rsidP="005427EC">
      <w:pPr>
        <w:pStyle w:val="Heading4"/>
      </w:pPr>
      <w:r>
        <w:t>Step 4: Essential Function Decision Matrix</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5427EC" w:rsidRPr="00812249" w14:paraId="01B25798" w14:textId="77777777" w:rsidTr="0065764A">
        <w:trPr>
          <w:trHeight w:val="1206"/>
        </w:trPr>
        <w:tc>
          <w:tcPr>
            <w:tcW w:w="1255" w:type="dxa"/>
            <w:tcBorders>
              <w:right w:val="single" w:sz="18" w:space="0" w:color="004F8E"/>
            </w:tcBorders>
            <w:vAlign w:val="center"/>
          </w:tcPr>
          <w:p w14:paraId="16E7CDFA" w14:textId="77777777" w:rsidR="005427EC" w:rsidRPr="00D9130B" w:rsidRDefault="005427EC" w:rsidP="0065764A">
            <w:pPr>
              <w:spacing w:after="160" w:line="259" w:lineRule="auto"/>
              <w:jc w:val="left"/>
              <w:rPr>
                <w:rFonts w:cs="Calibri"/>
                <w:color w:val="004F83"/>
              </w:rPr>
            </w:pPr>
            <w:r w:rsidRPr="00694F37">
              <w:rPr>
                <w:noProof/>
              </w:rPr>
              <w:drawing>
                <wp:inline distT="0" distB="0" distL="0" distR="0" wp14:anchorId="31D70E0E" wp14:editId="2242EC88">
                  <wp:extent cx="635219" cy="776377"/>
                  <wp:effectExtent l="0" t="0" r="0" b="5080"/>
                  <wp:docPr id="212486614"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6614"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55D5AF49" w14:textId="77777777" w:rsidR="005427EC" w:rsidRPr="00812249" w:rsidRDefault="005427EC" w:rsidP="0065764A">
            <w:pPr>
              <w:jc w:val="left"/>
              <w:rPr>
                <w:color w:val="008EAA" w:themeColor="accent4"/>
              </w:rPr>
            </w:pPr>
            <w:r w:rsidRPr="00812249">
              <w:rPr>
                <w:b/>
                <w:bCs/>
                <w:color w:val="004F8E"/>
              </w:rPr>
              <w:t xml:space="preserve">Step 4: Finalize </w:t>
            </w:r>
            <w:r>
              <w:rPr>
                <w:b/>
                <w:bCs/>
                <w:color w:val="004F8E"/>
              </w:rPr>
              <w:t>the e</w:t>
            </w:r>
            <w:r w:rsidRPr="00812249">
              <w:rPr>
                <w:b/>
                <w:bCs/>
                <w:color w:val="004F8E"/>
              </w:rPr>
              <w:t xml:space="preserve">ssential </w:t>
            </w:r>
            <w:r>
              <w:rPr>
                <w:b/>
                <w:bCs/>
                <w:color w:val="004F8E"/>
              </w:rPr>
              <w:t>f</w:t>
            </w:r>
            <w:r w:rsidRPr="00812249">
              <w:rPr>
                <w:b/>
                <w:bCs/>
                <w:color w:val="004F8E"/>
              </w:rPr>
              <w:t xml:space="preserve">unction(s). </w:t>
            </w:r>
            <w:r w:rsidRPr="00812249">
              <w:rPr>
                <w:color w:val="004F8E"/>
              </w:rPr>
              <w:t xml:space="preserve">Review the </w:t>
            </w:r>
            <w:r>
              <w:rPr>
                <w:color w:val="004F8E"/>
              </w:rPr>
              <w:t>preliminary</w:t>
            </w:r>
            <w:r w:rsidRPr="00812249">
              <w:rPr>
                <w:color w:val="004F8E"/>
              </w:rPr>
              <w:t xml:space="preserve"> essential functions and </w:t>
            </w:r>
            <w:r>
              <w:rPr>
                <w:color w:val="004F8E"/>
              </w:rPr>
              <w:t xml:space="preserve">supporting essential functions from above and use the decision matrix again. </w:t>
            </w:r>
          </w:p>
        </w:tc>
      </w:tr>
    </w:tbl>
    <w:p w14:paraId="184129A8" w14:textId="77777777" w:rsidR="005427EC" w:rsidRDefault="005427EC" w:rsidP="00D3240E">
      <w:pPr>
        <w:pStyle w:val="NoSpacing"/>
      </w:pPr>
    </w:p>
    <w:p w14:paraId="57274E16" w14:textId="1025E14E" w:rsidR="009F10DB" w:rsidRDefault="00446473" w:rsidP="00D3240E">
      <w:pPr>
        <w:pStyle w:val="NoSpacing"/>
      </w:pPr>
      <w:r>
        <w:t xml:space="preserve">Apply the list of supporting essential activities from above to the decision matrix. </w:t>
      </w:r>
    </w:p>
    <w:p w14:paraId="3B37E089" w14:textId="77777777" w:rsidR="009F10DB" w:rsidRDefault="009F10DB" w:rsidP="00D3240E">
      <w:pPr>
        <w:pStyle w:val="NormalWeb"/>
      </w:pPr>
      <w:r>
        <w:rPr>
          <w:noProof/>
        </w:rPr>
        <w:lastRenderedPageBreak/>
        <w:drawing>
          <wp:inline distT="0" distB="0" distL="0" distR="0" wp14:anchorId="69ADCD25" wp14:editId="28D9B990">
            <wp:extent cx="4452645" cy="5286375"/>
            <wp:effectExtent l="38100" t="38100" r="43180" b="28575"/>
            <wp:docPr id="1938556195" name="Picture 1938556195" descr="A decision matrix with three levels of questions. The results are Final Essential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56195" name="Picture 1938556195" descr="A decision matrix with three levels of questions. The results are Final Essential Function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9426" r="17402"/>
                    <a:stretch/>
                  </pic:blipFill>
                  <pic:spPr bwMode="auto">
                    <a:xfrm>
                      <a:off x="0" y="0"/>
                      <a:ext cx="4457821" cy="5292520"/>
                    </a:xfrm>
                    <a:prstGeom prst="rect">
                      <a:avLst/>
                    </a:prstGeom>
                    <a:noFill/>
                    <a:ln w="38100">
                      <a:solidFill>
                        <a:srgbClr val="003865"/>
                      </a:solidFill>
                    </a:ln>
                    <a:extLst>
                      <a:ext uri="{53640926-AAD7-44D8-BBD7-CCE9431645EC}">
                        <a14:shadowObscured xmlns:a14="http://schemas.microsoft.com/office/drawing/2010/main"/>
                      </a:ext>
                    </a:extLst>
                  </pic:spPr>
                </pic:pic>
              </a:graphicData>
            </a:graphic>
          </wp:inline>
        </w:drawing>
      </w:r>
    </w:p>
    <w:p w14:paraId="45804F78" w14:textId="5400D56D" w:rsidR="000E58D2" w:rsidRDefault="009F10DB" w:rsidP="00D3240E">
      <w:pPr>
        <w:tabs>
          <w:tab w:val="left" w:pos="4980"/>
        </w:tabs>
        <w:jc w:val="left"/>
        <w:rPr>
          <w:b/>
          <w:bCs/>
        </w:rPr>
      </w:pPr>
      <w:r w:rsidRPr="009F10DB">
        <w:rPr>
          <w:b/>
          <w:bCs/>
        </w:rPr>
        <w:t xml:space="preserve">These are </w:t>
      </w:r>
      <w:r w:rsidR="005A563F">
        <w:rPr>
          <w:b/>
          <w:bCs/>
        </w:rPr>
        <w:t>the</w:t>
      </w:r>
      <w:r w:rsidRPr="009F10DB">
        <w:rPr>
          <w:b/>
          <w:bCs/>
        </w:rPr>
        <w:t xml:space="preserve"> FINAL ESSENTIAL FUNCTIONS</w:t>
      </w:r>
      <w:r w:rsidR="00B3304A" w:rsidRPr="009F10DB">
        <w:rPr>
          <w:b/>
          <w:bCs/>
        </w:rPr>
        <w:t>.</w:t>
      </w:r>
      <w:r w:rsidR="00B3304A">
        <w:rPr>
          <w:b/>
          <w:bCs/>
        </w:rPr>
        <w:t xml:space="preserve"> </w:t>
      </w:r>
    </w:p>
    <w:p w14:paraId="0C22F013" w14:textId="77777777" w:rsidR="005427EC" w:rsidRDefault="001D0797" w:rsidP="00D3240E">
      <w:pPr>
        <w:jc w:val="left"/>
      </w:pPr>
      <w:r>
        <w:t>Document the final essential functions in the</w:t>
      </w:r>
      <w:r w:rsidR="000E58D2" w:rsidRPr="000E58D2">
        <w:t xml:space="preserve"> COOP </w:t>
      </w:r>
      <w:r w:rsidR="000E58D2">
        <w:t xml:space="preserve">Plan </w:t>
      </w:r>
      <w:r w:rsidR="000E58D2" w:rsidRPr="000E58D2">
        <w:t xml:space="preserve">Template and identify a </w:t>
      </w:r>
      <w:r>
        <w:t>l</w:t>
      </w:r>
      <w:r w:rsidR="000E58D2" w:rsidRPr="000E58D2">
        <w:t>ead for each</w:t>
      </w:r>
      <w:r w:rsidR="003F17DA" w:rsidRPr="000E58D2">
        <w:t xml:space="preserve">. </w:t>
      </w:r>
      <w:r w:rsidR="000E58D2" w:rsidRPr="000E58D2">
        <w:t xml:space="preserve"> </w:t>
      </w:r>
    </w:p>
    <w:p w14:paraId="6F7F7841" w14:textId="6A1A8264" w:rsidR="001D0797" w:rsidRDefault="005427EC" w:rsidP="005427EC">
      <w:pPr>
        <w:pStyle w:val="Heading3"/>
      </w:pPr>
      <w:bookmarkStart w:id="48" w:name="_Toc174620921"/>
      <w:bookmarkStart w:id="49" w:name="_Toc165318484"/>
      <w:r>
        <w:t>Supporting Essential Activities</w:t>
      </w:r>
      <w:bookmarkEnd w:id="48"/>
      <w:r>
        <w:t xml:space="preserve"> </w:t>
      </w:r>
    </w:p>
    <w:p w14:paraId="1D1B8474" w14:textId="77777777" w:rsidR="002C193D" w:rsidRDefault="005427EC" w:rsidP="002C193D">
      <w:r>
        <w:t>Now that the Final Essential Functions have been identified, i</w:t>
      </w:r>
      <w:r w:rsidRPr="005427EC">
        <w:t xml:space="preserve">dentify </w:t>
      </w:r>
      <w:r>
        <w:t xml:space="preserve">their </w:t>
      </w:r>
      <w:r w:rsidRPr="005427EC">
        <w:t xml:space="preserve">supporting essential activities. </w:t>
      </w:r>
      <w:r>
        <w:t>Just as Step 3 above, r</w:t>
      </w:r>
      <w:r w:rsidRPr="005427EC">
        <w:t xml:space="preserve">eview </w:t>
      </w:r>
      <w:r>
        <w:t>each</w:t>
      </w:r>
      <w:r w:rsidRPr="005427EC">
        <w:t xml:space="preserve"> essential function and consider what support they would need to be completed. </w:t>
      </w:r>
      <w:bookmarkStart w:id="50" w:name="_Toc165318485"/>
      <w:bookmarkEnd w:id="49"/>
    </w:p>
    <w:p w14:paraId="5DADFA84" w14:textId="57F996D0" w:rsidR="00F26751" w:rsidRDefault="002C193D" w:rsidP="002C193D">
      <w:r w:rsidRPr="002C193D">
        <w:t xml:space="preserve">Add these to the COOP Plan Template and continue the steps below with these Essential Functions and Supporting Essential Activities in mind.    </w:t>
      </w:r>
      <w:r w:rsidR="00F26751">
        <w:t>Essential Records and IT Functions</w:t>
      </w:r>
      <w:bookmarkEnd w:id="50"/>
    </w:p>
    <w:p w14:paraId="7196F097" w14:textId="654D3648" w:rsidR="002A37A8" w:rsidRDefault="002A37A8" w:rsidP="00D3240E">
      <w:pPr>
        <w:jc w:val="left"/>
      </w:pPr>
      <w:r>
        <w:t xml:space="preserve">As an organization works towards achieving </w:t>
      </w:r>
      <w:r w:rsidR="007B423C">
        <w:t>continuity planning</w:t>
      </w:r>
      <w:r>
        <w:t xml:space="preserve"> the primary considerations for successful completion mean the following have been planned for: identification, protection, and </w:t>
      </w:r>
      <w:r>
        <w:lastRenderedPageBreak/>
        <w:t>availability of information systems and applications electronic and hardcopy documents, references, and records needed to support essential functions.</w:t>
      </w:r>
    </w:p>
    <w:p w14:paraId="123EB198" w14:textId="0E8118B8" w:rsidR="00F26751" w:rsidRDefault="00F26751" w:rsidP="00D3240E">
      <w:pPr>
        <w:pStyle w:val="Heading4"/>
        <w:jc w:val="left"/>
      </w:pPr>
      <w:bookmarkStart w:id="51" w:name="_Toc165318486"/>
      <w:r>
        <w:t>Vital Records</w:t>
      </w:r>
      <w:bookmarkEnd w:id="51"/>
      <w:r w:rsidR="00FC78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E58D2" w:rsidRPr="00D9130B" w14:paraId="7A87B17E" w14:textId="77777777" w:rsidTr="00E72840">
        <w:trPr>
          <w:trHeight w:val="1368"/>
        </w:trPr>
        <w:tc>
          <w:tcPr>
            <w:tcW w:w="1266" w:type="dxa"/>
            <w:tcBorders>
              <w:right w:val="single" w:sz="18" w:space="0" w:color="3C5F10"/>
            </w:tcBorders>
            <w:vAlign w:val="center"/>
          </w:tcPr>
          <w:p w14:paraId="414B2A55" w14:textId="77777777" w:rsidR="000E58D2" w:rsidRPr="00D9130B" w:rsidRDefault="000E58D2" w:rsidP="00D3240E">
            <w:pPr>
              <w:spacing w:after="160" w:line="259" w:lineRule="auto"/>
              <w:jc w:val="left"/>
              <w:rPr>
                <w:rFonts w:cs="Calibri"/>
                <w:color w:val="3C5F10"/>
              </w:rPr>
            </w:pPr>
            <w:r w:rsidRPr="00694F37">
              <w:rPr>
                <w:noProof/>
              </w:rPr>
              <w:drawing>
                <wp:inline distT="0" distB="0" distL="0" distR="0" wp14:anchorId="42B12336" wp14:editId="266FB390">
                  <wp:extent cx="666750" cy="826770"/>
                  <wp:effectExtent l="0" t="0" r="0" b="0"/>
                  <wp:docPr id="1939493160"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3160"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57873EF9" w14:textId="426C3134" w:rsidR="000E58D2" w:rsidRPr="006302DF" w:rsidRDefault="000E58D2" w:rsidP="00D3240E">
            <w:pPr>
              <w:jc w:val="left"/>
              <w:rPr>
                <w:rFonts w:cs="Calibri"/>
                <w:color w:val="3C5F10"/>
              </w:rPr>
            </w:pPr>
            <w:r w:rsidRPr="006302DF">
              <w:rPr>
                <w:rFonts w:cs="Calibri"/>
                <w:b/>
                <w:bCs/>
                <w:color w:val="3C5F10"/>
              </w:rPr>
              <w:t xml:space="preserve">Essential Records Packet. </w:t>
            </w:r>
            <w:r w:rsidRPr="006302DF">
              <w:rPr>
                <w:rFonts w:cs="Calibri"/>
                <w:color w:val="3C5F10"/>
              </w:rPr>
              <w:t>This may be both electronic and/or hardcopy documents. The goal is to develop and maintain an essential records packet for each essential function so that when a continuity incident occurs, the guidance documents and forms needed to assure essential function</w:t>
            </w:r>
            <w:r w:rsidR="008B3DB9" w:rsidRPr="006302DF">
              <w:rPr>
                <w:rFonts w:cs="Calibri"/>
                <w:color w:val="3C5F10"/>
              </w:rPr>
              <w:t>(</w:t>
            </w:r>
            <w:r w:rsidRPr="006302DF">
              <w:rPr>
                <w:rFonts w:cs="Calibri"/>
                <w:color w:val="3C5F10"/>
              </w:rPr>
              <w:t>s</w:t>
            </w:r>
            <w:r w:rsidR="008B3DB9" w:rsidRPr="006302DF">
              <w:rPr>
                <w:rFonts w:cs="Calibri"/>
                <w:color w:val="3C5F10"/>
              </w:rPr>
              <w:t>)</w:t>
            </w:r>
            <w:r w:rsidRPr="006302DF">
              <w:rPr>
                <w:rFonts w:cs="Calibri"/>
                <w:color w:val="3C5F10"/>
              </w:rPr>
              <w:t xml:space="preserve"> </w:t>
            </w:r>
            <w:r w:rsidR="008B3DB9" w:rsidRPr="006302DF">
              <w:rPr>
                <w:rFonts w:cs="Calibri"/>
                <w:color w:val="3C5F10"/>
              </w:rPr>
              <w:t>is/</w:t>
            </w:r>
            <w:r w:rsidRPr="006302DF">
              <w:rPr>
                <w:rFonts w:cs="Calibri"/>
                <w:color w:val="3C5F10"/>
              </w:rPr>
              <w:t>are immediately available.</w:t>
            </w:r>
          </w:p>
        </w:tc>
      </w:tr>
    </w:tbl>
    <w:p w14:paraId="70AE89A3" w14:textId="77777777" w:rsidR="000E58D2" w:rsidRDefault="000E58D2" w:rsidP="005427EC">
      <w:pPr>
        <w:pStyle w:val="NoSpacing"/>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E58D2" w:rsidRPr="00D9130B" w14:paraId="0314CEE6" w14:textId="77777777" w:rsidTr="008B3DB9">
        <w:trPr>
          <w:trHeight w:val="1206"/>
        </w:trPr>
        <w:tc>
          <w:tcPr>
            <w:tcW w:w="1255" w:type="dxa"/>
            <w:tcBorders>
              <w:right w:val="single" w:sz="18" w:space="0" w:color="004F8E"/>
            </w:tcBorders>
            <w:vAlign w:val="center"/>
          </w:tcPr>
          <w:p w14:paraId="682E8BFF" w14:textId="77777777" w:rsidR="000E58D2" w:rsidRPr="00D9130B" w:rsidRDefault="000E58D2" w:rsidP="00D3240E">
            <w:pPr>
              <w:spacing w:after="160" w:line="259" w:lineRule="auto"/>
              <w:jc w:val="left"/>
              <w:rPr>
                <w:rFonts w:cs="Calibri"/>
                <w:color w:val="004F83"/>
              </w:rPr>
            </w:pPr>
            <w:r w:rsidRPr="00694F37">
              <w:rPr>
                <w:noProof/>
              </w:rPr>
              <w:drawing>
                <wp:inline distT="0" distB="0" distL="0" distR="0" wp14:anchorId="5051F989" wp14:editId="3093CD71">
                  <wp:extent cx="635219" cy="776377"/>
                  <wp:effectExtent l="0" t="0" r="0" b="5080"/>
                  <wp:docPr id="762052106"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2106"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72C823DD" w14:textId="3593E0D7" w:rsidR="000E58D2" w:rsidRPr="000E58D2" w:rsidRDefault="000E58D2" w:rsidP="00D3240E">
            <w:pPr>
              <w:jc w:val="left"/>
              <w:rPr>
                <w:color w:val="008EAA" w:themeColor="accent4"/>
              </w:rPr>
            </w:pPr>
            <w:r w:rsidRPr="000E58D2">
              <w:rPr>
                <w:b/>
                <w:bCs/>
                <w:color w:val="004F8E"/>
              </w:rPr>
              <w:t xml:space="preserve">Identify </w:t>
            </w:r>
            <w:r w:rsidR="009756EA">
              <w:rPr>
                <w:b/>
                <w:bCs/>
                <w:color w:val="004F8E"/>
              </w:rPr>
              <w:t>e</w:t>
            </w:r>
            <w:r w:rsidRPr="000E58D2">
              <w:rPr>
                <w:b/>
                <w:bCs/>
                <w:color w:val="004F8E"/>
              </w:rPr>
              <w:t xml:space="preserve">ssential </w:t>
            </w:r>
            <w:r w:rsidR="009756EA">
              <w:rPr>
                <w:b/>
                <w:bCs/>
                <w:color w:val="004F8E"/>
              </w:rPr>
              <w:t>r</w:t>
            </w:r>
            <w:r w:rsidRPr="000E58D2">
              <w:rPr>
                <w:b/>
                <w:bCs/>
                <w:color w:val="004F8E"/>
              </w:rPr>
              <w:t>ecords</w:t>
            </w:r>
            <w:r w:rsidR="009756EA">
              <w:rPr>
                <w:b/>
                <w:bCs/>
                <w:color w:val="004F8E"/>
              </w:rPr>
              <w:t xml:space="preserve"> in the COOP plan template</w:t>
            </w:r>
            <w:r w:rsidRPr="000E58D2">
              <w:rPr>
                <w:b/>
                <w:bCs/>
                <w:color w:val="004F8E"/>
              </w:rPr>
              <w:t xml:space="preserve">. </w:t>
            </w:r>
            <w:r w:rsidRPr="000E58D2">
              <w:rPr>
                <w:color w:val="004F8E"/>
              </w:rPr>
              <w:t xml:space="preserve">Review </w:t>
            </w:r>
            <w:r w:rsidR="008B3DB9">
              <w:rPr>
                <w:color w:val="004F8E"/>
              </w:rPr>
              <w:t>the</w:t>
            </w:r>
            <w:r w:rsidRPr="000E58D2">
              <w:rPr>
                <w:color w:val="004F8E"/>
              </w:rPr>
              <w:t xml:space="preserve"> essential function</w:t>
            </w:r>
            <w:r w:rsidR="008B3DB9">
              <w:rPr>
                <w:color w:val="004F8E"/>
              </w:rPr>
              <w:t>(</w:t>
            </w:r>
            <w:r w:rsidRPr="000E58D2">
              <w:rPr>
                <w:color w:val="004F8E"/>
              </w:rPr>
              <w:t>s</w:t>
            </w:r>
            <w:r w:rsidR="008B3DB9">
              <w:rPr>
                <w:color w:val="004F8E"/>
              </w:rPr>
              <w:t>)</w:t>
            </w:r>
            <w:r w:rsidRPr="000E58D2">
              <w:rPr>
                <w:color w:val="004F8E"/>
              </w:rPr>
              <w:t xml:space="preserve"> and consider which vital record(s) (i.e., </w:t>
            </w:r>
            <w:r w:rsidR="00BE7336" w:rsidRPr="000E58D2">
              <w:rPr>
                <w:color w:val="004F8E"/>
              </w:rPr>
              <w:t>Standard Operating Procedure</w:t>
            </w:r>
            <w:r w:rsidRPr="000E58D2">
              <w:rPr>
                <w:color w:val="004F8E"/>
              </w:rPr>
              <w:t xml:space="preserve"> (SOP), Job Action Sheet (JAS), Emergency Operations Plan (EOP)</w:t>
            </w:r>
            <w:r>
              <w:rPr>
                <w:color w:val="004F8E"/>
              </w:rPr>
              <w:t>)</w:t>
            </w:r>
            <w:r w:rsidRPr="000E58D2">
              <w:rPr>
                <w:color w:val="004F8E"/>
              </w:rPr>
              <w:t xml:space="preserve"> would be necessary to support </w:t>
            </w:r>
            <w:r w:rsidR="009756EA">
              <w:rPr>
                <w:color w:val="004F8E"/>
              </w:rPr>
              <w:t>the</w:t>
            </w:r>
            <w:r w:rsidRPr="000E58D2">
              <w:rPr>
                <w:color w:val="004F8E"/>
              </w:rPr>
              <w:t xml:space="preserve"> essential functions and/or supporting essential activities. Document these vital records by essential functions in the </w:t>
            </w:r>
            <w:r w:rsidR="002E2D74">
              <w:rPr>
                <w:color w:val="004F8E"/>
              </w:rPr>
              <w:t>COOP plan template</w:t>
            </w:r>
            <w:r w:rsidRPr="000E58D2">
              <w:rPr>
                <w:color w:val="004F8E"/>
              </w:rPr>
              <w:t xml:space="preserve">. </w:t>
            </w:r>
          </w:p>
        </w:tc>
      </w:tr>
    </w:tbl>
    <w:p w14:paraId="1208C8CC" w14:textId="2B6E4D17" w:rsidR="00FC7842" w:rsidRDefault="00FC7842" w:rsidP="00D3240E">
      <w:pPr>
        <w:pStyle w:val="Heading4"/>
        <w:jc w:val="left"/>
      </w:pPr>
      <w:bookmarkStart w:id="52" w:name="_Toc165318487"/>
      <w:r>
        <w:t>Databases and IT Systems</w:t>
      </w:r>
      <w:bookmarkEnd w:id="52"/>
    </w:p>
    <w:p w14:paraId="332ABD93" w14:textId="079B650C" w:rsidR="00671E88" w:rsidRDefault="00421F44" w:rsidP="00D3240E">
      <w:pPr>
        <w:jc w:val="left"/>
      </w:pPr>
      <w:r>
        <w:t xml:space="preserve">The </w:t>
      </w:r>
      <w:r w:rsidR="008B4C0E">
        <w:t>health care</w:t>
      </w:r>
      <w:r>
        <w:t xml:space="preserve"> system has a heavy reliance on information technology systems; from </w:t>
      </w:r>
      <w:r w:rsidR="00135C6B">
        <w:t>clinical</w:t>
      </w:r>
      <w:r>
        <w:t xml:space="preserve"> to </w:t>
      </w:r>
      <w:r w:rsidR="00135C6B">
        <w:t>maintenance</w:t>
      </w:r>
      <w:r>
        <w:t xml:space="preserve"> records, the ability to </w:t>
      </w:r>
      <w:r w:rsidR="002E2D74">
        <w:t>use and</w:t>
      </w:r>
      <w:r>
        <w:t xml:space="preserve"> access these records is vital to the health and safety of </w:t>
      </w:r>
      <w:r w:rsidR="008B4C0E">
        <w:t>health care</w:t>
      </w:r>
      <w:r>
        <w:t xml:space="preserve"> facilities. Without access to databases and/or IT systems, a facility is at risk </w:t>
      </w:r>
      <w:r w:rsidR="00C572D2">
        <w:t>for</w:t>
      </w:r>
      <w:r>
        <w:t xml:space="preserve"> negative outcome events and significant impact to patient care</w:t>
      </w:r>
      <w:r w:rsidR="00135C6B">
        <w:t xml:space="preserve"> and outcomes</w:t>
      </w:r>
      <w:r>
        <w:t xml:space="preserve">. </w:t>
      </w:r>
    </w:p>
    <w:p w14:paraId="18DB2BAF" w14:textId="77777777" w:rsidR="004C321C" w:rsidRPr="004278F4" w:rsidRDefault="004C321C" w:rsidP="00D3240E">
      <w:pPr>
        <w:pStyle w:val="Heading5"/>
        <w:jc w:val="left"/>
      </w:pPr>
      <w:r w:rsidRPr="004278F4">
        <w:t>Maximum Tolerable Downtime (MTD)</w:t>
      </w:r>
    </w:p>
    <w:p w14:paraId="66173AB6" w14:textId="6B0B97BA" w:rsidR="009756EA" w:rsidRPr="004C321C" w:rsidRDefault="004C321C" w:rsidP="00D3240E">
      <w:pPr>
        <w:jc w:val="left"/>
      </w:pPr>
      <w:r w:rsidRPr="004C321C">
        <w:t>Please see</w:t>
      </w:r>
      <w:r w:rsidRPr="00DC6EC0">
        <w:t xml:space="preserve"> </w:t>
      </w:r>
      <w:r w:rsidR="009756EA" w:rsidRPr="00D3240E">
        <w:t xml:space="preserve">Attachment C: Maximum Tolerable Downtime (MTD) </w:t>
      </w:r>
      <w:r w:rsidRPr="00DC6EC0">
        <w:t>to be</w:t>
      </w:r>
      <w:r w:rsidRPr="004C321C">
        <w:t xml:space="preserve">tter understand what MTD means.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0E58D2" w:rsidRPr="00D9130B" w14:paraId="3F9D5658" w14:textId="77777777" w:rsidTr="009756EA">
        <w:trPr>
          <w:trHeight w:val="1368"/>
        </w:trPr>
        <w:tc>
          <w:tcPr>
            <w:tcW w:w="1266" w:type="dxa"/>
            <w:tcBorders>
              <w:right w:val="single" w:sz="18" w:space="0" w:color="3C5F10"/>
            </w:tcBorders>
            <w:vAlign w:val="center"/>
          </w:tcPr>
          <w:p w14:paraId="6F0729EF" w14:textId="77777777" w:rsidR="000E58D2" w:rsidRPr="00D9130B" w:rsidRDefault="000E58D2" w:rsidP="00D3240E">
            <w:pPr>
              <w:spacing w:after="160" w:line="259" w:lineRule="auto"/>
              <w:jc w:val="left"/>
              <w:rPr>
                <w:rFonts w:cs="Calibri"/>
                <w:color w:val="3C5F10"/>
              </w:rPr>
            </w:pPr>
            <w:r w:rsidRPr="00694F37">
              <w:rPr>
                <w:noProof/>
              </w:rPr>
              <w:drawing>
                <wp:inline distT="0" distB="0" distL="0" distR="0" wp14:anchorId="12063873" wp14:editId="7D60001B">
                  <wp:extent cx="666750" cy="826770"/>
                  <wp:effectExtent l="0" t="0" r="0" b="0"/>
                  <wp:docPr id="1631862879"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2879"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46582C03" w14:textId="4488B3EA" w:rsidR="000E58D2" w:rsidRPr="006302DF" w:rsidRDefault="000E58D2" w:rsidP="00D3240E">
            <w:pPr>
              <w:pBdr>
                <w:top w:val="nil"/>
                <w:left w:val="nil"/>
                <w:bottom w:val="nil"/>
                <w:right w:val="nil"/>
                <w:between w:val="nil"/>
              </w:pBdr>
              <w:jc w:val="left"/>
              <w:rPr>
                <w:color w:val="78BE21" w:themeColor="text1"/>
              </w:rPr>
            </w:pPr>
            <w:r w:rsidRPr="006302DF">
              <w:rPr>
                <w:b/>
                <w:bCs/>
                <w:color w:val="3C5F10"/>
              </w:rPr>
              <w:t xml:space="preserve">Information Technology/ Disaster Recovery (IT/DR) Plan. </w:t>
            </w:r>
            <w:r w:rsidRPr="006302DF">
              <w:rPr>
                <w:color w:val="3C5F10"/>
              </w:rPr>
              <w:t xml:space="preserve">If </w:t>
            </w:r>
            <w:r w:rsidR="00D94454" w:rsidRPr="006302DF">
              <w:rPr>
                <w:color w:val="3C5F10"/>
              </w:rPr>
              <w:t>the</w:t>
            </w:r>
            <w:r w:rsidRPr="006302DF">
              <w:rPr>
                <w:color w:val="3C5F10"/>
              </w:rPr>
              <w:t xml:space="preserve"> organization has an information technology department, reach out to them! It is likely they have an IT/DR Plan already established and it should be reviewed and support </w:t>
            </w:r>
            <w:r w:rsidR="00D94454" w:rsidRPr="006302DF">
              <w:rPr>
                <w:color w:val="3C5F10"/>
              </w:rPr>
              <w:t>the</w:t>
            </w:r>
            <w:r w:rsidRPr="006302DF">
              <w:rPr>
                <w:color w:val="3C5F10"/>
              </w:rPr>
              <w:t xml:space="preserve"> continuity plan, specifically the Essential Records and IT Functions section. </w:t>
            </w:r>
          </w:p>
        </w:tc>
      </w:tr>
    </w:tbl>
    <w:p w14:paraId="3EF08FEC" w14:textId="5A77E7CD" w:rsidR="000E58D2" w:rsidRDefault="000E58D2"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E58D2" w:rsidRPr="00D9130B" w14:paraId="48ECB556" w14:textId="77777777" w:rsidTr="009756EA">
        <w:trPr>
          <w:trHeight w:val="1206"/>
        </w:trPr>
        <w:tc>
          <w:tcPr>
            <w:tcW w:w="1255" w:type="dxa"/>
            <w:tcBorders>
              <w:right w:val="single" w:sz="18" w:space="0" w:color="004F8E"/>
            </w:tcBorders>
            <w:vAlign w:val="center"/>
          </w:tcPr>
          <w:p w14:paraId="08CB1371" w14:textId="77777777" w:rsidR="000E58D2" w:rsidRPr="00D9130B" w:rsidRDefault="000E58D2" w:rsidP="00D3240E">
            <w:pPr>
              <w:spacing w:after="160" w:line="259" w:lineRule="auto"/>
              <w:jc w:val="left"/>
              <w:rPr>
                <w:rFonts w:cs="Calibri"/>
                <w:color w:val="004F83"/>
              </w:rPr>
            </w:pPr>
            <w:r w:rsidRPr="00694F37">
              <w:rPr>
                <w:noProof/>
              </w:rPr>
              <w:drawing>
                <wp:inline distT="0" distB="0" distL="0" distR="0" wp14:anchorId="3BF56D86" wp14:editId="026D8B03">
                  <wp:extent cx="635219" cy="776377"/>
                  <wp:effectExtent l="0" t="0" r="0" b="5080"/>
                  <wp:docPr id="907588177"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88177"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5CFF4AFD" w14:textId="37A57D34" w:rsidR="000E58D2" w:rsidRPr="000E58D2" w:rsidRDefault="000E58D2" w:rsidP="00D3240E">
            <w:pPr>
              <w:jc w:val="left"/>
              <w:rPr>
                <w:color w:val="008EAA" w:themeColor="accent4"/>
              </w:rPr>
            </w:pPr>
            <w:r w:rsidRPr="000E58D2">
              <w:rPr>
                <w:b/>
                <w:bCs/>
                <w:color w:val="004F8E"/>
              </w:rPr>
              <w:t xml:space="preserve">Identify </w:t>
            </w:r>
            <w:r w:rsidR="005A563F">
              <w:rPr>
                <w:b/>
                <w:bCs/>
                <w:color w:val="004F8E"/>
              </w:rPr>
              <w:t>the</w:t>
            </w:r>
            <w:r w:rsidRPr="000E58D2">
              <w:rPr>
                <w:b/>
                <w:bCs/>
                <w:color w:val="004F8E"/>
              </w:rPr>
              <w:t xml:space="preserve"> Essential Information Technology. </w:t>
            </w:r>
            <w:r w:rsidRPr="000E58D2">
              <w:rPr>
                <w:color w:val="004F8E"/>
              </w:rPr>
              <w:t xml:space="preserve">Review </w:t>
            </w:r>
            <w:r w:rsidR="00D94454">
              <w:rPr>
                <w:color w:val="004F8E"/>
              </w:rPr>
              <w:t>the</w:t>
            </w:r>
            <w:r w:rsidRPr="000E58D2">
              <w:rPr>
                <w:color w:val="004F8E"/>
              </w:rPr>
              <w:t xml:space="preserve"> essential function</w:t>
            </w:r>
            <w:r w:rsidR="00D94454">
              <w:rPr>
                <w:color w:val="004F8E"/>
              </w:rPr>
              <w:t>(</w:t>
            </w:r>
            <w:r w:rsidRPr="000E58D2">
              <w:rPr>
                <w:color w:val="004F8E"/>
              </w:rPr>
              <w:t>s</w:t>
            </w:r>
            <w:r w:rsidR="00D94454">
              <w:rPr>
                <w:color w:val="004F8E"/>
              </w:rPr>
              <w:t>)</w:t>
            </w:r>
            <w:r w:rsidRPr="000E58D2">
              <w:rPr>
                <w:color w:val="004F8E"/>
              </w:rPr>
              <w:t xml:space="preserve"> and consider which information technology systems would be necessary to support  essential function</w:t>
            </w:r>
            <w:r w:rsidR="00D94454">
              <w:rPr>
                <w:color w:val="004F8E"/>
              </w:rPr>
              <w:t>(</w:t>
            </w:r>
            <w:r w:rsidRPr="000E58D2">
              <w:rPr>
                <w:color w:val="004F8E"/>
              </w:rPr>
              <w:t>s</w:t>
            </w:r>
            <w:r w:rsidR="00D94454">
              <w:rPr>
                <w:color w:val="004F8E"/>
              </w:rPr>
              <w:t>)</w:t>
            </w:r>
            <w:r w:rsidRPr="000E58D2">
              <w:rPr>
                <w:color w:val="004F8E"/>
              </w:rPr>
              <w:t xml:space="preserve"> and/or supporting essential activities. Document these information technology systems by essential function</w:t>
            </w:r>
            <w:r w:rsidR="00D94454">
              <w:rPr>
                <w:color w:val="004F8E"/>
              </w:rPr>
              <w:t>(s)</w:t>
            </w:r>
            <w:r w:rsidRPr="000E58D2">
              <w:rPr>
                <w:color w:val="004F8E"/>
              </w:rPr>
              <w:t xml:space="preserve"> in the </w:t>
            </w:r>
            <w:r w:rsidR="00D94454">
              <w:rPr>
                <w:color w:val="004F8E"/>
              </w:rPr>
              <w:t xml:space="preserve">COOP </w:t>
            </w:r>
            <w:r w:rsidR="009A41D9">
              <w:rPr>
                <w:color w:val="004F8E"/>
              </w:rPr>
              <w:t>p</w:t>
            </w:r>
            <w:r w:rsidR="00D94454">
              <w:rPr>
                <w:color w:val="004F8E"/>
              </w:rPr>
              <w:t xml:space="preserve">lan </w:t>
            </w:r>
            <w:r w:rsidR="009A41D9">
              <w:rPr>
                <w:color w:val="004F8E"/>
              </w:rPr>
              <w:t>t</w:t>
            </w:r>
            <w:r w:rsidR="00D94454">
              <w:rPr>
                <w:color w:val="004F8E"/>
              </w:rPr>
              <w:t>emplate</w:t>
            </w:r>
            <w:r w:rsidRPr="000E58D2">
              <w:rPr>
                <w:color w:val="004F8E"/>
              </w:rPr>
              <w:t xml:space="preserve">. </w:t>
            </w:r>
          </w:p>
        </w:tc>
      </w:tr>
    </w:tbl>
    <w:p w14:paraId="3505D0EE" w14:textId="1C14F12B" w:rsidR="001D4C55" w:rsidRDefault="001F341D" w:rsidP="00D3240E">
      <w:pPr>
        <w:pStyle w:val="Heading3"/>
        <w:jc w:val="left"/>
      </w:pPr>
      <w:bookmarkStart w:id="53" w:name="_Toc165318488"/>
      <w:bookmarkStart w:id="54" w:name="_Toc174620922"/>
      <w:r>
        <w:lastRenderedPageBreak/>
        <w:t>Human Resources</w:t>
      </w:r>
      <w:bookmarkEnd w:id="53"/>
      <w:bookmarkEnd w:id="54"/>
    </w:p>
    <w:p w14:paraId="6741A452" w14:textId="42928BA0" w:rsidR="00671E88" w:rsidRDefault="00663D92" w:rsidP="00D3240E">
      <w:pPr>
        <w:jc w:val="left"/>
      </w:pPr>
      <w:r>
        <w:t xml:space="preserve">An organization’s essential functions are </w:t>
      </w:r>
      <w:r w:rsidR="00D7474B">
        <w:t>related</w:t>
      </w:r>
      <w:r>
        <w:t xml:space="preserve"> to and impacted by the availability of staff members. </w:t>
      </w:r>
      <w:r w:rsidR="00C97C28" w:rsidRPr="00C97C28">
        <w:t xml:space="preserve">It is vital to identify by essential function the types of staff members necessary, how many will be needed, and </w:t>
      </w:r>
      <w:r w:rsidR="00746128" w:rsidRPr="00C97C28">
        <w:t>the typical</w:t>
      </w:r>
      <w:r w:rsidR="00C97C28" w:rsidRPr="00C97C28">
        <w:t xml:space="preserve"> shift worked.</w:t>
      </w:r>
      <w:r>
        <w:t xml:space="preserve"> </w:t>
      </w:r>
    </w:p>
    <w:p w14:paraId="21ECEB64" w14:textId="65BAA3E5" w:rsidR="00663D92" w:rsidRDefault="007732F0" w:rsidP="00D3240E">
      <w:pPr>
        <w:jc w:val="left"/>
      </w:pPr>
      <w:r>
        <w:t>T</w:t>
      </w:r>
      <w:r w:rsidR="00663D92">
        <w:t>his identification process</w:t>
      </w:r>
      <w:r>
        <w:t xml:space="preserve"> also</w:t>
      </w:r>
      <w:r w:rsidR="00663D92">
        <w:t xml:space="preserve"> includes determining orders of succession and delegation of authority which ensures availability of decision makers who have the approval to make operational and/or financial decisions in the event the primary leader is not available or incapacitated. </w:t>
      </w:r>
    </w:p>
    <w:p w14:paraId="1B42CAD9" w14:textId="2ADACD63" w:rsidR="001F341D" w:rsidRDefault="001F341D" w:rsidP="00D3240E">
      <w:pPr>
        <w:pStyle w:val="Heading4"/>
        <w:jc w:val="left"/>
      </w:pPr>
      <w:bookmarkStart w:id="55" w:name="_Toc165318489"/>
      <w:r>
        <w:t>Orders of Succession</w:t>
      </w:r>
      <w:bookmarkEnd w:id="55"/>
    </w:p>
    <w:p w14:paraId="09A08DA2" w14:textId="5DB28119" w:rsidR="00393E73" w:rsidRDefault="00F834CC" w:rsidP="00D3240E">
      <w:pPr>
        <w:jc w:val="left"/>
      </w:pPr>
      <w:r>
        <w:t xml:space="preserve">This is a list of trained and qualified individuals who would sequentially assume responsibility for highest levels of authority and/or leadership positions within the department and/or facility.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393E73" w:rsidRPr="00D9130B" w14:paraId="50332DA7" w14:textId="77777777" w:rsidTr="00E47D91">
        <w:trPr>
          <w:trHeight w:val="1368"/>
        </w:trPr>
        <w:tc>
          <w:tcPr>
            <w:tcW w:w="1266" w:type="dxa"/>
            <w:tcBorders>
              <w:right w:val="single" w:sz="18" w:space="0" w:color="3C5F10"/>
            </w:tcBorders>
            <w:vAlign w:val="center"/>
          </w:tcPr>
          <w:p w14:paraId="5006FEEA" w14:textId="77777777" w:rsidR="00393E73" w:rsidRPr="00D9130B" w:rsidRDefault="00393E73" w:rsidP="00D3240E">
            <w:pPr>
              <w:spacing w:after="160" w:line="259" w:lineRule="auto"/>
              <w:jc w:val="left"/>
              <w:rPr>
                <w:rFonts w:cs="Calibri"/>
                <w:color w:val="3C5F10"/>
              </w:rPr>
            </w:pPr>
            <w:bookmarkStart w:id="56" w:name="_Hlk169532721"/>
            <w:r w:rsidRPr="00694F37">
              <w:rPr>
                <w:noProof/>
              </w:rPr>
              <w:drawing>
                <wp:inline distT="0" distB="0" distL="0" distR="0" wp14:anchorId="566B3576" wp14:editId="685C5DA6">
                  <wp:extent cx="666750" cy="826770"/>
                  <wp:effectExtent l="0" t="0" r="0" b="0"/>
                  <wp:docPr id="1312479130"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79130"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7F7A95E9" w14:textId="65555591" w:rsidR="00393E73" w:rsidRPr="006302DF" w:rsidRDefault="00393E73" w:rsidP="00D3240E">
            <w:pPr>
              <w:jc w:val="left"/>
              <w:rPr>
                <w:color w:val="3C5F10"/>
              </w:rPr>
            </w:pPr>
            <w:r w:rsidRPr="006302DF">
              <w:rPr>
                <w:b/>
                <w:bCs/>
                <w:color w:val="3C5F10"/>
              </w:rPr>
              <w:t>3 Deep.</w:t>
            </w:r>
            <w:r w:rsidRPr="006302DF">
              <w:rPr>
                <w:color w:val="3C5F10"/>
              </w:rPr>
              <w:t xml:space="preserve"> It is recommended to try and plan "3 deep" for each position; at a </w:t>
            </w:r>
            <w:r w:rsidRPr="006302DF">
              <w:rPr>
                <w:b/>
                <w:bCs/>
                <w:color w:val="3C5F10"/>
              </w:rPr>
              <w:t>minimum, identify a secondary</w:t>
            </w:r>
            <w:r w:rsidRPr="006302DF">
              <w:rPr>
                <w:color w:val="3C5F10"/>
              </w:rPr>
              <w:t xml:space="preserve">. If </w:t>
            </w:r>
            <w:r w:rsidR="00DB4B11" w:rsidRPr="006302DF">
              <w:rPr>
                <w:color w:val="3C5F10"/>
              </w:rPr>
              <w:t>there are</w:t>
            </w:r>
            <w:r w:rsidRPr="006302DF">
              <w:rPr>
                <w:color w:val="3C5F10"/>
              </w:rPr>
              <w:t xml:space="preserve"> not enough staff to identify a tertiary that is OK! </w:t>
            </w:r>
          </w:p>
          <w:p w14:paraId="1CD603D5" w14:textId="15C094D6" w:rsidR="00393E73" w:rsidRPr="006302DF" w:rsidRDefault="00393E73" w:rsidP="00D3240E">
            <w:pPr>
              <w:jc w:val="left"/>
              <w:rPr>
                <w:color w:val="3C5F10"/>
              </w:rPr>
            </w:pPr>
            <w:r w:rsidRPr="006302DF">
              <w:rPr>
                <w:b/>
                <w:bCs/>
                <w:color w:val="3C5F10"/>
              </w:rPr>
              <w:t>Contact information.</w:t>
            </w:r>
            <w:r w:rsidRPr="006302DF">
              <w:rPr>
                <w:color w:val="3C5F10"/>
              </w:rPr>
              <w:t xml:space="preserve"> Should include title and 24/7 contact information</w:t>
            </w:r>
            <w:r w:rsidR="00DB4B11" w:rsidRPr="006302DF">
              <w:rPr>
                <w:color w:val="3C5F10"/>
              </w:rPr>
              <w:t>.</w:t>
            </w:r>
          </w:p>
          <w:p w14:paraId="1BDB8968" w14:textId="0D259BF0" w:rsidR="00393E73" w:rsidRPr="006302DF" w:rsidRDefault="00393E73" w:rsidP="00D3240E">
            <w:pPr>
              <w:jc w:val="left"/>
              <w:rPr>
                <w:color w:val="78BE21" w:themeColor="text1"/>
              </w:rPr>
            </w:pPr>
            <w:r w:rsidRPr="006302DF">
              <w:rPr>
                <w:b/>
                <w:bCs/>
                <w:color w:val="3C5F10"/>
              </w:rPr>
              <w:t xml:space="preserve">Implementation </w:t>
            </w:r>
            <w:r w:rsidR="00DB4B11" w:rsidRPr="006302DF">
              <w:rPr>
                <w:b/>
                <w:bCs/>
                <w:color w:val="3C5F10"/>
              </w:rPr>
              <w:t>g</w:t>
            </w:r>
            <w:r w:rsidRPr="006302DF">
              <w:rPr>
                <w:b/>
                <w:bCs/>
                <w:color w:val="3C5F10"/>
              </w:rPr>
              <w:t>uidance.</w:t>
            </w:r>
            <w:r w:rsidRPr="006302DF">
              <w:rPr>
                <w:color w:val="3C5F10"/>
              </w:rPr>
              <w:t xml:space="preserve"> Rules and procedures for implementation</w:t>
            </w:r>
            <w:r w:rsidR="00DB4B11" w:rsidRPr="006302DF">
              <w:rPr>
                <w:color w:val="3C5F10"/>
              </w:rPr>
              <w:t>.</w:t>
            </w:r>
          </w:p>
        </w:tc>
      </w:tr>
    </w:tbl>
    <w:p w14:paraId="2F2D9CFB" w14:textId="0BF0A00A" w:rsidR="001F341D" w:rsidRDefault="001F341D" w:rsidP="00D3240E">
      <w:pPr>
        <w:pStyle w:val="Heading4"/>
        <w:jc w:val="left"/>
      </w:pPr>
      <w:bookmarkStart w:id="57" w:name="_Toc165318490"/>
      <w:bookmarkEnd w:id="56"/>
      <w:r>
        <w:t>Delegation of Authority</w:t>
      </w:r>
      <w:bookmarkEnd w:id="57"/>
    </w:p>
    <w:p w14:paraId="3A395455" w14:textId="72405D0A" w:rsidR="00F834CC" w:rsidRDefault="00045C44" w:rsidP="00D3240E">
      <w:pPr>
        <w:jc w:val="left"/>
      </w:pPr>
      <w:r>
        <w:t>Once orders of succession</w:t>
      </w:r>
      <w:r w:rsidR="00420C6D">
        <w:t xml:space="preserve"> have been identified</w:t>
      </w:r>
      <w:r>
        <w:t>, it’s important to define what the delegation of authority is for the secondary and tertiary</w:t>
      </w:r>
      <w:r w:rsidR="00135C6B">
        <w:t xml:space="preserve"> positions</w:t>
      </w:r>
      <w:r>
        <w:t xml:space="preserve">. Delegation of authority allows a facility and/or department to pre-determine what is or is not appropriate scope of decision making for someone who is operating outside of their normal scope of work. </w:t>
      </w:r>
    </w:p>
    <w:p w14:paraId="5B2F3991" w14:textId="2F365CFC" w:rsidR="00EB0F74" w:rsidRDefault="00045C44" w:rsidP="00D3240E">
      <w:pPr>
        <w:jc w:val="left"/>
      </w:pPr>
      <w:r>
        <w:t xml:space="preserve">Delegation of authority may be a pre-defined list of responsibilities and </w:t>
      </w:r>
      <w:r w:rsidR="003F17DA">
        <w:t>decision-making</w:t>
      </w:r>
      <w:r>
        <w:t xml:space="preserve"> </w:t>
      </w:r>
      <w:r w:rsidR="00D57D83">
        <w:t>authority,</w:t>
      </w:r>
      <w:r>
        <w:t xml:space="preserve"> or it may be defined in broader terms, such as administrative or emergency. </w:t>
      </w:r>
    </w:p>
    <w:p w14:paraId="4DBF59EE" w14:textId="0C4F807F" w:rsidR="00045C44" w:rsidRDefault="00EB0F74" w:rsidP="00D3240E">
      <w:pPr>
        <w:jc w:val="left"/>
      </w:pPr>
      <w:r>
        <w:t xml:space="preserve">Typically, </w:t>
      </w:r>
      <w:r w:rsidR="00C97C28">
        <w:t>o</w:t>
      </w:r>
      <w:r w:rsidRPr="00EB0F74">
        <w:t xml:space="preserve">nce the </w:t>
      </w:r>
      <w:r>
        <w:t xml:space="preserve">event and/or incident </w:t>
      </w:r>
      <w:r w:rsidRPr="00EB0F74">
        <w:t>has concluded or a higher level of authority has been located, the delegation will be returned to the higher level. If a higher level is not readily available after the event, the authority will remain until replacements can be made at the correct level.</w:t>
      </w:r>
    </w:p>
    <w:p w14:paraId="16354CE1" w14:textId="6C8C353F" w:rsidR="00393E73" w:rsidRDefault="00393E73" w:rsidP="00D3240E">
      <w:pPr>
        <w:jc w:val="left"/>
      </w:pPr>
      <w:r>
        <w:t>There are two typical types of authorities:</w:t>
      </w:r>
    </w:p>
    <w:p w14:paraId="0F4AED12" w14:textId="20A0BB32" w:rsidR="00393E73" w:rsidRDefault="00393E73" w:rsidP="00D3240E">
      <w:pPr>
        <w:pStyle w:val="ListParagraph"/>
        <w:numPr>
          <w:ilvl w:val="0"/>
          <w:numId w:val="29"/>
        </w:numPr>
        <w:jc w:val="left"/>
      </w:pPr>
      <w:r w:rsidRPr="00393E73">
        <w:rPr>
          <w:b/>
          <w:bCs/>
        </w:rPr>
        <w:t>Administrative Authority</w:t>
      </w:r>
      <w:r>
        <w:t xml:space="preserve">: </w:t>
      </w:r>
      <w:r w:rsidR="00342351">
        <w:t>D</w:t>
      </w:r>
      <w:r>
        <w:t>ecisions relating to normal operation</w:t>
      </w:r>
      <w:r w:rsidR="00420C6D">
        <w:t>s</w:t>
      </w:r>
      <w:r>
        <w:t xml:space="preserve"> of the organization such as hiring and firing, payroll, </w:t>
      </w:r>
      <w:r w:rsidR="00DE34B3">
        <w:t xml:space="preserve">budgets and expenditures, </w:t>
      </w:r>
      <w:r>
        <w:t>and similar decisions with long-lasting effects.</w:t>
      </w:r>
    </w:p>
    <w:p w14:paraId="612BC668" w14:textId="6AAD5211" w:rsidR="00596282" w:rsidRDefault="00393E73" w:rsidP="00D3240E">
      <w:pPr>
        <w:pStyle w:val="ListParagraph"/>
        <w:numPr>
          <w:ilvl w:val="0"/>
          <w:numId w:val="29"/>
        </w:numPr>
        <w:jc w:val="left"/>
      </w:pPr>
      <w:r w:rsidRPr="00393E73">
        <w:rPr>
          <w:b/>
          <w:bCs/>
        </w:rPr>
        <w:t>Emergency Authority</w:t>
      </w:r>
      <w:r>
        <w:t xml:space="preserve">: </w:t>
      </w:r>
      <w:r w:rsidR="00342351">
        <w:t>D</w:t>
      </w:r>
      <w:r>
        <w:t>ecisions to implement or activate emergency actions, such as evacuation, relocation, and personnel recall</w:t>
      </w:r>
      <w:r w:rsidR="00B3304A">
        <w:t xml:space="preserve">. </w:t>
      </w:r>
      <w:r w:rsidR="00DE34B3">
        <w:t>This could also include expenditures up to a certain amount that would be authorized in an emergency but not during normal operations</w:t>
      </w:r>
      <w:r w:rsidR="00B3304A">
        <w:t xml:space="preserve">. </w:t>
      </w:r>
      <w:r w:rsidR="00596282">
        <w:br w:type="page"/>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54"/>
      </w:tblGrid>
      <w:tr w:rsidR="000746C0" w:rsidRPr="00D9130B" w14:paraId="7DDDB5BD" w14:textId="77777777" w:rsidTr="00342351">
        <w:trPr>
          <w:trHeight w:val="1050"/>
        </w:trPr>
        <w:tc>
          <w:tcPr>
            <w:tcW w:w="1266" w:type="dxa"/>
            <w:tcBorders>
              <w:right w:val="single" w:sz="12" w:space="0" w:color="004F8E"/>
            </w:tcBorders>
          </w:tcPr>
          <w:p w14:paraId="206EC45F" w14:textId="743CA4E4" w:rsidR="00315B78" w:rsidRPr="00D9130B" w:rsidRDefault="00342351" w:rsidP="00D3240E">
            <w:pPr>
              <w:spacing w:after="160" w:line="259" w:lineRule="auto"/>
              <w:jc w:val="left"/>
              <w:rPr>
                <w:rFonts w:cs="Calibri"/>
                <w:color w:val="3C5F10"/>
              </w:rPr>
            </w:pPr>
            <w:r w:rsidRPr="00694F37">
              <w:rPr>
                <w:noProof/>
              </w:rPr>
              <w:lastRenderedPageBreak/>
              <w:drawing>
                <wp:inline distT="0" distB="0" distL="0" distR="0" wp14:anchorId="558EBC08" wp14:editId="5FD06CD3">
                  <wp:extent cx="635219" cy="776377"/>
                  <wp:effectExtent l="0" t="0" r="0" b="5080"/>
                  <wp:docPr id="874476196"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624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54" w:type="dxa"/>
            <w:tcBorders>
              <w:top w:val="single" w:sz="12" w:space="0" w:color="004F8E"/>
              <w:left w:val="single" w:sz="12" w:space="0" w:color="004F8E"/>
              <w:bottom w:val="single" w:sz="12" w:space="0" w:color="004F8E"/>
              <w:right w:val="single" w:sz="12" w:space="0" w:color="004F8E"/>
            </w:tcBorders>
            <w:vAlign w:val="center"/>
          </w:tcPr>
          <w:p w14:paraId="6E8BA249" w14:textId="2D1BDC0F" w:rsidR="000746C0" w:rsidRPr="00315B78" w:rsidRDefault="00315B78" w:rsidP="00D3240E">
            <w:pPr>
              <w:jc w:val="left"/>
              <w:rPr>
                <w:color w:val="3C5F10"/>
              </w:rPr>
            </w:pPr>
            <w:r w:rsidRPr="00342351">
              <w:rPr>
                <w:b/>
                <w:bCs/>
                <w:color w:val="004F8E"/>
              </w:rPr>
              <w:t xml:space="preserve">Define </w:t>
            </w:r>
            <w:r w:rsidR="000746C0" w:rsidRPr="00342351">
              <w:rPr>
                <w:b/>
                <w:bCs/>
                <w:color w:val="004F8E"/>
              </w:rPr>
              <w:t>the type of a</w:t>
            </w:r>
            <w:r w:rsidRPr="00342351">
              <w:rPr>
                <w:b/>
                <w:bCs/>
                <w:color w:val="004F8E"/>
              </w:rPr>
              <w:t>uthorit</w:t>
            </w:r>
            <w:r w:rsidR="000746C0" w:rsidRPr="00342351">
              <w:rPr>
                <w:b/>
                <w:bCs/>
                <w:color w:val="004F8E"/>
              </w:rPr>
              <w:t>y</w:t>
            </w:r>
            <w:r w:rsidRPr="00342351">
              <w:rPr>
                <w:b/>
                <w:bCs/>
                <w:color w:val="004F8E"/>
              </w:rPr>
              <w:t>.</w:t>
            </w:r>
            <w:r w:rsidRPr="00342351">
              <w:rPr>
                <w:color w:val="004F8E"/>
              </w:rPr>
              <w:t xml:space="preserve"> Add the definition and parameters for each type of </w:t>
            </w:r>
            <w:r w:rsidR="006674B1" w:rsidRPr="00342351">
              <w:rPr>
                <w:color w:val="004F8E"/>
              </w:rPr>
              <w:t>a</w:t>
            </w:r>
            <w:r w:rsidRPr="00342351">
              <w:rPr>
                <w:color w:val="004F8E"/>
              </w:rPr>
              <w:t xml:space="preserve">uthority into the COOP Plan. Consider looking at the PTO policy for guidelines on authorities while someone is on leave. </w:t>
            </w:r>
          </w:p>
        </w:tc>
      </w:tr>
    </w:tbl>
    <w:p w14:paraId="5A020E8D" w14:textId="77777777" w:rsidR="000746C0" w:rsidRDefault="000746C0" w:rsidP="005427EC">
      <w:pPr>
        <w:pStyle w:val="NoSpacing"/>
      </w:pPr>
      <w:bookmarkStart w:id="58" w:name="_Toc165318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0746C0" w:rsidRPr="00D9130B" w14:paraId="7BB8108B" w14:textId="77777777" w:rsidTr="000746C0">
        <w:trPr>
          <w:trHeight w:val="1206"/>
        </w:trPr>
        <w:tc>
          <w:tcPr>
            <w:tcW w:w="1255" w:type="dxa"/>
            <w:tcBorders>
              <w:right w:val="single" w:sz="18" w:space="0" w:color="004F8E"/>
            </w:tcBorders>
            <w:vAlign w:val="center"/>
          </w:tcPr>
          <w:p w14:paraId="2E1C5869" w14:textId="77777777" w:rsidR="000746C0" w:rsidRPr="00D9130B" w:rsidRDefault="000746C0" w:rsidP="00D3240E">
            <w:pPr>
              <w:spacing w:after="160" w:line="259" w:lineRule="auto"/>
              <w:jc w:val="left"/>
              <w:rPr>
                <w:rFonts w:cs="Calibri"/>
                <w:color w:val="004F83"/>
              </w:rPr>
            </w:pPr>
            <w:r w:rsidRPr="00694F37">
              <w:rPr>
                <w:noProof/>
              </w:rPr>
              <w:drawing>
                <wp:inline distT="0" distB="0" distL="0" distR="0" wp14:anchorId="5F5FA1B3" wp14:editId="72CB3DF2">
                  <wp:extent cx="635219" cy="776377"/>
                  <wp:effectExtent l="0" t="0" r="0" b="5080"/>
                  <wp:docPr id="1991631113"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624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10788CA3" w14:textId="6BD00903" w:rsidR="000746C0" w:rsidRPr="0012131A" w:rsidRDefault="005E4F25" w:rsidP="00D3240E">
            <w:pPr>
              <w:jc w:val="left"/>
              <w:rPr>
                <w:color w:val="008EAA" w:themeColor="accent4"/>
              </w:rPr>
            </w:pPr>
            <w:r>
              <w:rPr>
                <w:b/>
                <w:bCs/>
                <w:color w:val="004F8E"/>
              </w:rPr>
              <w:t>Document</w:t>
            </w:r>
            <w:r w:rsidR="00A6124A">
              <w:rPr>
                <w:b/>
                <w:bCs/>
                <w:color w:val="004F8E"/>
              </w:rPr>
              <w:t xml:space="preserve"> the</w:t>
            </w:r>
            <w:r w:rsidR="000746C0" w:rsidRPr="000746C0">
              <w:rPr>
                <w:b/>
                <w:bCs/>
                <w:color w:val="004F8E"/>
              </w:rPr>
              <w:t xml:space="preserve"> Orders of Succession and Delegations of Authority </w:t>
            </w:r>
            <w:r w:rsidR="00A6124A" w:rsidRPr="00A6124A">
              <w:rPr>
                <w:color w:val="004F8E"/>
              </w:rPr>
              <w:t>in the COOP plan template</w:t>
            </w:r>
            <w:r w:rsidR="00A6124A">
              <w:rPr>
                <w:color w:val="004F8E"/>
              </w:rPr>
              <w:t xml:space="preserve"> by essential function. </w:t>
            </w:r>
          </w:p>
        </w:tc>
      </w:tr>
    </w:tbl>
    <w:p w14:paraId="3BFEE47A" w14:textId="06F0ABF8" w:rsidR="001F341D" w:rsidRDefault="001F341D" w:rsidP="00D3240E">
      <w:pPr>
        <w:pStyle w:val="Heading4"/>
        <w:jc w:val="left"/>
      </w:pPr>
      <w:r>
        <w:t>Staffing</w:t>
      </w:r>
      <w:bookmarkEnd w:id="58"/>
    </w:p>
    <w:p w14:paraId="68D42F5D" w14:textId="453939F3" w:rsidR="00EA6FDF" w:rsidRDefault="00EA6FDF" w:rsidP="00D3240E">
      <w:pPr>
        <w:jc w:val="left"/>
      </w:pPr>
      <w:r>
        <w:t xml:space="preserve">This section is intended to identify the minimum staffing requirements to perform and maintain essential functions. </w:t>
      </w:r>
    </w:p>
    <w:p w14:paraId="2BBB8097" w14:textId="4F0A4352" w:rsidR="00581B05" w:rsidRDefault="00581B05" w:rsidP="00D3240E">
      <w:pPr>
        <w:jc w:val="left"/>
      </w:pPr>
      <w:r>
        <w:t xml:space="preserve">Policies, plans, and procedures that address human capital needs during a continuity incident, such as guidance on pay, leave, work scheduling, benefits, telework, hiring, and authorities may be necessary for quick reference and decision making.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DE34B3" w:rsidRPr="00D9130B" w14:paraId="1286B965" w14:textId="77777777" w:rsidTr="00681240">
        <w:trPr>
          <w:trHeight w:val="1368"/>
        </w:trPr>
        <w:tc>
          <w:tcPr>
            <w:tcW w:w="1255" w:type="dxa"/>
            <w:tcBorders>
              <w:right w:val="single" w:sz="18" w:space="0" w:color="3C5F10"/>
            </w:tcBorders>
            <w:vAlign w:val="center"/>
          </w:tcPr>
          <w:p w14:paraId="50B2E1C9" w14:textId="77777777" w:rsidR="00DE34B3" w:rsidRPr="00D9130B" w:rsidRDefault="00DE34B3" w:rsidP="00D3240E">
            <w:pPr>
              <w:spacing w:after="160" w:line="259" w:lineRule="auto"/>
              <w:jc w:val="left"/>
              <w:rPr>
                <w:rFonts w:cs="Calibri"/>
                <w:color w:val="3C5F10"/>
              </w:rPr>
            </w:pPr>
            <w:r w:rsidRPr="00694F37">
              <w:rPr>
                <w:noProof/>
              </w:rPr>
              <w:drawing>
                <wp:inline distT="0" distB="0" distL="0" distR="0" wp14:anchorId="558317AE" wp14:editId="32BB531F">
                  <wp:extent cx="666750" cy="826770"/>
                  <wp:effectExtent l="0" t="0" r="0" b="0"/>
                  <wp:docPr id="640632322"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32322"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496C57C3" w14:textId="404AEE22" w:rsidR="00DE34B3" w:rsidRPr="006302DF" w:rsidRDefault="00DE34B3" w:rsidP="00D3240E">
            <w:pPr>
              <w:jc w:val="left"/>
              <w:rPr>
                <w:color w:val="3C5F10"/>
              </w:rPr>
            </w:pPr>
            <w:r w:rsidRPr="006302DF">
              <w:rPr>
                <w:b/>
                <w:bCs/>
                <w:color w:val="3C5F10"/>
              </w:rPr>
              <w:t xml:space="preserve">Flexible scheduling. </w:t>
            </w:r>
            <w:r w:rsidRPr="006302DF">
              <w:rPr>
                <w:color w:val="3C5F10"/>
              </w:rPr>
              <w:t xml:space="preserve">Consider </w:t>
            </w:r>
            <w:r w:rsidR="00722C10" w:rsidRPr="006302DF">
              <w:rPr>
                <w:color w:val="3C5F10"/>
              </w:rPr>
              <w:t>staffing</w:t>
            </w:r>
            <w:r w:rsidRPr="006302DF">
              <w:rPr>
                <w:color w:val="3C5F10"/>
              </w:rPr>
              <w:t xml:space="preserve"> needs to account for the time of day, week, month, and/or season. All of these may impact staffing numbers; try best to plan for the average staffing need. </w:t>
            </w:r>
          </w:p>
          <w:p w14:paraId="28C46C98" w14:textId="24240350" w:rsidR="00DE34B3" w:rsidRPr="006302DF" w:rsidRDefault="00DE34B3" w:rsidP="00D3240E">
            <w:pPr>
              <w:jc w:val="left"/>
              <w:rPr>
                <w:color w:val="3C5F10"/>
              </w:rPr>
            </w:pPr>
            <w:r w:rsidRPr="006302DF">
              <w:rPr>
                <w:b/>
                <w:bCs/>
                <w:color w:val="3C5F10"/>
              </w:rPr>
              <w:t>Progress, not perfection.</w:t>
            </w:r>
            <w:r w:rsidRPr="006302DF">
              <w:rPr>
                <w:color w:val="3C5F10"/>
              </w:rPr>
              <w:t xml:space="preserve"> Staffing is a challenge on the best of days; document what the essential functions would minimally require and document any recommendations for leadership to consider during a continuity incident.</w:t>
            </w:r>
          </w:p>
        </w:tc>
      </w:tr>
    </w:tbl>
    <w:p w14:paraId="20B8CA06" w14:textId="127077E7" w:rsidR="00DE34B3" w:rsidRDefault="00DE34B3" w:rsidP="005427E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12131A" w:rsidRPr="00D9130B" w14:paraId="5BD70B0A" w14:textId="77777777" w:rsidTr="00681240">
        <w:trPr>
          <w:trHeight w:val="1206"/>
        </w:trPr>
        <w:tc>
          <w:tcPr>
            <w:tcW w:w="1255" w:type="dxa"/>
            <w:tcBorders>
              <w:right w:val="single" w:sz="18" w:space="0" w:color="004F8E"/>
            </w:tcBorders>
            <w:vAlign w:val="center"/>
          </w:tcPr>
          <w:p w14:paraId="61115687" w14:textId="77777777" w:rsidR="0012131A" w:rsidRPr="00D9130B" w:rsidRDefault="0012131A" w:rsidP="00D3240E">
            <w:pPr>
              <w:spacing w:after="160" w:line="259" w:lineRule="auto"/>
              <w:jc w:val="left"/>
              <w:rPr>
                <w:rFonts w:cs="Calibri"/>
                <w:color w:val="004F83"/>
              </w:rPr>
            </w:pPr>
            <w:r w:rsidRPr="00694F37">
              <w:rPr>
                <w:noProof/>
              </w:rPr>
              <w:drawing>
                <wp:inline distT="0" distB="0" distL="0" distR="0" wp14:anchorId="63CF60C9" wp14:editId="03F969AC">
                  <wp:extent cx="635219" cy="776377"/>
                  <wp:effectExtent l="0" t="0" r="0" b="5080"/>
                  <wp:docPr id="2106566248"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624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0CD82A2F" w14:textId="3A8CCA21" w:rsidR="0012131A" w:rsidRPr="0012131A" w:rsidRDefault="0012131A" w:rsidP="00D3240E">
            <w:pPr>
              <w:jc w:val="left"/>
              <w:rPr>
                <w:color w:val="008EAA" w:themeColor="accent4"/>
              </w:rPr>
            </w:pPr>
            <w:r w:rsidRPr="0012131A">
              <w:rPr>
                <w:b/>
                <w:bCs/>
                <w:color w:val="004F8E"/>
              </w:rPr>
              <w:t xml:space="preserve">Identify </w:t>
            </w:r>
            <w:r w:rsidR="00722C10">
              <w:rPr>
                <w:b/>
                <w:bCs/>
                <w:color w:val="004F8E"/>
              </w:rPr>
              <w:t>s</w:t>
            </w:r>
            <w:r w:rsidRPr="0012131A">
              <w:rPr>
                <w:b/>
                <w:bCs/>
                <w:color w:val="004F8E"/>
              </w:rPr>
              <w:t xml:space="preserve">taffing. </w:t>
            </w:r>
            <w:r w:rsidRPr="0012131A">
              <w:rPr>
                <w:color w:val="004F8E"/>
              </w:rPr>
              <w:t xml:space="preserve">Review </w:t>
            </w:r>
            <w:r w:rsidR="00722C10">
              <w:rPr>
                <w:color w:val="004F8E"/>
              </w:rPr>
              <w:t>the</w:t>
            </w:r>
            <w:r w:rsidRPr="0012131A">
              <w:rPr>
                <w:color w:val="004F8E"/>
              </w:rPr>
              <w:t xml:space="preserve"> essential function(s) and supporting essential activities; identify their minimum staffing requirements by essential function in the </w:t>
            </w:r>
            <w:r w:rsidR="00722C10">
              <w:rPr>
                <w:color w:val="004F8E"/>
              </w:rPr>
              <w:t>COOP plan template</w:t>
            </w:r>
            <w:r w:rsidRPr="0012131A">
              <w:rPr>
                <w:color w:val="004F8E"/>
              </w:rPr>
              <w:t xml:space="preserve">. </w:t>
            </w:r>
          </w:p>
        </w:tc>
      </w:tr>
    </w:tbl>
    <w:p w14:paraId="0BE675B1" w14:textId="2C0C1A81" w:rsidR="001F341D" w:rsidRDefault="001F341D" w:rsidP="00D3240E">
      <w:pPr>
        <w:pStyle w:val="Heading3"/>
        <w:jc w:val="left"/>
      </w:pPr>
      <w:bookmarkStart w:id="59" w:name="_Toc165318492"/>
      <w:bookmarkStart w:id="60" w:name="_Toc174620923"/>
      <w:r w:rsidRPr="00BB183B">
        <w:t>Communications</w:t>
      </w:r>
      <w:bookmarkEnd w:id="59"/>
      <w:bookmarkEnd w:id="60"/>
    </w:p>
    <w:p w14:paraId="12731200" w14:textId="7F1B53F8" w:rsidR="00896410" w:rsidRDefault="00896410" w:rsidP="00D3240E">
      <w:pPr>
        <w:jc w:val="left"/>
      </w:pPr>
      <w:r w:rsidRPr="00896410">
        <w:t xml:space="preserve">The objective of discussing communications is to ensure full connectivity among leadership, internal elements, and other organizational entities to perform </w:t>
      </w:r>
      <w:r>
        <w:t>e</w:t>
      </w:r>
      <w:r w:rsidRPr="00896410">
        <w:t xml:space="preserve">ssential </w:t>
      </w:r>
      <w:r>
        <w:t>f</w:t>
      </w:r>
      <w:r w:rsidRPr="00896410">
        <w:t xml:space="preserve">unctions during a continuity </w:t>
      </w:r>
      <w:r>
        <w:t>incident</w:t>
      </w:r>
      <w:r w:rsidRPr="00896410">
        <w:t>.</w:t>
      </w:r>
      <w:r>
        <w:t xml:space="preserve"> </w:t>
      </w:r>
    </w:p>
    <w:p w14:paraId="26FFAAF0" w14:textId="058C151D" w:rsidR="00896410" w:rsidRPr="00896410" w:rsidRDefault="00896410" w:rsidP="00D3240E">
      <w:pPr>
        <w:jc w:val="left"/>
      </w:pPr>
      <w:r>
        <w:t>While the emphasis of communication planning may be on how internal notification and activation will occur, equally important is considering how external communications will occur with</w:t>
      </w:r>
      <w:r w:rsidR="00681240">
        <w:t>in</w:t>
      </w:r>
      <w:r>
        <w:t xml:space="preserve"> the community </w:t>
      </w:r>
      <w:r w:rsidR="00681240">
        <w:t>the organization serves and how vendors will be communicated with.</w:t>
      </w:r>
    </w:p>
    <w:p w14:paraId="085945D2" w14:textId="77777777" w:rsidR="00F37AF1" w:rsidRDefault="00F37AF1" w:rsidP="00D3240E">
      <w:pPr>
        <w:pStyle w:val="Heading4"/>
        <w:jc w:val="left"/>
      </w:pPr>
      <w:bookmarkStart w:id="61" w:name="_Toc165318493"/>
      <w:r>
        <w:lastRenderedPageBreak/>
        <w:t>Activation</w:t>
      </w:r>
      <w:bookmarkEnd w:id="61"/>
    </w:p>
    <w:p w14:paraId="03ACD257" w14:textId="446A5751" w:rsidR="0012131A" w:rsidRDefault="00A01287" w:rsidP="00D3240E">
      <w:pPr>
        <w:jc w:val="left"/>
      </w:pPr>
      <w:r>
        <w:t>Monitoring criteria for a continuity incident and who has the authority to activate the continuity plan should be clearly identified including the why, when, how, and who of continuity activation.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12131A" w:rsidRPr="00D9130B" w14:paraId="0111C1D4" w14:textId="77777777" w:rsidTr="00EA77A1">
        <w:trPr>
          <w:trHeight w:val="1368"/>
        </w:trPr>
        <w:tc>
          <w:tcPr>
            <w:tcW w:w="1266" w:type="dxa"/>
            <w:tcBorders>
              <w:right w:val="single" w:sz="18" w:space="0" w:color="3C5F10"/>
            </w:tcBorders>
            <w:vAlign w:val="center"/>
          </w:tcPr>
          <w:p w14:paraId="0AB75192" w14:textId="77777777" w:rsidR="0012131A" w:rsidRPr="00D9130B" w:rsidRDefault="0012131A" w:rsidP="00D3240E">
            <w:pPr>
              <w:spacing w:after="160" w:line="259" w:lineRule="auto"/>
              <w:jc w:val="left"/>
              <w:rPr>
                <w:rFonts w:cs="Calibri"/>
                <w:color w:val="3C5F10"/>
              </w:rPr>
            </w:pPr>
            <w:r w:rsidRPr="00694F37">
              <w:rPr>
                <w:noProof/>
              </w:rPr>
              <w:drawing>
                <wp:inline distT="0" distB="0" distL="0" distR="0" wp14:anchorId="214593C5" wp14:editId="21A45044">
                  <wp:extent cx="666750" cy="826770"/>
                  <wp:effectExtent l="0" t="0" r="0" b="0"/>
                  <wp:docPr id="1143589009"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89009"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47898074" w14:textId="5D27AB75" w:rsidR="0012131A" w:rsidRPr="0012131A" w:rsidRDefault="0012131A" w:rsidP="00D3240E">
            <w:pPr>
              <w:jc w:val="left"/>
              <w:rPr>
                <w:color w:val="78BE21" w:themeColor="text1"/>
              </w:rPr>
            </w:pPr>
            <w:r w:rsidRPr="0012131A">
              <w:rPr>
                <w:b/>
                <w:bCs/>
                <w:color w:val="3C5F10"/>
              </w:rPr>
              <w:t xml:space="preserve">Internal </w:t>
            </w:r>
            <w:r w:rsidR="00EA77A1">
              <w:rPr>
                <w:b/>
                <w:bCs/>
                <w:color w:val="3C5F10"/>
              </w:rPr>
              <w:t>m</w:t>
            </w:r>
            <w:r w:rsidRPr="0012131A">
              <w:rPr>
                <w:b/>
                <w:bCs/>
                <w:color w:val="3C5F10"/>
              </w:rPr>
              <w:t xml:space="preserve">onitoring. </w:t>
            </w:r>
            <w:r w:rsidRPr="0012131A">
              <w:rPr>
                <w:color w:val="3C5F10"/>
              </w:rPr>
              <w:t xml:space="preserve">How will essential functions be monitored? Discuss with </w:t>
            </w:r>
            <w:r w:rsidR="00EA77A1">
              <w:rPr>
                <w:color w:val="3C5F10"/>
              </w:rPr>
              <w:t>the</w:t>
            </w:r>
            <w:r w:rsidRPr="0012131A">
              <w:rPr>
                <w:color w:val="3C5F10"/>
              </w:rPr>
              <w:t xml:space="preserve"> planning team how a continuity incident should be monito</w:t>
            </w:r>
            <w:r w:rsidR="00EA77A1">
              <w:rPr>
                <w:color w:val="3C5F10"/>
              </w:rPr>
              <w:t>red for</w:t>
            </w:r>
            <w:r w:rsidRPr="0012131A">
              <w:rPr>
                <w:color w:val="3C5F10"/>
              </w:rPr>
              <w:t xml:space="preserve"> and create thresholds and/ or triggers for activation. </w:t>
            </w:r>
          </w:p>
        </w:tc>
      </w:tr>
    </w:tbl>
    <w:p w14:paraId="734AA8CF" w14:textId="77777777" w:rsidR="0012131A" w:rsidRDefault="0012131A"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12131A" w:rsidRPr="00D9130B" w14:paraId="66073FEC" w14:textId="77777777" w:rsidTr="00EA77A1">
        <w:trPr>
          <w:trHeight w:val="1206"/>
        </w:trPr>
        <w:tc>
          <w:tcPr>
            <w:tcW w:w="1255" w:type="dxa"/>
            <w:tcBorders>
              <w:right w:val="single" w:sz="18" w:space="0" w:color="004F8E"/>
            </w:tcBorders>
            <w:vAlign w:val="center"/>
          </w:tcPr>
          <w:p w14:paraId="7242675E" w14:textId="11690125" w:rsidR="0012131A" w:rsidRPr="00D9130B" w:rsidRDefault="00A01287" w:rsidP="00D3240E">
            <w:pPr>
              <w:spacing w:after="160" w:line="259" w:lineRule="auto"/>
              <w:jc w:val="left"/>
              <w:rPr>
                <w:rFonts w:cs="Calibri"/>
                <w:color w:val="004F83"/>
              </w:rPr>
            </w:pPr>
            <w:r>
              <w:t xml:space="preserve"> </w:t>
            </w:r>
            <w:r w:rsidR="0012131A" w:rsidRPr="00694F37">
              <w:rPr>
                <w:noProof/>
              </w:rPr>
              <w:drawing>
                <wp:inline distT="0" distB="0" distL="0" distR="0" wp14:anchorId="3F2C2849" wp14:editId="16280892">
                  <wp:extent cx="635219" cy="776377"/>
                  <wp:effectExtent l="0" t="0" r="0" b="5080"/>
                  <wp:docPr id="1716762920"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2920"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0F0FA3B0" w14:textId="58C3AF04" w:rsidR="0012131A" w:rsidRPr="00D9130B" w:rsidRDefault="0012131A" w:rsidP="00D3240E">
            <w:pPr>
              <w:jc w:val="left"/>
              <w:rPr>
                <w:rFonts w:cs="Calibri"/>
                <w:color w:val="004F83"/>
              </w:rPr>
            </w:pPr>
            <w:r w:rsidRPr="0012131A">
              <w:rPr>
                <w:rFonts w:cs="Calibri"/>
                <w:b/>
                <w:bCs/>
                <w:color w:val="004F83"/>
              </w:rPr>
              <w:t xml:space="preserve">Review the </w:t>
            </w:r>
            <w:r w:rsidR="00EA77A1">
              <w:rPr>
                <w:rFonts w:cs="Calibri"/>
                <w:b/>
                <w:bCs/>
                <w:color w:val="004F83"/>
              </w:rPr>
              <w:t>a</w:t>
            </w:r>
            <w:r w:rsidRPr="0012131A">
              <w:rPr>
                <w:rFonts w:cs="Calibri"/>
                <w:b/>
                <w:bCs/>
                <w:color w:val="004F83"/>
              </w:rPr>
              <w:t xml:space="preserve">ctivation section in </w:t>
            </w:r>
            <w:r w:rsidR="00EA77A1">
              <w:rPr>
                <w:rFonts w:cs="Calibri"/>
                <w:b/>
                <w:bCs/>
                <w:color w:val="004F83"/>
              </w:rPr>
              <w:t>the COOP plan template</w:t>
            </w:r>
            <w:r w:rsidRPr="0012131A">
              <w:rPr>
                <w:rFonts w:cs="Calibri"/>
                <w:b/>
                <w:bCs/>
                <w:color w:val="004F83"/>
              </w:rPr>
              <w:t xml:space="preserve">. </w:t>
            </w:r>
            <w:r w:rsidRPr="0012131A">
              <w:rPr>
                <w:rFonts w:cs="Calibri"/>
                <w:color w:val="004F83"/>
              </w:rPr>
              <w:t xml:space="preserve">Update the language to reflect </w:t>
            </w:r>
            <w:r w:rsidR="00EA77A1">
              <w:rPr>
                <w:rFonts w:cs="Calibri"/>
                <w:color w:val="004F83"/>
              </w:rPr>
              <w:t>the</w:t>
            </w:r>
            <w:r w:rsidRPr="0012131A">
              <w:rPr>
                <w:rFonts w:cs="Calibri"/>
                <w:color w:val="004F83"/>
              </w:rPr>
              <w:t xml:space="preserve"> facility</w:t>
            </w:r>
            <w:r w:rsidR="00EA77A1">
              <w:rPr>
                <w:rFonts w:cs="Calibri"/>
                <w:color w:val="004F83"/>
              </w:rPr>
              <w:t>’s</w:t>
            </w:r>
            <w:r w:rsidRPr="0012131A">
              <w:rPr>
                <w:rFonts w:cs="Calibri"/>
                <w:color w:val="004F83"/>
              </w:rPr>
              <w:t xml:space="preserve"> specific information and/or reference the activation process from </w:t>
            </w:r>
            <w:r w:rsidR="00EA77A1">
              <w:rPr>
                <w:rFonts w:cs="Calibri"/>
                <w:color w:val="004F83"/>
              </w:rPr>
              <w:t>the</w:t>
            </w:r>
            <w:r w:rsidRPr="0012131A">
              <w:rPr>
                <w:rFonts w:cs="Calibri"/>
                <w:color w:val="004F83"/>
              </w:rPr>
              <w:t xml:space="preserve"> EOP.</w:t>
            </w:r>
          </w:p>
        </w:tc>
      </w:tr>
    </w:tbl>
    <w:p w14:paraId="67E0CF2F" w14:textId="586810BA" w:rsidR="00F26751" w:rsidRDefault="00DB424D" w:rsidP="00D3240E">
      <w:pPr>
        <w:pStyle w:val="Heading4"/>
        <w:jc w:val="left"/>
      </w:pPr>
      <w:bookmarkStart w:id="62" w:name="_Toc165318494"/>
      <w:r>
        <w:t>Notification</w:t>
      </w:r>
      <w:bookmarkEnd w:id="62"/>
    </w:p>
    <w:p w14:paraId="4E50FC65" w14:textId="655D6BCE" w:rsidR="0012131A" w:rsidRDefault="003C584D" w:rsidP="00D3240E">
      <w:pPr>
        <w:jc w:val="left"/>
      </w:pPr>
      <w:r>
        <w:t xml:space="preserve">The process for notifying internal and external stakeholder groups, along with who is responsible for performing these notifications, should be identified in this section. If the notification process is the same, regardless of the incident type, be sure to reference the notification process in the EOP.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12131A" w:rsidRPr="00D9130B" w14:paraId="5DD3AAB4" w14:textId="77777777" w:rsidTr="004A0A80">
        <w:trPr>
          <w:trHeight w:val="1368"/>
        </w:trPr>
        <w:tc>
          <w:tcPr>
            <w:tcW w:w="1255" w:type="dxa"/>
            <w:tcBorders>
              <w:right w:val="single" w:sz="18" w:space="0" w:color="3C5F10"/>
            </w:tcBorders>
            <w:vAlign w:val="center"/>
          </w:tcPr>
          <w:p w14:paraId="410DF272" w14:textId="77777777" w:rsidR="0012131A" w:rsidRPr="00D9130B" w:rsidRDefault="0012131A" w:rsidP="00D3240E">
            <w:pPr>
              <w:spacing w:after="160" w:line="259" w:lineRule="auto"/>
              <w:jc w:val="left"/>
              <w:rPr>
                <w:rFonts w:cs="Calibri"/>
                <w:color w:val="3C5F10"/>
              </w:rPr>
            </w:pPr>
            <w:r w:rsidRPr="00694F37">
              <w:rPr>
                <w:noProof/>
              </w:rPr>
              <w:drawing>
                <wp:inline distT="0" distB="0" distL="0" distR="0" wp14:anchorId="1C48B41A" wp14:editId="10F35749">
                  <wp:extent cx="666750" cy="826770"/>
                  <wp:effectExtent l="0" t="0" r="0" b="0"/>
                  <wp:docPr id="1218291692"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91692"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542D02DD" w14:textId="0C07270E" w:rsidR="0012131A" w:rsidRPr="0012131A" w:rsidRDefault="0012131A" w:rsidP="00D3240E">
            <w:pPr>
              <w:jc w:val="left"/>
              <w:rPr>
                <w:rFonts w:cs="Calibri"/>
                <w:b/>
                <w:bCs/>
                <w:color w:val="3C5F10"/>
              </w:rPr>
            </w:pPr>
            <w:r w:rsidRPr="0012131A">
              <w:rPr>
                <w:b/>
                <w:bCs/>
                <w:color w:val="3C5F10"/>
              </w:rPr>
              <w:t xml:space="preserve">Communication Strategies. </w:t>
            </w:r>
            <w:r w:rsidRPr="0012131A">
              <w:rPr>
                <w:color w:val="3C5F10"/>
              </w:rPr>
              <w:t xml:space="preserve">Include information on specific communication systems, management processes, and/or notification/coordination strategies for a continuity incident. </w:t>
            </w:r>
          </w:p>
        </w:tc>
      </w:tr>
    </w:tbl>
    <w:p w14:paraId="231B8634" w14:textId="77777777" w:rsidR="0012131A" w:rsidRDefault="0012131A"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12131A" w:rsidRPr="00D9130B" w14:paraId="4D34F315" w14:textId="77777777" w:rsidTr="004A0A80">
        <w:trPr>
          <w:trHeight w:val="1206"/>
        </w:trPr>
        <w:tc>
          <w:tcPr>
            <w:tcW w:w="1255" w:type="dxa"/>
            <w:tcBorders>
              <w:right w:val="single" w:sz="18" w:space="0" w:color="004F8E"/>
            </w:tcBorders>
            <w:vAlign w:val="center"/>
          </w:tcPr>
          <w:p w14:paraId="5C0656B7" w14:textId="77777777" w:rsidR="0012131A" w:rsidRPr="00D9130B" w:rsidRDefault="0012131A" w:rsidP="00D3240E">
            <w:pPr>
              <w:spacing w:after="160" w:line="259" w:lineRule="auto"/>
              <w:jc w:val="left"/>
              <w:rPr>
                <w:rFonts w:cs="Calibri"/>
                <w:color w:val="004F83"/>
              </w:rPr>
            </w:pPr>
            <w:r w:rsidRPr="00694F37">
              <w:rPr>
                <w:noProof/>
              </w:rPr>
              <w:drawing>
                <wp:inline distT="0" distB="0" distL="0" distR="0" wp14:anchorId="035E46D9" wp14:editId="0A48F6B6">
                  <wp:extent cx="635219" cy="776377"/>
                  <wp:effectExtent l="0" t="0" r="0" b="5080"/>
                  <wp:docPr id="1824383341"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3341"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1055F8C2" w14:textId="428BB7A1" w:rsidR="0012131A" w:rsidRPr="00D9130B" w:rsidRDefault="0012131A" w:rsidP="00D3240E">
            <w:pPr>
              <w:jc w:val="left"/>
              <w:rPr>
                <w:rFonts w:cs="Calibri"/>
                <w:color w:val="004F83"/>
              </w:rPr>
            </w:pPr>
            <w:r w:rsidRPr="0012131A">
              <w:rPr>
                <w:rFonts w:cs="Calibri"/>
                <w:b/>
                <w:bCs/>
                <w:color w:val="004F83"/>
              </w:rPr>
              <w:t xml:space="preserve">Review the Notification section in </w:t>
            </w:r>
            <w:r w:rsidR="004A0A80">
              <w:rPr>
                <w:rFonts w:cs="Calibri"/>
                <w:b/>
                <w:bCs/>
                <w:color w:val="004F83"/>
              </w:rPr>
              <w:t>the COOP plan template</w:t>
            </w:r>
            <w:r w:rsidRPr="0012131A">
              <w:rPr>
                <w:rFonts w:cs="Calibri"/>
                <w:b/>
                <w:bCs/>
                <w:color w:val="004F83"/>
              </w:rPr>
              <w:t xml:space="preserve">. </w:t>
            </w:r>
            <w:r w:rsidRPr="0012131A">
              <w:rPr>
                <w:rFonts w:cs="Calibri"/>
                <w:color w:val="004F83"/>
              </w:rPr>
              <w:t xml:space="preserve">Update the language to reflect </w:t>
            </w:r>
            <w:r w:rsidR="004A0A80">
              <w:rPr>
                <w:rFonts w:cs="Calibri"/>
                <w:color w:val="004F83"/>
              </w:rPr>
              <w:t>the</w:t>
            </w:r>
            <w:r w:rsidRPr="0012131A">
              <w:rPr>
                <w:rFonts w:cs="Calibri"/>
                <w:color w:val="004F83"/>
              </w:rPr>
              <w:t xml:space="preserve"> facility</w:t>
            </w:r>
            <w:r w:rsidR="004A0A80">
              <w:rPr>
                <w:rFonts w:cs="Calibri"/>
                <w:color w:val="004F83"/>
              </w:rPr>
              <w:t>’s</w:t>
            </w:r>
            <w:r w:rsidRPr="0012131A">
              <w:rPr>
                <w:rFonts w:cs="Calibri"/>
                <w:color w:val="004F83"/>
              </w:rPr>
              <w:t xml:space="preserve"> specific information and/or reference the notification process from </w:t>
            </w:r>
            <w:r w:rsidR="004A0A80">
              <w:rPr>
                <w:rFonts w:cs="Calibri"/>
                <w:color w:val="004F83"/>
              </w:rPr>
              <w:t>the</w:t>
            </w:r>
            <w:r w:rsidRPr="0012131A">
              <w:rPr>
                <w:rFonts w:cs="Calibri"/>
                <w:color w:val="004F83"/>
              </w:rPr>
              <w:t xml:space="preserve"> EOP.</w:t>
            </w:r>
          </w:p>
        </w:tc>
      </w:tr>
    </w:tbl>
    <w:p w14:paraId="5B107697" w14:textId="7D0008E8" w:rsidR="00A342CB" w:rsidRDefault="00A342CB" w:rsidP="00D3240E">
      <w:pPr>
        <w:pStyle w:val="Heading3"/>
        <w:jc w:val="left"/>
      </w:pPr>
      <w:bookmarkStart w:id="63" w:name="_Toc165318495"/>
      <w:bookmarkStart w:id="64" w:name="_Toc174620924"/>
      <w:r>
        <w:t>Continuity Facilities</w:t>
      </w:r>
      <w:bookmarkEnd w:id="63"/>
      <w:bookmarkEnd w:id="64"/>
      <w:r>
        <w:t xml:space="preserve"> </w:t>
      </w:r>
    </w:p>
    <w:p w14:paraId="162D067C" w14:textId="2F2F29BA" w:rsidR="00596282" w:rsidRDefault="007E0FDE" w:rsidP="00D3240E">
      <w:pPr>
        <w:jc w:val="left"/>
      </w:pPr>
      <w:r w:rsidRPr="007E0FDE">
        <w:t>Continuity facilities, or alternate work locations, are locations from which leadership and critical positions may operate during a continuity event.</w:t>
      </w:r>
      <w:r w:rsidR="00C97C28">
        <w:t xml:space="preserve"> </w:t>
      </w:r>
      <w:r w:rsidR="00C97C28" w:rsidRPr="00C97C28">
        <w:t>Internal as well as external alternate work locations need to be documented.</w:t>
      </w:r>
      <w:r w:rsidR="00596282">
        <w:br w:type="page"/>
      </w:r>
    </w:p>
    <w:p w14:paraId="64900800" w14:textId="3DC6FEE2" w:rsidR="007E0FDE" w:rsidRPr="009C1C0D" w:rsidRDefault="007E0FDE" w:rsidP="00D3240E">
      <w:pPr>
        <w:jc w:val="left"/>
      </w:pPr>
      <w:r w:rsidRPr="009C1C0D">
        <w:lastRenderedPageBreak/>
        <w:t xml:space="preserve">Questions </w:t>
      </w:r>
      <w:r w:rsidR="00C97C28" w:rsidRPr="009C1C0D">
        <w:t>to consider when</w:t>
      </w:r>
      <w:r w:rsidRPr="009C1C0D">
        <w:t xml:space="preserve"> planning to work in an alternate location:</w:t>
      </w:r>
    </w:p>
    <w:p w14:paraId="777D8C7F" w14:textId="6C22DC20" w:rsidR="007E0FDE" w:rsidRPr="009C1C0D" w:rsidRDefault="008F6D82" w:rsidP="00D3240E">
      <w:pPr>
        <w:pStyle w:val="ListParagraph"/>
        <w:numPr>
          <w:ilvl w:val="0"/>
          <w:numId w:val="12"/>
        </w:numPr>
        <w:jc w:val="left"/>
      </w:pPr>
      <w:r>
        <w:t>If the facility</w:t>
      </w:r>
      <w:r w:rsidR="007E0FDE" w:rsidRPr="009C1C0D">
        <w:t xml:space="preserve"> need</w:t>
      </w:r>
      <w:r>
        <w:t>ed</w:t>
      </w:r>
      <w:r w:rsidR="007E0FDE" w:rsidRPr="009C1C0D">
        <w:t xml:space="preserve"> to relocate and </w:t>
      </w:r>
      <w:r>
        <w:t>is unable to relocate any equipment during the relocation,</w:t>
      </w:r>
      <w:r w:rsidR="007E0FDE" w:rsidRPr="009C1C0D">
        <w:t xml:space="preserve"> what supplies </w:t>
      </w:r>
      <w:r>
        <w:t xml:space="preserve">would be needed </w:t>
      </w:r>
      <w:r w:rsidR="007E0FDE" w:rsidRPr="009C1C0D">
        <w:t xml:space="preserve">at an alternate location </w:t>
      </w:r>
      <w:r>
        <w:t xml:space="preserve">to ensure </w:t>
      </w:r>
      <w:r w:rsidR="007E0FDE" w:rsidRPr="009C1C0D">
        <w:t xml:space="preserve">essential functions? </w:t>
      </w:r>
    </w:p>
    <w:p w14:paraId="035873E6" w14:textId="77777777" w:rsidR="007E0FDE" w:rsidRPr="009C1C0D" w:rsidRDefault="007E0FDE" w:rsidP="00D3240E">
      <w:pPr>
        <w:pStyle w:val="ListParagraph"/>
        <w:numPr>
          <w:ilvl w:val="0"/>
          <w:numId w:val="12"/>
        </w:numPr>
        <w:jc w:val="left"/>
      </w:pPr>
      <w:r w:rsidRPr="009C1C0D">
        <w:t>Do these locations need to have generator power?</w:t>
      </w:r>
    </w:p>
    <w:p w14:paraId="0D157DA3" w14:textId="6E4841E3" w:rsidR="007E0FDE" w:rsidRPr="009C1C0D" w:rsidRDefault="007E0FDE" w:rsidP="00D3240E">
      <w:pPr>
        <w:pStyle w:val="ListParagraph"/>
        <w:numPr>
          <w:ilvl w:val="0"/>
          <w:numId w:val="12"/>
        </w:numPr>
        <w:jc w:val="left"/>
      </w:pPr>
      <w:r w:rsidRPr="009C1C0D">
        <w:t xml:space="preserve">What is the minimum amount of square foot required for </w:t>
      </w:r>
      <w:r w:rsidR="004D5C3A">
        <w:t xml:space="preserve">the </w:t>
      </w:r>
      <w:r w:rsidRPr="009C1C0D">
        <w:t xml:space="preserve">facility and/or department to perform its essential functions? </w:t>
      </w:r>
    </w:p>
    <w:p w14:paraId="0AA79D46" w14:textId="475C8F65" w:rsidR="0012131A" w:rsidRPr="009C1C0D" w:rsidRDefault="004D5C3A" w:rsidP="00D3240E">
      <w:pPr>
        <w:pStyle w:val="ListParagraph"/>
        <w:numPr>
          <w:ilvl w:val="0"/>
          <w:numId w:val="12"/>
        </w:numPr>
        <w:jc w:val="left"/>
      </w:pPr>
      <w:r>
        <w:t>Is there</w:t>
      </w:r>
      <w:r w:rsidR="007E0FDE" w:rsidRPr="009C1C0D">
        <w:t xml:space="preserve"> already have a memorandum of understanding (MOU) in place for an alternate work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12131A" w:rsidRPr="00D9130B" w14:paraId="01CC2E11" w14:textId="77777777" w:rsidTr="00FC665F">
        <w:trPr>
          <w:trHeight w:val="567"/>
        </w:trPr>
        <w:tc>
          <w:tcPr>
            <w:tcW w:w="1255" w:type="dxa"/>
            <w:tcBorders>
              <w:right w:val="single" w:sz="18" w:space="0" w:color="3C5F10"/>
            </w:tcBorders>
            <w:vAlign w:val="center"/>
          </w:tcPr>
          <w:p w14:paraId="207C0620" w14:textId="77777777" w:rsidR="0012131A" w:rsidRPr="00D9130B" w:rsidRDefault="0012131A" w:rsidP="00D3240E">
            <w:pPr>
              <w:spacing w:after="160" w:line="259" w:lineRule="auto"/>
              <w:jc w:val="left"/>
              <w:rPr>
                <w:rFonts w:cs="Calibri"/>
                <w:color w:val="3C5F10"/>
              </w:rPr>
            </w:pPr>
            <w:r w:rsidRPr="00694F37">
              <w:rPr>
                <w:noProof/>
              </w:rPr>
              <w:drawing>
                <wp:inline distT="0" distB="0" distL="0" distR="0" wp14:anchorId="110FE29F" wp14:editId="59EEBB83">
                  <wp:extent cx="666750" cy="826770"/>
                  <wp:effectExtent l="0" t="0" r="0" b="0"/>
                  <wp:docPr id="247388341"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8341"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95" w:type="dxa"/>
            <w:tcBorders>
              <w:top w:val="single" w:sz="18" w:space="0" w:color="3C5F10"/>
              <w:left w:val="single" w:sz="18" w:space="0" w:color="3C5F10"/>
              <w:bottom w:val="single" w:sz="18" w:space="0" w:color="3C5F10"/>
              <w:right w:val="single" w:sz="18" w:space="0" w:color="3C5F10"/>
            </w:tcBorders>
            <w:vAlign w:val="center"/>
          </w:tcPr>
          <w:p w14:paraId="17285832" w14:textId="09CF8AC4" w:rsidR="0012131A" w:rsidRPr="0012131A" w:rsidRDefault="0012131A" w:rsidP="00D3240E">
            <w:pPr>
              <w:jc w:val="left"/>
              <w:rPr>
                <w:color w:val="78BE21" w:themeColor="text1"/>
              </w:rPr>
            </w:pPr>
            <w:r w:rsidRPr="0012131A">
              <w:rPr>
                <w:b/>
                <w:bCs/>
                <w:color w:val="3C5F10"/>
              </w:rPr>
              <w:t xml:space="preserve">Continuity </w:t>
            </w:r>
            <w:r w:rsidR="004D5C3A">
              <w:rPr>
                <w:b/>
                <w:bCs/>
                <w:color w:val="3C5F10"/>
              </w:rPr>
              <w:t>f</w:t>
            </w:r>
            <w:r w:rsidRPr="0012131A">
              <w:rPr>
                <w:b/>
                <w:bCs/>
                <w:color w:val="3C5F10"/>
              </w:rPr>
              <w:t xml:space="preserve">acility </w:t>
            </w:r>
            <w:r w:rsidR="004D5C3A">
              <w:rPr>
                <w:b/>
                <w:bCs/>
                <w:color w:val="3C5F10"/>
              </w:rPr>
              <w:t>m</w:t>
            </w:r>
            <w:r w:rsidRPr="0012131A">
              <w:rPr>
                <w:b/>
                <w:bCs/>
                <w:color w:val="3C5F10"/>
              </w:rPr>
              <w:t xml:space="preserve">atrix. </w:t>
            </w:r>
            <w:r w:rsidR="004D5C3A">
              <w:rPr>
                <w:color w:val="3C5F10"/>
              </w:rPr>
              <w:t>I</w:t>
            </w:r>
            <w:r w:rsidRPr="0012131A">
              <w:rPr>
                <w:color w:val="3C5F10"/>
              </w:rPr>
              <w:t>t is recommended to build a matrix of all department</w:t>
            </w:r>
            <w:r w:rsidR="004D5C3A">
              <w:rPr>
                <w:color w:val="3C5F10"/>
              </w:rPr>
              <w:t>’</w:t>
            </w:r>
            <w:r w:rsidRPr="0012131A">
              <w:rPr>
                <w:color w:val="3C5F10"/>
              </w:rPr>
              <w:t>s alternate locations</w:t>
            </w:r>
            <w:r w:rsidR="004D5C3A">
              <w:rPr>
                <w:color w:val="3C5F10"/>
              </w:rPr>
              <w:t xml:space="preserve"> as a quick reference document. </w:t>
            </w:r>
          </w:p>
        </w:tc>
      </w:tr>
    </w:tbl>
    <w:p w14:paraId="26ED0F56" w14:textId="77777777" w:rsidR="0012131A" w:rsidRDefault="0012131A" w:rsidP="005427E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12131A" w:rsidRPr="00D9130B" w14:paraId="162AEB44" w14:textId="77777777" w:rsidTr="00E250A0">
        <w:trPr>
          <w:trHeight w:val="1206"/>
        </w:trPr>
        <w:tc>
          <w:tcPr>
            <w:tcW w:w="1255" w:type="dxa"/>
            <w:tcBorders>
              <w:right w:val="single" w:sz="18" w:space="0" w:color="004F8E"/>
            </w:tcBorders>
            <w:vAlign w:val="center"/>
          </w:tcPr>
          <w:p w14:paraId="781104C7" w14:textId="77777777" w:rsidR="0012131A" w:rsidRPr="00D9130B" w:rsidRDefault="0012131A" w:rsidP="00D3240E">
            <w:pPr>
              <w:spacing w:after="160" w:line="259" w:lineRule="auto"/>
              <w:jc w:val="left"/>
              <w:rPr>
                <w:rFonts w:cs="Calibri"/>
                <w:color w:val="004F83"/>
              </w:rPr>
            </w:pPr>
            <w:r w:rsidRPr="00694F37">
              <w:rPr>
                <w:noProof/>
              </w:rPr>
              <w:drawing>
                <wp:inline distT="0" distB="0" distL="0" distR="0" wp14:anchorId="07904E1F" wp14:editId="2BDB5606">
                  <wp:extent cx="635219" cy="776377"/>
                  <wp:effectExtent l="0" t="0" r="0" b="5080"/>
                  <wp:docPr id="1103947318"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731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2383E668" w14:textId="52583132" w:rsidR="0012131A" w:rsidRPr="0012131A" w:rsidRDefault="0012131A" w:rsidP="00D3240E">
            <w:pPr>
              <w:jc w:val="left"/>
              <w:rPr>
                <w:rFonts w:cs="Calibri"/>
                <w:b/>
                <w:bCs/>
                <w:color w:val="004F83"/>
              </w:rPr>
            </w:pPr>
            <w:r w:rsidRPr="0012131A">
              <w:rPr>
                <w:b/>
                <w:bCs/>
                <w:color w:val="004F8E"/>
              </w:rPr>
              <w:t xml:space="preserve">Identify </w:t>
            </w:r>
            <w:r w:rsidR="00073E69" w:rsidRPr="0012131A">
              <w:rPr>
                <w:b/>
                <w:bCs/>
                <w:color w:val="004F8E"/>
              </w:rPr>
              <w:t>internal and external alternate work locations.</w:t>
            </w:r>
            <w:r w:rsidRPr="0012131A">
              <w:rPr>
                <w:b/>
                <w:bCs/>
                <w:color w:val="004F8E"/>
              </w:rPr>
              <w:t xml:space="preserve"> </w:t>
            </w:r>
            <w:r w:rsidRPr="0012131A">
              <w:rPr>
                <w:color w:val="004F8E"/>
              </w:rPr>
              <w:t xml:space="preserve">Review </w:t>
            </w:r>
            <w:r w:rsidR="009C1C0D">
              <w:rPr>
                <w:color w:val="004F8E"/>
              </w:rPr>
              <w:t xml:space="preserve">the </w:t>
            </w:r>
            <w:r w:rsidRPr="0012131A">
              <w:rPr>
                <w:color w:val="004F8E"/>
              </w:rPr>
              <w:t xml:space="preserve">essential function(s) and supporting essential activities; identify their minimum space requirements by essential function in the </w:t>
            </w:r>
            <w:r w:rsidR="009C1C0D">
              <w:rPr>
                <w:color w:val="004F8E"/>
              </w:rPr>
              <w:t>COOP plan template.</w:t>
            </w:r>
            <w:r w:rsidRPr="0012131A">
              <w:rPr>
                <w:color w:val="004F8E"/>
              </w:rPr>
              <w:t xml:space="preserve"> </w:t>
            </w:r>
          </w:p>
        </w:tc>
      </w:tr>
    </w:tbl>
    <w:p w14:paraId="48DFF1FC" w14:textId="0E02F287" w:rsidR="00A342CB" w:rsidRDefault="00A342CB" w:rsidP="00D3240E">
      <w:pPr>
        <w:pStyle w:val="Heading3"/>
        <w:jc w:val="left"/>
      </w:pPr>
      <w:bookmarkStart w:id="65" w:name="_Toc165318498"/>
      <w:bookmarkStart w:id="66" w:name="_Toc174620925"/>
      <w:r>
        <w:t>Reconstitution</w:t>
      </w:r>
      <w:bookmarkEnd w:id="65"/>
      <w:bookmarkEnd w:id="66"/>
    </w:p>
    <w:p w14:paraId="6C20C826" w14:textId="5112EAD4" w:rsidR="007A3E62" w:rsidRDefault="007A3E62" w:rsidP="00D3240E">
      <w:pPr>
        <w:jc w:val="left"/>
      </w:pPr>
      <w:r>
        <w:t xml:space="preserve">Reconstitution is the plan for </w:t>
      </w:r>
      <w:r w:rsidR="009C1C0D">
        <w:t>resuming</w:t>
      </w:r>
      <w:r>
        <w:t xml:space="preserve"> normal business operations while maintaining essential functions. The overall objective remains to ensure essential functions continue regardless of whether </w:t>
      </w:r>
      <w:r w:rsidR="002A5F66">
        <w:t xml:space="preserve">an organization is </w:t>
      </w:r>
      <w:r>
        <w:t xml:space="preserve">working towards </w:t>
      </w:r>
      <w:r w:rsidR="009C1C0D">
        <w:t>resuming</w:t>
      </w:r>
      <w:r>
        <w:t xml:space="preserve"> services and/or </w:t>
      </w:r>
      <w:r w:rsidR="002A5F66">
        <w:t>is</w:t>
      </w:r>
      <w:r>
        <w:t xml:space="preserve"> in the middle of a real-world emergency. </w:t>
      </w:r>
    </w:p>
    <w:p w14:paraId="6C0EA5EF" w14:textId="27223C05" w:rsidR="007A3E62" w:rsidRDefault="007A3E62" w:rsidP="00D3240E">
      <w:pPr>
        <w:jc w:val="left"/>
      </w:pPr>
      <w:r>
        <w:t xml:space="preserve">This section should identify when and how a return to normal business operations would take place as a result of a continuity incident and how paused services </w:t>
      </w:r>
      <w:r w:rsidR="00D7474B">
        <w:t>i.e.,</w:t>
      </w:r>
      <w:r>
        <w:t xml:space="preserve"> non-essential functions will be resumed.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B166AC" w:rsidRPr="00D9130B" w14:paraId="22DCA028" w14:textId="77777777" w:rsidTr="00E250A0">
        <w:trPr>
          <w:trHeight w:val="1368"/>
        </w:trPr>
        <w:tc>
          <w:tcPr>
            <w:tcW w:w="1266" w:type="dxa"/>
            <w:tcBorders>
              <w:right w:val="single" w:sz="18" w:space="0" w:color="3C5F10"/>
            </w:tcBorders>
            <w:vAlign w:val="center"/>
          </w:tcPr>
          <w:p w14:paraId="0542CCF3" w14:textId="77777777" w:rsidR="00B166AC" w:rsidRPr="00D9130B" w:rsidRDefault="00B166AC" w:rsidP="00D3240E">
            <w:pPr>
              <w:spacing w:after="160" w:line="259" w:lineRule="auto"/>
              <w:jc w:val="left"/>
              <w:rPr>
                <w:rFonts w:cs="Calibri"/>
                <w:color w:val="3C5F10"/>
              </w:rPr>
            </w:pPr>
            <w:r w:rsidRPr="00694F37">
              <w:rPr>
                <w:noProof/>
              </w:rPr>
              <w:drawing>
                <wp:inline distT="0" distB="0" distL="0" distR="0" wp14:anchorId="04F8F4ED" wp14:editId="1F709584">
                  <wp:extent cx="666750" cy="826770"/>
                  <wp:effectExtent l="0" t="0" r="0" b="0"/>
                  <wp:docPr id="1145810746"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0746"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6C661265" w14:textId="76BC9A04" w:rsidR="00B166AC" w:rsidRPr="00D9130B" w:rsidRDefault="00B166AC" w:rsidP="00D3240E">
            <w:pPr>
              <w:jc w:val="left"/>
              <w:rPr>
                <w:rFonts w:cs="Calibri"/>
                <w:color w:val="3C5F10"/>
              </w:rPr>
            </w:pPr>
            <w:r w:rsidRPr="00B166AC">
              <w:rPr>
                <w:rFonts w:cs="Calibri"/>
                <w:b/>
                <w:bCs/>
                <w:color w:val="3C5F10"/>
              </w:rPr>
              <w:t xml:space="preserve">Reconstitution vs Recovery Planning. </w:t>
            </w:r>
            <w:r w:rsidR="0096071D">
              <w:rPr>
                <w:rFonts w:cs="Calibri"/>
                <w:color w:val="3C5F10"/>
              </w:rPr>
              <w:t>The</w:t>
            </w:r>
            <w:r w:rsidRPr="00B166AC">
              <w:rPr>
                <w:rFonts w:cs="Calibri"/>
                <w:color w:val="3C5F10"/>
              </w:rPr>
              <w:t xml:space="preserve"> facility may already have a Recovery Plan as an annex to </w:t>
            </w:r>
            <w:r w:rsidR="0096071D">
              <w:rPr>
                <w:rFonts w:cs="Calibri"/>
                <w:color w:val="3C5F10"/>
              </w:rPr>
              <w:t>its</w:t>
            </w:r>
            <w:r w:rsidRPr="00B166AC">
              <w:rPr>
                <w:rFonts w:cs="Calibri"/>
                <w:color w:val="3C5F10"/>
              </w:rPr>
              <w:t xml:space="preserve"> EOP. Before writing a reconstitution plan, check with </w:t>
            </w:r>
            <w:r w:rsidR="0096071D">
              <w:rPr>
                <w:rFonts w:cs="Calibri"/>
                <w:color w:val="3C5F10"/>
              </w:rPr>
              <w:t xml:space="preserve">the lead for </w:t>
            </w:r>
            <w:r w:rsidRPr="00B166AC">
              <w:rPr>
                <w:rFonts w:cs="Calibri"/>
                <w:color w:val="3C5F10"/>
              </w:rPr>
              <w:t>policy</w:t>
            </w:r>
            <w:r w:rsidR="0096071D">
              <w:rPr>
                <w:rFonts w:cs="Calibri"/>
                <w:color w:val="3C5F10"/>
              </w:rPr>
              <w:t xml:space="preserve"> development</w:t>
            </w:r>
            <w:r w:rsidRPr="00B166AC">
              <w:rPr>
                <w:rFonts w:cs="Calibri"/>
                <w:color w:val="3C5F10"/>
              </w:rPr>
              <w:t xml:space="preserve">, emergency management, and/or legal subject matter experts to </w:t>
            </w:r>
            <w:r w:rsidR="0096071D">
              <w:rPr>
                <w:rFonts w:cs="Calibri"/>
                <w:color w:val="3C5F10"/>
              </w:rPr>
              <w:t>avoid duplication of effort.</w:t>
            </w:r>
          </w:p>
        </w:tc>
      </w:tr>
    </w:tbl>
    <w:p w14:paraId="3F4BA8C7" w14:textId="57D97C8F" w:rsidR="00596282" w:rsidRDefault="00596282" w:rsidP="00D3240E">
      <w:pPr>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B166AC" w:rsidRPr="00D9130B" w14:paraId="361F5C93" w14:textId="77777777" w:rsidTr="00596282">
        <w:trPr>
          <w:trHeight w:val="1206"/>
        </w:trPr>
        <w:tc>
          <w:tcPr>
            <w:tcW w:w="1255" w:type="dxa"/>
            <w:tcBorders>
              <w:right w:val="single" w:sz="18" w:space="0" w:color="004F8E"/>
            </w:tcBorders>
            <w:vAlign w:val="center"/>
          </w:tcPr>
          <w:p w14:paraId="1627DBF7" w14:textId="77777777" w:rsidR="00B166AC" w:rsidRPr="00D9130B" w:rsidRDefault="00B166AC" w:rsidP="00D3240E">
            <w:pPr>
              <w:spacing w:after="160" w:line="259" w:lineRule="auto"/>
              <w:jc w:val="left"/>
              <w:rPr>
                <w:rFonts w:cs="Calibri"/>
                <w:color w:val="004F83"/>
              </w:rPr>
            </w:pPr>
            <w:bookmarkStart w:id="67" w:name="_Toc165318499"/>
            <w:r w:rsidRPr="00694F37">
              <w:rPr>
                <w:noProof/>
              </w:rPr>
              <w:lastRenderedPageBreak/>
              <w:drawing>
                <wp:inline distT="0" distB="0" distL="0" distR="0" wp14:anchorId="6C2F35B6" wp14:editId="647652B8">
                  <wp:extent cx="635219" cy="776377"/>
                  <wp:effectExtent l="0" t="0" r="0" b="5080"/>
                  <wp:docPr id="242309366"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9366"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82" w:type="dxa"/>
            <w:tcBorders>
              <w:top w:val="single" w:sz="18" w:space="0" w:color="004F8E"/>
              <w:left w:val="single" w:sz="18" w:space="0" w:color="004F8E"/>
              <w:bottom w:val="single" w:sz="18" w:space="0" w:color="004F8E"/>
              <w:right w:val="single" w:sz="18" w:space="0" w:color="004F8E"/>
            </w:tcBorders>
            <w:vAlign w:val="center"/>
          </w:tcPr>
          <w:p w14:paraId="16397A8E" w14:textId="0EFB523B" w:rsidR="00B166AC" w:rsidRPr="00B166AC" w:rsidRDefault="00B166AC" w:rsidP="00D3240E">
            <w:pPr>
              <w:jc w:val="left"/>
              <w:rPr>
                <w:color w:val="008EAA" w:themeColor="accent4"/>
              </w:rPr>
            </w:pPr>
            <w:r w:rsidRPr="00B166AC">
              <w:rPr>
                <w:b/>
                <w:bCs/>
                <w:color w:val="004F8E"/>
              </w:rPr>
              <w:t xml:space="preserve">Review the Reconstitution section in </w:t>
            </w:r>
            <w:r w:rsidR="007B41B2">
              <w:rPr>
                <w:b/>
                <w:bCs/>
                <w:color w:val="004F8E"/>
              </w:rPr>
              <w:t>the COOP plan</w:t>
            </w:r>
            <w:r w:rsidRPr="00B166AC">
              <w:rPr>
                <w:b/>
                <w:bCs/>
                <w:color w:val="004F8E"/>
              </w:rPr>
              <w:t xml:space="preserve"> template. </w:t>
            </w:r>
            <w:r w:rsidRPr="00B166AC">
              <w:rPr>
                <w:color w:val="004F8E"/>
              </w:rPr>
              <w:t xml:space="preserve">Update the language to reflect </w:t>
            </w:r>
            <w:r w:rsidR="007B41B2">
              <w:rPr>
                <w:color w:val="004F8E"/>
              </w:rPr>
              <w:t>the</w:t>
            </w:r>
            <w:r w:rsidRPr="00B166AC">
              <w:rPr>
                <w:color w:val="004F8E"/>
              </w:rPr>
              <w:t xml:space="preserve"> facility</w:t>
            </w:r>
            <w:r w:rsidR="007B41B2">
              <w:rPr>
                <w:color w:val="004F8E"/>
              </w:rPr>
              <w:t>’s</w:t>
            </w:r>
            <w:r w:rsidRPr="00B166AC">
              <w:rPr>
                <w:color w:val="004F8E"/>
              </w:rPr>
              <w:t xml:space="preserve"> specific information and/or reference any recovery planning efforts documented in </w:t>
            </w:r>
            <w:r w:rsidR="007B41B2">
              <w:rPr>
                <w:color w:val="004F8E"/>
              </w:rPr>
              <w:t xml:space="preserve">the </w:t>
            </w:r>
            <w:r w:rsidRPr="00B166AC">
              <w:rPr>
                <w:color w:val="004F8E"/>
              </w:rPr>
              <w:t xml:space="preserve">EOP. </w:t>
            </w:r>
          </w:p>
        </w:tc>
      </w:tr>
    </w:tbl>
    <w:p w14:paraId="171718F4" w14:textId="1EE3118C" w:rsidR="00A342CB" w:rsidRDefault="00A342CB" w:rsidP="00D3240E">
      <w:pPr>
        <w:pStyle w:val="Heading3"/>
        <w:jc w:val="left"/>
      </w:pPr>
      <w:bookmarkStart w:id="68" w:name="_Toc174620926"/>
      <w:r>
        <w:t>Devolution</w:t>
      </w:r>
      <w:bookmarkEnd w:id="67"/>
      <w:bookmarkEnd w:id="68"/>
    </w:p>
    <w:p w14:paraId="47144453" w14:textId="7E4392EF" w:rsidR="00012323" w:rsidRDefault="00012323" w:rsidP="00D3240E">
      <w:pPr>
        <w:jc w:val="left"/>
      </w:pPr>
      <w:r>
        <w:t xml:space="preserve">Devolution is the capability to transfer statutory authority and responsibility for the organization’s essential functions from the primary operating staff and facilities to another organization’s employees and facilities. </w:t>
      </w:r>
    </w:p>
    <w:p w14:paraId="59463420" w14:textId="73AC41BF" w:rsidR="00265240" w:rsidRDefault="00BA6C66" w:rsidP="00D3240E">
      <w:pPr>
        <w:jc w:val="left"/>
      </w:pPr>
      <w:r w:rsidRPr="00BA6C66">
        <w:t>Devolution is the last resort for maintaining an organization’s essential functions and typically is a result of a catastrophic failure</w:t>
      </w:r>
      <w:r>
        <w:t>.</w:t>
      </w:r>
      <w:r w:rsidR="0001232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B166AC" w:rsidRPr="00D9130B" w14:paraId="0DF1E4C4" w14:textId="77777777" w:rsidTr="006302DF">
        <w:trPr>
          <w:trHeight w:val="1368"/>
        </w:trPr>
        <w:tc>
          <w:tcPr>
            <w:tcW w:w="1266" w:type="dxa"/>
            <w:tcBorders>
              <w:right w:val="single" w:sz="18" w:space="0" w:color="3C5F10"/>
            </w:tcBorders>
            <w:vAlign w:val="center"/>
          </w:tcPr>
          <w:p w14:paraId="584A76AC" w14:textId="77777777" w:rsidR="00B166AC" w:rsidRPr="00D9130B" w:rsidRDefault="00B166AC" w:rsidP="00D3240E">
            <w:pPr>
              <w:spacing w:after="160" w:line="259" w:lineRule="auto"/>
              <w:jc w:val="left"/>
              <w:rPr>
                <w:rFonts w:cs="Calibri"/>
                <w:color w:val="3C5F10"/>
              </w:rPr>
            </w:pPr>
            <w:r w:rsidRPr="00694F37">
              <w:rPr>
                <w:noProof/>
              </w:rPr>
              <w:drawing>
                <wp:inline distT="0" distB="0" distL="0" distR="0" wp14:anchorId="13E1FE49" wp14:editId="427A7097">
                  <wp:extent cx="666750" cy="826770"/>
                  <wp:effectExtent l="0" t="0" r="0" b="0"/>
                  <wp:docPr id="1143993181"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93181"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6BCB43CD" w14:textId="7097C861" w:rsidR="00B166AC" w:rsidRPr="006302DF" w:rsidRDefault="00B166AC" w:rsidP="00D3240E">
            <w:pPr>
              <w:jc w:val="left"/>
              <w:rPr>
                <w:color w:val="3C5F10"/>
              </w:rPr>
            </w:pPr>
            <w:r w:rsidRPr="006302DF">
              <w:rPr>
                <w:b/>
                <w:bCs/>
                <w:color w:val="3C5F10"/>
              </w:rPr>
              <w:t xml:space="preserve">Think outside of the box(region). </w:t>
            </w:r>
            <w:r w:rsidRPr="006302DF">
              <w:rPr>
                <w:color w:val="3C5F10"/>
              </w:rPr>
              <w:t xml:space="preserve">Consider partners outside of </w:t>
            </w:r>
            <w:r w:rsidR="00D06CCB">
              <w:rPr>
                <w:color w:val="3C5F10"/>
              </w:rPr>
              <w:t>the</w:t>
            </w:r>
            <w:r w:rsidRPr="006302DF">
              <w:rPr>
                <w:color w:val="3C5F10"/>
              </w:rPr>
              <w:t xml:space="preserve"> immediate vicinity, and potentially outside of </w:t>
            </w:r>
            <w:r w:rsidR="00D06CCB">
              <w:rPr>
                <w:color w:val="3C5F10"/>
              </w:rPr>
              <w:t>the</w:t>
            </w:r>
            <w:r w:rsidRPr="006302DF">
              <w:rPr>
                <w:color w:val="3C5F10"/>
              </w:rPr>
              <w:t xml:space="preserve"> state.</w:t>
            </w:r>
          </w:p>
          <w:p w14:paraId="0A843BAC" w14:textId="374D20EC" w:rsidR="00B166AC" w:rsidRPr="006302DF" w:rsidRDefault="00B166AC" w:rsidP="00D3240E">
            <w:pPr>
              <w:jc w:val="left"/>
              <w:rPr>
                <w:color w:val="78BE21" w:themeColor="text1"/>
              </w:rPr>
            </w:pPr>
            <w:r w:rsidRPr="006302DF">
              <w:rPr>
                <w:b/>
                <w:bCs/>
                <w:color w:val="3C5F10"/>
              </w:rPr>
              <w:t>Collaborate with partners.</w:t>
            </w:r>
            <w:r w:rsidRPr="006302DF">
              <w:rPr>
                <w:color w:val="3C5F10"/>
              </w:rPr>
              <w:t xml:space="preserve"> Talk with local emergency managers, public health, and </w:t>
            </w:r>
            <w:r w:rsidR="008B4C0E" w:rsidRPr="006302DF">
              <w:rPr>
                <w:color w:val="3C5F10"/>
              </w:rPr>
              <w:t>health care</w:t>
            </w:r>
            <w:r w:rsidRPr="006302DF">
              <w:rPr>
                <w:color w:val="3C5F10"/>
              </w:rPr>
              <w:t xml:space="preserve"> coalition</w:t>
            </w:r>
            <w:r w:rsidR="00440C6B">
              <w:rPr>
                <w:color w:val="3C5F10"/>
              </w:rPr>
              <w:t xml:space="preserve"> representatives</w:t>
            </w:r>
            <w:r w:rsidRPr="006302DF">
              <w:rPr>
                <w:color w:val="3C5F10"/>
              </w:rPr>
              <w:t xml:space="preserve">. They have extensive local and state networks which may support </w:t>
            </w:r>
            <w:r w:rsidR="00D06CCB">
              <w:rPr>
                <w:color w:val="3C5F10"/>
              </w:rPr>
              <w:t xml:space="preserve">the organization’s </w:t>
            </w:r>
            <w:r w:rsidRPr="006302DF">
              <w:rPr>
                <w:color w:val="3C5F10"/>
              </w:rPr>
              <w:t xml:space="preserve">devolution planning. </w:t>
            </w:r>
          </w:p>
        </w:tc>
      </w:tr>
    </w:tbl>
    <w:p w14:paraId="5BFB8989" w14:textId="77777777" w:rsidR="00B166AC" w:rsidRDefault="00B166AC" w:rsidP="00D3240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B166AC" w:rsidRPr="00D9130B" w14:paraId="66756488" w14:textId="77777777" w:rsidTr="00D06CCB">
        <w:trPr>
          <w:trHeight w:val="1206"/>
        </w:trPr>
        <w:tc>
          <w:tcPr>
            <w:tcW w:w="1255" w:type="dxa"/>
            <w:tcBorders>
              <w:right w:val="single" w:sz="18" w:space="0" w:color="004F8E"/>
            </w:tcBorders>
            <w:vAlign w:val="center"/>
          </w:tcPr>
          <w:p w14:paraId="0BED2F36" w14:textId="77777777" w:rsidR="00B166AC" w:rsidRPr="00D9130B" w:rsidRDefault="00B166AC" w:rsidP="00D3240E">
            <w:pPr>
              <w:spacing w:after="160" w:line="259" w:lineRule="auto"/>
              <w:jc w:val="left"/>
              <w:rPr>
                <w:rFonts w:cs="Calibri"/>
                <w:color w:val="004F83"/>
              </w:rPr>
            </w:pPr>
            <w:r w:rsidRPr="00694F37">
              <w:rPr>
                <w:noProof/>
              </w:rPr>
              <w:drawing>
                <wp:inline distT="0" distB="0" distL="0" distR="0" wp14:anchorId="409EA31A" wp14:editId="6D66A58E">
                  <wp:extent cx="635219" cy="776377"/>
                  <wp:effectExtent l="0" t="0" r="0" b="5080"/>
                  <wp:docPr id="731034362"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34362"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129E8588" w14:textId="381C53DC" w:rsidR="00B166AC" w:rsidRPr="00B166AC" w:rsidRDefault="007D7F2E" w:rsidP="00D3240E">
            <w:pPr>
              <w:jc w:val="left"/>
              <w:rPr>
                <w:color w:val="004F8E"/>
              </w:rPr>
            </w:pPr>
            <w:r w:rsidRPr="00B166AC">
              <w:rPr>
                <w:b/>
                <w:bCs/>
                <w:color w:val="004F8E"/>
              </w:rPr>
              <w:t>Identify devolution of control</w:t>
            </w:r>
            <w:r w:rsidR="00FC665F">
              <w:rPr>
                <w:b/>
                <w:bCs/>
                <w:color w:val="004F8E"/>
              </w:rPr>
              <w:t xml:space="preserve"> in the COOP plan template</w:t>
            </w:r>
            <w:r w:rsidRPr="00B166AC">
              <w:rPr>
                <w:b/>
                <w:bCs/>
                <w:color w:val="004F8E"/>
              </w:rPr>
              <w:t>.</w:t>
            </w:r>
            <w:r w:rsidR="00B166AC" w:rsidRPr="00B166AC">
              <w:rPr>
                <w:b/>
                <w:bCs/>
                <w:color w:val="004F8E"/>
              </w:rPr>
              <w:t xml:space="preserve"> </w:t>
            </w:r>
            <w:r w:rsidR="00B166AC" w:rsidRPr="00B166AC">
              <w:rPr>
                <w:color w:val="004F8E"/>
              </w:rPr>
              <w:t xml:space="preserve">Review </w:t>
            </w:r>
            <w:r>
              <w:rPr>
                <w:color w:val="004F8E"/>
              </w:rPr>
              <w:t>the</w:t>
            </w:r>
            <w:r w:rsidR="00B166AC" w:rsidRPr="00B166AC">
              <w:rPr>
                <w:color w:val="004F8E"/>
              </w:rPr>
              <w:t xml:space="preserve"> essential function(s) and supporting essential activities; identify potential devolution partners by</w:t>
            </w:r>
            <w:r>
              <w:rPr>
                <w:color w:val="004F8E"/>
              </w:rPr>
              <w:t xml:space="preserve"> each</w:t>
            </w:r>
            <w:r w:rsidR="00B166AC" w:rsidRPr="00B166AC">
              <w:rPr>
                <w:color w:val="004F8E"/>
              </w:rPr>
              <w:t xml:space="preserve"> essential function in the </w:t>
            </w:r>
            <w:r w:rsidR="00870991">
              <w:rPr>
                <w:color w:val="004F8E"/>
              </w:rPr>
              <w:t>COOP plan template</w:t>
            </w:r>
            <w:r w:rsidR="00B166AC" w:rsidRPr="00B166AC">
              <w:rPr>
                <w:color w:val="004F8E"/>
              </w:rPr>
              <w:t xml:space="preserve">. </w:t>
            </w:r>
          </w:p>
        </w:tc>
      </w:tr>
    </w:tbl>
    <w:p w14:paraId="7BFBD28E" w14:textId="1CABB641" w:rsidR="008A4CA1" w:rsidRDefault="00356E54" w:rsidP="00D3240E">
      <w:pPr>
        <w:pStyle w:val="Heading2"/>
        <w:jc w:val="left"/>
      </w:pPr>
      <w:bookmarkStart w:id="69" w:name="_Toc165318500"/>
      <w:bookmarkStart w:id="70" w:name="_Toc174620927"/>
      <w:r>
        <w:t xml:space="preserve">Step 3: </w:t>
      </w:r>
      <w:r w:rsidR="008A4CA1">
        <w:t>Train and Exercise</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B166AC" w:rsidRPr="00D9130B" w14:paraId="50F93B0E" w14:textId="77777777" w:rsidTr="00D06CCB">
        <w:trPr>
          <w:trHeight w:val="1368"/>
        </w:trPr>
        <w:tc>
          <w:tcPr>
            <w:tcW w:w="1266" w:type="dxa"/>
            <w:tcBorders>
              <w:right w:val="single" w:sz="18" w:space="0" w:color="3C5F10"/>
            </w:tcBorders>
            <w:vAlign w:val="center"/>
          </w:tcPr>
          <w:p w14:paraId="40710151" w14:textId="77777777" w:rsidR="00B166AC" w:rsidRPr="00D9130B" w:rsidRDefault="00B166AC" w:rsidP="00D3240E">
            <w:pPr>
              <w:spacing w:after="160" w:line="259" w:lineRule="auto"/>
              <w:jc w:val="left"/>
              <w:rPr>
                <w:rFonts w:cs="Calibri"/>
                <w:color w:val="3C5F10"/>
              </w:rPr>
            </w:pPr>
            <w:r w:rsidRPr="00694F37">
              <w:rPr>
                <w:noProof/>
              </w:rPr>
              <w:drawing>
                <wp:inline distT="0" distB="0" distL="0" distR="0" wp14:anchorId="045B7735" wp14:editId="7B4AC248">
                  <wp:extent cx="666750" cy="826770"/>
                  <wp:effectExtent l="0" t="0" r="0" b="0"/>
                  <wp:docPr id="1106492050"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92050"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52309BD2" w14:textId="77777777" w:rsidR="00B166AC" w:rsidRPr="00FC665F" w:rsidRDefault="00B166AC" w:rsidP="00D3240E">
            <w:pPr>
              <w:jc w:val="left"/>
              <w:rPr>
                <w:color w:val="3C5F10"/>
              </w:rPr>
            </w:pPr>
            <w:r w:rsidRPr="00FC665F">
              <w:rPr>
                <w:b/>
                <w:bCs/>
                <w:color w:val="3C5F10"/>
              </w:rPr>
              <w:t xml:space="preserve">Practice makes perfect. </w:t>
            </w:r>
            <w:r w:rsidRPr="00FC665F">
              <w:rPr>
                <w:color w:val="3C5F10"/>
              </w:rPr>
              <w:t>The idea behind training and exercise is consistently testing the COOP Plan to ensure familiarity and create “muscle memory” with COOP activation.</w:t>
            </w:r>
          </w:p>
          <w:p w14:paraId="6CDF6381" w14:textId="6FC0FFAC" w:rsidR="00B166AC" w:rsidRPr="00FC665F" w:rsidRDefault="00B166AC" w:rsidP="00D3240E">
            <w:pPr>
              <w:jc w:val="left"/>
              <w:rPr>
                <w:color w:val="78BE21" w:themeColor="text1"/>
              </w:rPr>
            </w:pPr>
            <w:r w:rsidRPr="00FC665F">
              <w:rPr>
                <w:b/>
                <w:bCs/>
                <w:color w:val="3C5F10"/>
              </w:rPr>
              <w:t>Start small.</w:t>
            </w:r>
            <w:r w:rsidRPr="00FC665F">
              <w:rPr>
                <w:color w:val="3C5F10"/>
              </w:rPr>
              <w:t xml:space="preserve"> </w:t>
            </w:r>
            <w:r w:rsidR="00FC665F">
              <w:rPr>
                <w:color w:val="3C5F10"/>
              </w:rPr>
              <w:t>T</w:t>
            </w:r>
            <w:r w:rsidRPr="00FC665F">
              <w:rPr>
                <w:color w:val="3C5F10"/>
              </w:rPr>
              <w:t xml:space="preserve">est one </w:t>
            </w:r>
            <w:r w:rsidR="00FC665F">
              <w:rPr>
                <w:color w:val="3C5F10"/>
              </w:rPr>
              <w:t>component</w:t>
            </w:r>
            <w:r w:rsidRPr="00FC665F">
              <w:rPr>
                <w:color w:val="3C5F10"/>
              </w:rPr>
              <w:t xml:space="preserve"> of </w:t>
            </w:r>
            <w:r w:rsidR="00FC665F">
              <w:rPr>
                <w:color w:val="3C5F10"/>
              </w:rPr>
              <w:t xml:space="preserve">the </w:t>
            </w:r>
            <w:r w:rsidRPr="00FC665F">
              <w:rPr>
                <w:color w:val="3C5F10"/>
              </w:rPr>
              <w:t xml:space="preserve">COOP Plan during an existing training or exercise. </w:t>
            </w:r>
          </w:p>
        </w:tc>
      </w:tr>
    </w:tbl>
    <w:p w14:paraId="2727F3CB" w14:textId="77777777" w:rsidR="00B166AC" w:rsidRDefault="00B166AC"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B166AC" w:rsidRPr="00D9130B" w14:paraId="74A4CBE8" w14:textId="77777777" w:rsidTr="00D06CCB">
        <w:trPr>
          <w:trHeight w:val="1206"/>
        </w:trPr>
        <w:tc>
          <w:tcPr>
            <w:tcW w:w="1255" w:type="dxa"/>
            <w:tcBorders>
              <w:right w:val="single" w:sz="18" w:space="0" w:color="004F8E"/>
            </w:tcBorders>
            <w:vAlign w:val="center"/>
          </w:tcPr>
          <w:p w14:paraId="34A45AC9" w14:textId="77777777" w:rsidR="00B166AC" w:rsidRPr="00D9130B" w:rsidRDefault="00B166AC" w:rsidP="00D3240E">
            <w:pPr>
              <w:spacing w:after="160" w:line="259" w:lineRule="auto"/>
              <w:jc w:val="left"/>
              <w:rPr>
                <w:rFonts w:cs="Calibri"/>
                <w:color w:val="004F83"/>
              </w:rPr>
            </w:pPr>
            <w:r w:rsidRPr="00694F37">
              <w:rPr>
                <w:noProof/>
              </w:rPr>
              <w:drawing>
                <wp:inline distT="0" distB="0" distL="0" distR="0" wp14:anchorId="712F6E93" wp14:editId="4BAF001E">
                  <wp:extent cx="635219" cy="776377"/>
                  <wp:effectExtent l="0" t="0" r="0" b="5080"/>
                  <wp:docPr id="785218225"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18225"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285C3688" w14:textId="1E41840E" w:rsidR="00B166AC" w:rsidRPr="00B166AC" w:rsidRDefault="007D7F2E" w:rsidP="00D3240E">
            <w:pPr>
              <w:jc w:val="left"/>
              <w:rPr>
                <w:color w:val="008EAA" w:themeColor="accent4"/>
              </w:rPr>
            </w:pPr>
            <w:r w:rsidRPr="00B166AC">
              <w:rPr>
                <w:b/>
                <w:bCs/>
                <w:color w:val="004F8E"/>
              </w:rPr>
              <w:t xml:space="preserve">Review the training and exercise section in </w:t>
            </w:r>
            <w:r w:rsidR="00B72A9D">
              <w:rPr>
                <w:b/>
                <w:bCs/>
                <w:color w:val="004F8E"/>
              </w:rPr>
              <w:t xml:space="preserve">the COOP plan </w:t>
            </w:r>
            <w:r w:rsidRPr="00B166AC">
              <w:rPr>
                <w:b/>
                <w:bCs/>
                <w:color w:val="004F8E"/>
              </w:rPr>
              <w:t>template.</w:t>
            </w:r>
            <w:r w:rsidR="00B166AC" w:rsidRPr="00B166AC">
              <w:rPr>
                <w:b/>
                <w:bCs/>
                <w:color w:val="004F8E"/>
              </w:rPr>
              <w:t xml:space="preserve"> </w:t>
            </w:r>
            <w:r w:rsidR="00B166AC" w:rsidRPr="00B166AC">
              <w:rPr>
                <w:color w:val="004F8E"/>
              </w:rPr>
              <w:t>Update the language to reflect</w:t>
            </w:r>
            <w:r w:rsidR="00B72A9D">
              <w:rPr>
                <w:color w:val="004F8E"/>
              </w:rPr>
              <w:t xml:space="preserve"> the f</w:t>
            </w:r>
            <w:r w:rsidR="00B166AC" w:rsidRPr="00B166AC">
              <w:rPr>
                <w:color w:val="004F8E"/>
              </w:rPr>
              <w:t>acility</w:t>
            </w:r>
            <w:r w:rsidR="00B72A9D">
              <w:rPr>
                <w:color w:val="004F8E"/>
              </w:rPr>
              <w:t xml:space="preserve">’s </w:t>
            </w:r>
            <w:r w:rsidR="00B166AC" w:rsidRPr="00B166AC">
              <w:rPr>
                <w:color w:val="004F8E"/>
              </w:rPr>
              <w:t xml:space="preserve">specific information and/or reference any training and exercise planning documented in </w:t>
            </w:r>
            <w:r w:rsidR="00B72A9D">
              <w:rPr>
                <w:color w:val="004F8E"/>
              </w:rPr>
              <w:t xml:space="preserve">the </w:t>
            </w:r>
            <w:r w:rsidR="00B166AC" w:rsidRPr="00B166AC">
              <w:rPr>
                <w:color w:val="004F8E"/>
              </w:rPr>
              <w:t xml:space="preserve">EOP. </w:t>
            </w:r>
          </w:p>
        </w:tc>
      </w:tr>
    </w:tbl>
    <w:p w14:paraId="1D4803D0" w14:textId="661BB6DB" w:rsidR="00A342CB" w:rsidRDefault="00356E54" w:rsidP="00D3240E">
      <w:pPr>
        <w:pStyle w:val="Heading2"/>
        <w:jc w:val="left"/>
      </w:pPr>
      <w:bookmarkStart w:id="71" w:name="_Toc174620928"/>
      <w:bookmarkStart w:id="72" w:name="_Toc165318501"/>
      <w:r>
        <w:lastRenderedPageBreak/>
        <w:t>Step 4: Evaluate and Improve</w:t>
      </w:r>
      <w:bookmarkEnd w:id="71"/>
      <w:r>
        <w:t xml:space="preserve"> </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66"/>
        <w:gridCol w:w="8071"/>
      </w:tblGrid>
      <w:tr w:rsidR="00B166AC" w:rsidRPr="00D9130B" w14:paraId="1A435046" w14:textId="77777777" w:rsidTr="002631B2">
        <w:trPr>
          <w:trHeight w:val="1368"/>
        </w:trPr>
        <w:tc>
          <w:tcPr>
            <w:tcW w:w="1266" w:type="dxa"/>
            <w:tcBorders>
              <w:right w:val="single" w:sz="18" w:space="0" w:color="3C5F10"/>
            </w:tcBorders>
            <w:vAlign w:val="center"/>
          </w:tcPr>
          <w:p w14:paraId="19BAC015" w14:textId="77777777" w:rsidR="00B166AC" w:rsidRPr="00D9130B" w:rsidRDefault="00B166AC" w:rsidP="00D3240E">
            <w:pPr>
              <w:spacing w:after="160" w:line="259" w:lineRule="auto"/>
              <w:jc w:val="left"/>
              <w:rPr>
                <w:rFonts w:cs="Calibri"/>
                <w:color w:val="3C5F10"/>
              </w:rPr>
            </w:pPr>
            <w:bookmarkStart w:id="73" w:name="_Toc165318502"/>
            <w:r w:rsidRPr="00694F37">
              <w:rPr>
                <w:noProof/>
              </w:rPr>
              <w:drawing>
                <wp:inline distT="0" distB="0" distL="0" distR="0" wp14:anchorId="236B40FC" wp14:editId="4467846A">
                  <wp:extent cx="666750" cy="826770"/>
                  <wp:effectExtent l="0" t="0" r="0" b="0"/>
                  <wp:docPr id="730266667" name="Picture 1" descr="A light bulb with rays of light indicating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6667" name="Picture 1" descr="A light bulb with rays of light indicating best practi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inline>
              </w:drawing>
            </w:r>
          </w:p>
        </w:tc>
        <w:tc>
          <w:tcPr>
            <w:tcW w:w="8071" w:type="dxa"/>
            <w:tcBorders>
              <w:top w:val="single" w:sz="18" w:space="0" w:color="3C5F10"/>
              <w:left w:val="single" w:sz="18" w:space="0" w:color="3C5F10"/>
              <w:bottom w:val="single" w:sz="18" w:space="0" w:color="3C5F10"/>
              <w:right w:val="single" w:sz="18" w:space="0" w:color="3C5F10"/>
            </w:tcBorders>
            <w:vAlign w:val="center"/>
          </w:tcPr>
          <w:p w14:paraId="200FD3F6" w14:textId="7E7DE671" w:rsidR="00B166AC" w:rsidRPr="00B166AC" w:rsidRDefault="00B166AC" w:rsidP="00D3240E">
            <w:pPr>
              <w:jc w:val="left"/>
              <w:rPr>
                <w:rFonts w:cs="Calibri"/>
                <w:b/>
                <w:bCs/>
                <w:color w:val="3C5F10"/>
              </w:rPr>
            </w:pPr>
            <w:r w:rsidRPr="00B166AC">
              <w:rPr>
                <w:b/>
                <w:bCs/>
                <w:color w:val="3C5F10"/>
              </w:rPr>
              <w:t>Review with the EOP.</w:t>
            </w:r>
            <w:r w:rsidRPr="00B166AC">
              <w:rPr>
                <w:color w:val="3C5F10"/>
              </w:rPr>
              <w:t xml:space="preserve"> With this plan likely being a major component of </w:t>
            </w:r>
            <w:r w:rsidR="002631B2">
              <w:rPr>
                <w:color w:val="3C5F10"/>
              </w:rPr>
              <w:t xml:space="preserve">the </w:t>
            </w:r>
            <w:r w:rsidRPr="00B166AC">
              <w:rPr>
                <w:color w:val="3C5F10"/>
              </w:rPr>
              <w:t xml:space="preserve">emergency management program, be sure to review and update at the same time of </w:t>
            </w:r>
            <w:r w:rsidR="002631B2">
              <w:rPr>
                <w:color w:val="3C5F10"/>
              </w:rPr>
              <w:t>the</w:t>
            </w:r>
            <w:r w:rsidRPr="00B166AC">
              <w:rPr>
                <w:color w:val="3C5F10"/>
              </w:rPr>
              <w:t xml:space="preserve"> EOP to ensure alignment with any updates or changes to </w:t>
            </w:r>
            <w:r w:rsidR="002631B2">
              <w:rPr>
                <w:color w:val="3C5F10"/>
              </w:rPr>
              <w:t>the</w:t>
            </w:r>
            <w:r w:rsidRPr="00B166AC">
              <w:rPr>
                <w:color w:val="3C5F10"/>
              </w:rPr>
              <w:t xml:space="preserve"> overall emergency management program.</w:t>
            </w:r>
          </w:p>
        </w:tc>
      </w:tr>
    </w:tbl>
    <w:p w14:paraId="191FFDF5" w14:textId="77777777" w:rsidR="00B166AC" w:rsidRDefault="00B166AC" w:rsidP="00D3240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5"/>
        <w:gridCol w:w="8082"/>
      </w:tblGrid>
      <w:tr w:rsidR="00B166AC" w:rsidRPr="00D9130B" w14:paraId="08BF90AD" w14:textId="77777777" w:rsidTr="002631B2">
        <w:trPr>
          <w:trHeight w:val="1206"/>
        </w:trPr>
        <w:tc>
          <w:tcPr>
            <w:tcW w:w="1255" w:type="dxa"/>
            <w:tcBorders>
              <w:right w:val="single" w:sz="18" w:space="0" w:color="004F8E"/>
            </w:tcBorders>
            <w:vAlign w:val="center"/>
          </w:tcPr>
          <w:p w14:paraId="7B5E60B4" w14:textId="77777777" w:rsidR="00B166AC" w:rsidRPr="00B166AC" w:rsidRDefault="00B166AC" w:rsidP="00D3240E">
            <w:pPr>
              <w:spacing w:after="160" w:line="259" w:lineRule="auto"/>
              <w:jc w:val="left"/>
              <w:rPr>
                <w:rFonts w:cs="Calibri"/>
                <w:color w:val="004F8E"/>
              </w:rPr>
            </w:pPr>
            <w:r w:rsidRPr="00B166AC">
              <w:rPr>
                <w:noProof/>
                <w:color w:val="004F8E"/>
              </w:rPr>
              <w:drawing>
                <wp:inline distT="0" distB="0" distL="0" distR="0" wp14:anchorId="381DEE73" wp14:editId="19EAED0D">
                  <wp:extent cx="635219" cy="776377"/>
                  <wp:effectExtent l="0" t="0" r="0" b="5080"/>
                  <wp:docPr id="549033308" name="Picture 1" descr="A blue stopwatch icon indicat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33308" name="Picture 1" descr="A blue stopwatch icon indicat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635219" cy="776377"/>
                          </a:xfrm>
                          <a:prstGeom prst="rect">
                            <a:avLst/>
                          </a:prstGeom>
                        </pic:spPr>
                      </pic:pic>
                    </a:graphicData>
                  </a:graphic>
                </wp:inline>
              </w:drawing>
            </w:r>
          </w:p>
        </w:tc>
        <w:tc>
          <w:tcPr>
            <w:tcW w:w="8095" w:type="dxa"/>
            <w:tcBorders>
              <w:top w:val="single" w:sz="18" w:space="0" w:color="004F8E"/>
              <w:left w:val="single" w:sz="18" w:space="0" w:color="004F8E"/>
              <w:bottom w:val="single" w:sz="18" w:space="0" w:color="004F8E"/>
              <w:right w:val="single" w:sz="18" w:space="0" w:color="004F8E"/>
            </w:tcBorders>
            <w:vAlign w:val="center"/>
          </w:tcPr>
          <w:p w14:paraId="0DD6E944" w14:textId="7789E0DD" w:rsidR="00B166AC" w:rsidRPr="00B166AC" w:rsidRDefault="00DC523C" w:rsidP="00D3240E">
            <w:pPr>
              <w:jc w:val="left"/>
              <w:rPr>
                <w:color w:val="004F8E"/>
              </w:rPr>
            </w:pPr>
            <w:r w:rsidRPr="00B166AC">
              <w:rPr>
                <w:b/>
                <w:bCs/>
                <w:color w:val="004F8E"/>
              </w:rPr>
              <w:t xml:space="preserve">Review the plan maintenance and review section in </w:t>
            </w:r>
            <w:r>
              <w:rPr>
                <w:b/>
                <w:bCs/>
                <w:color w:val="004F8E"/>
              </w:rPr>
              <w:t xml:space="preserve">the </w:t>
            </w:r>
            <w:r w:rsidR="002631B2">
              <w:rPr>
                <w:b/>
                <w:bCs/>
                <w:color w:val="004F8E"/>
              </w:rPr>
              <w:t xml:space="preserve">COOP plan </w:t>
            </w:r>
            <w:r w:rsidRPr="00B166AC">
              <w:rPr>
                <w:b/>
                <w:bCs/>
                <w:color w:val="004F8E"/>
              </w:rPr>
              <w:t>template.</w:t>
            </w:r>
            <w:r w:rsidR="00B166AC" w:rsidRPr="00B166AC">
              <w:rPr>
                <w:b/>
                <w:bCs/>
                <w:color w:val="004F8E"/>
              </w:rPr>
              <w:t xml:space="preserve"> </w:t>
            </w:r>
            <w:r w:rsidR="00B166AC" w:rsidRPr="00B166AC">
              <w:rPr>
                <w:color w:val="004F8E"/>
              </w:rPr>
              <w:t xml:space="preserve">Update the language to reflect </w:t>
            </w:r>
            <w:r w:rsidR="002631B2">
              <w:rPr>
                <w:color w:val="004F8E"/>
              </w:rPr>
              <w:t>the</w:t>
            </w:r>
            <w:r w:rsidR="00B166AC" w:rsidRPr="00B166AC">
              <w:rPr>
                <w:color w:val="004F8E"/>
              </w:rPr>
              <w:t xml:space="preserve"> facility</w:t>
            </w:r>
            <w:r w:rsidR="002631B2">
              <w:rPr>
                <w:color w:val="004F8E"/>
              </w:rPr>
              <w:t>’s</w:t>
            </w:r>
            <w:r w:rsidR="00B166AC" w:rsidRPr="00B166AC">
              <w:rPr>
                <w:color w:val="004F8E"/>
              </w:rPr>
              <w:t xml:space="preserve"> specific information. </w:t>
            </w:r>
          </w:p>
        </w:tc>
      </w:tr>
    </w:tbl>
    <w:p w14:paraId="77383EBE" w14:textId="77777777" w:rsidR="005427EC" w:rsidRDefault="005427EC" w:rsidP="00D3240E">
      <w:pPr>
        <w:jc w:val="left"/>
        <w:rPr>
          <w:rFonts w:eastAsiaTheme="majorEastAsia" w:cstheme="majorBidi"/>
          <w:b/>
          <w:color w:val="003865" w:themeColor="background1"/>
          <w:sz w:val="32"/>
          <w:szCs w:val="32"/>
        </w:rPr>
        <w:sectPr w:rsidR="005427EC" w:rsidSect="001C3759">
          <w:pgSz w:w="12240" w:h="15840"/>
          <w:pgMar w:top="1440" w:right="1440" w:bottom="1440" w:left="1440" w:header="720" w:footer="389" w:gutter="0"/>
          <w:cols w:space="720"/>
          <w:titlePg/>
          <w:docGrid w:linePitch="360"/>
        </w:sectPr>
      </w:pPr>
    </w:p>
    <w:p w14:paraId="15E968EE" w14:textId="448FC875" w:rsidR="00A342CB" w:rsidRDefault="00A342CB" w:rsidP="00D3240E">
      <w:pPr>
        <w:pStyle w:val="Heading2"/>
        <w:jc w:val="left"/>
      </w:pPr>
      <w:bookmarkStart w:id="74" w:name="_Toc174620929"/>
      <w:r>
        <w:lastRenderedPageBreak/>
        <w:t>Acknowledgements</w:t>
      </w:r>
      <w:bookmarkEnd w:id="73"/>
      <w:bookmarkEnd w:id="74"/>
      <w:r>
        <w:t xml:space="preserve"> </w:t>
      </w:r>
    </w:p>
    <w:p w14:paraId="2BA178B7" w14:textId="00BD302E" w:rsidR="00012323" w:rsidRDefault="00012323" w:rsidP="00D3240E">
      <w:pPr>
        <w:jc w:val="left"/>
      </w:pPr>
      <w:r>
        <w:t>The</w:t>
      </w:r>
      <w:r w:rsidR="00C97C28">
        <w:t xml:space="preserve"> </w:t>
      </w:r>
      <w:r>
        <w:t xml:space="preserve">Minnesota Department of Health contracted with All Clear Emergency Management Group to review and revise the current Continuity of Operations Planning Toolkit with a primary objective of meeting the needs of rural </w:t>
      </w:r>
      <w:r w:rsidR="008B4C0E">
        <w:t>health care</w:t>
      </w:r>
      <w:r>
        <w:t xml:space="preserve"> facilities with an emphasis on hospital</w:t>
      </w:r>
      <w:r w:rsidR="008159D0">
        <w:t xml:space="preserve"> and long</w:t>
      </w:r>
      <w:r w:rsidR="00692BED">
        <w:t>-</w:t>
      </w:r>
      <w:r w:rsidR="008159D0">
        <w:t>term care/ skilled nursing facility</w:t>
      </w:r>
      <w:r>
        <w:t xml:space="preserve"> utilization. This contract went into effect December 19, </w:t>
      </w:r>
      <w:r w:rsidR="003F17DA">
        <w:t>2023,</w:t>
      </w:r>
      <w:r>
        <w:t xml:space="preserve"> and is anticipated to be completed on or before </w:t>
      </w:r>
      <w:r w:rsidR="00F952A8">
        <w:t>December 31</w:t>
      </w:r>
      <w:r>
        <w:t>, 2024.</w:t>
      </w:r>
    </w:p>
    <w:p w14:paraId="43B788A3" w14:textId="6CD3930E" w:rsidR="00200B1E" w:rsidRPr="00F63554" w:rsidRDefault="00012323" w:rsidP="00D3240E">
      <w:pPr>
        <w:jc w:val="left"/>
      </w:pPr>
      <w:r>
        <w:t xml:space="preserve">The primary objective of this project was to develop a continuity planning toolkit with an emphasis on </w:t>
      </w:r>
      <w:r w:rsidR="008159D0">
        <w:t>hospital and long</w:t>
      </w:r>
      <w:r w:rsidR="00692BED">
        <w:t>-</w:t>
      </w:r>
      <w:r w:rsidR="008159D0">
        <w:t>term care/ skilled nursing facility</w:t>
      </w:r>
      <w:r>
        <w:t xml:space="preserve"> utilization. In the previous iteration, a significant amount of continuity planning strategies and tactics were provided but it lacked a road map for implementation. As a result, All Clear reviewed and recommended a full revision and reorganization of the existing Continuity Toolkit developed in 2013-2014.</w:t>
      </w:r>
    </w:p>
    <w:p w14:paraId="43CBED51" w14:textId="77777777" w:rsidR="005427EC" w:rsidRDefault="000D7F30" w:rsidP="00D3240E">
      <w:pPr>
        <w:jc w:val="left"/>
        <w:sectPr w:rsidR="005427EC" w:rsidSect="001C3759">
          <w:pgSz w:w="12240" w:h="15840"/>
          <w:pgMar w:top="1440" w:right="1440" w:bottom="1440" w:left="1440" w:header="720" w:footer="389" w:gutter="0"/>
          <w:cols w:space="720"/>
          <w:titlePg/>
          <w:docGrid w:linePitch="360"/>
        </w:sectPr>
      </w:pPr>
      <w:r>
        <w:br w:type="page"/>
      </w:r>
    </w:p>
    <w:p w14:paraId="626A8E77" w14:textId="187FADF0" w:rsidR="008B75C6" w:rsidRDefault="008B75C6" w:rsidP="00D3240E">
      <w:pPr>
        <w:pStyle w:val="Heading2"/>
        <w:jc w:val="left"/>
      </w:pPr>
      <w:bookmarkStart w:id="75" w:name="_Attachment_X:_Project"/>
      <w:bookmarkStart w:id="76" w:name="_Toc165318504"/>
      <w:bookmarkStart w:id="77" w:name="_Toc174620930"/>
      <w:bookmarkEnd w:id="75"/>
      <w:r>
        <w:lastRenderedPageBreak/>
        <w:t xml:space="preserve">Attachment </w:t>
      </w:r>
      <w:r w:rsidR="00B07745">
        <w:t>A</w:t>
      </w:r>
      <w:r>
        <w:t>: Project Management Samples</w:t>
      </w:r>
      <w:bookmarkEnd w:id="76"/>
      <w:bookmarkEnd w:id="77"/>
    </w:p>
    <w:p w14:paraId="19BDEB7F" w14:textId="50967A5E" w:rsidR="008B75C6" w:rsidRPr="00073F12" w:rsidRDefault="00D0562D" w:rsidP="00E8269D">
      <w:pPr>
        <w:pStyle w:val="Heading3"/>
      </w:pPr>
      <w:bookmarkStart w:id="78" w:name="_Toc165318505"/>
      <w:r w:rsidRPr="00073F12">
        <w:t xml:space="preserve">Sample </w:t>
      </w:r>
      <w:r w:rsidR="008B75C6" w:rsidRPr="00073F12">
        <w:t>Project Management Plan Template</w:t>
      </w:r>
      <w:bookmarkEnd w:id="78"/>
    </w:p>
    <w:tbl>
      <w:tblPr>
        <w:tblW w:w="9350" w:type="dxa"/>
        <w:tblBorders>
          <w:top w:val="single" w:sz="4" w:space="0" w:color="003865" w:themeColor="background1"/>
          <w:left w:val="single" w:sz="4" w:space="0" w:color="003865" w:themeColor="background1"/>
          <w:bottom w:val="single" w:sz="4" w:space="0" w:color="003865" w:themeColor="background1"/>
          <w:right w:val="single" w:sz="4" w:space="0" w:color="003865" w:themeColor="background1"/>
          <w:insideH w:val="single" w:sz="4" w:space="0" w:color="003865" w:themeColor="background1"/>
          <w:insideV w:val="single" w:sz="4" w:space="0" w:color="003865" w:themeColor="background1"/>
        </w:tblBorders>
        <w:tblLayout w:type="fixed"/>
        <w:tblLook w:val="0400" w:firstRow="0" w:lastRow="0" w:firstColumn="0" w:lastColumn="0" w:noHBand="0" w:noVBand="1"/>
      </w:tblPr>
      <w:tblGrid>
        <w:gridCol w:w="3325"/>
        <w:gridCol w:w="1755"/>
        <w:gridCol w:w="1512"/>
        <w:gridCol w:w="2758"/>
      </w:tblGrid>
      <w:tr w:rsidR="00200B1E" w:rsidRPr="00200B1E" w14:paraId="066F98CD" w14:textId="77777777" w:rsidTr="00B166AC">
        <w:trPr>
          <w:tblHeader/>
        </w:trPr>
        <w:tc>
          <w:tcPr>
            <w:tcW w:w="3325" w:type="dxa"/>
            <w:shd w:val="clear" w:color="auto" w:fill="004F8E"/>
          </w:tcPr>
          <w:p w14:paraId="1C12984A" w14:textId="77777777" w:rsidR="00200B1E" w:rsidRPr="00B166AC" w:rsidRDefault="00200B1E" w:rsidP="00D3240E">
            <w:pPr>
              <w:jc w:val="left"/>
              <w:rPr>
                <w:rFonts w:cs="Calibri"/>
                <w:b/>
                <w:bCs/>
                <w:color w:val="FFFFFF" w:themeColor="accent3"/>
                <w:szCs w:val="24"/>
              </w:rPr>
            </w:pPr>
            <w:r w:rsidRPr="00B166AC">
              <w:rPr>
                <w:rFonts w:cs="Calibri"/>
                <w:b/>
                <w:bCs/>
                <w:color w:val="FFFFFF" w:themeColor="accent3"/>
                <w:szCs w:val="24"/>
              </w:rPr>
              <w:t>Task</w:t>
            </w:r>
          </w:p>
        </w:tc>
        <w:tc>
          <w:tcPr>
            <w:tcW w:w="1755" w:type="dxa"/>
            <w:shd w:val="clear" w:color="auto" w:fill="004F8E"/>
          </w:tcPr>
          <w:p w14:paraId="1068FCF8" w14:textId="77777777" w:rsidR="00200B1E" w:rsidRPr="00B166AC" w:rsidRDefault="00200B1E" w:rsidP="00D3240E">
            <w:pPr>
              <w:jc w:val="left"/>
              <w:rPr>
                <w:rFonts w:cs="Calibri"/>
                <w:b/>
                <w:bCs/>
                <w:color w:val="FFFFFF" w:themeColor="accent3"/>
                <w:szCs w:val="24"/>
              </w:rPr>
            </w:pPr>
            <w:r w:rsidRPr="00B166AC">
              <w:rPr>
                <w:rFonts w:cs="Calibri"/>
                <w:b/>
                <w:bCs/>
                <w:color w:val="FFFFFF" w:themeColor="accent3"/>
                <w:szCs w:val="24"/>
              </w:rPr>
              <w:t xml:space="preserve">Participants </w:t>
            </w:r>
          </w:p>
        </w:tc>
        <w:tc>
          <w:tcPr>
            <w:tcW w:w="1512" w:type="dxa"/>
            <w:shd w:val="clear" w:color="auto" w:fill="004F8E"/>
          </w:tcPr>
          <w:p w14:paraId="26BD5E68" w14:textId="77777777" w:rsidR="00200B1E" w:rsidRPr="00B166AC" w:rsidRDefault="00200B1E" w:rsidP="00D3240E">
            <w:pPr>
              <w:jc w:val="left"/>
              <w:rPr>
                <w:rFonts w:cs="Calibri"/>
                <w:b/>
                <w:bCs/>
                <w:color w:val="FFFFFF" w:themeColor="accent3"/>
                <w:szCs w:val="24"/>
              </w:rPr>
            </w:pPr>
            <w:r w:rsidRPr="00B166AC">
              <w:rPr>
                <w:rFonts w:cs="Calibri"/>
                <w:b/>
                <w:bCs/>
                <w:color w:val="FFFFFF" w:themeColor="accent3"/>
                <w:szCs w:val="24"/>
              </w:rPr>
              <w:t>Deadline</w:t>
            </w:r>
          </w:p>
        </w:tc>
        <w:tc>
          <w:tcPr>
            <w:tcW w:w="2758" w:type="dxa"/>
            <w:shd w:val="clear" w:color="auto" w:fill="004F8E"/>
          </w:tcPr>
          <w:p w14:paraId="49DB8AFB" w14:textId="77777777" w:rsidR="00200B1E" w:rsidRPr="00B166AC" w:rsidRDefault="00200B1E" w:rsidP="00D3240E">
            <w:pPr>
              <w:jc w:val="left"/>
              <w:rPr>
                <w:rFonts w:cs="Calibri"/>
                <w:b/>
                <w:bCs/>
                <w:color w:val="FFFFFF" w:themeColor="accent3"/>
                <w:szCs w:val="24"/>
              </w:rPr>
            </w:pPr>
            <w:r w:rsidRPr="00B166AC">
              <w:rPr>
                <w:rFonts w:cs="Calibri"/>
                <w:b/>
                <w:bCs/>
                <w:color w:val="FFFFFF" w:themeColor="accent3"/>
                <w:szCs w:val="24"/>
              </w:rPr>
              <w:t>Notes</w:t>
            </w:r>
          </w:p>
        </w:tc>
      </w:tr>
      <w:tr w:rsidR="00200B1E" w:rsidRPr="00200B1E" w14:paraId="7960B722" w14:textId="77777777" w:rsidTr="00200B1E">
        <w:tc>
          <w:tcPr>
            <w:tcW w:w="3325" w:type="dxa"/>
          </w:tcPr>
          <w:p w14:paraId="0245AD3E" w14:textId="74E65AA6" w:rsidR="00200B1E" w:rsidRPr="00692BED" w:rsidRDefault="00200B1E" w:rsidP="00D3240E">
            <w:pPr>
              <w:jc w:val="left"/>
              <w:rPr>
                <w:rFonts w:cs="Calibri"/>
                <w:szCs w:val="24"/>
              </w:rPr>
            </w:pPr>
            <w:r w:rsidRPr="00692BED">
              <w:rPr>
                <w:rFonts w:cs="Calibri"/>
                <w:szCs w:val="24"/>
              </w:rPr>
              <w:t xml:space="preserve">Identify the </w:t>
            </w:r>
            <w:r w:rsidR="003F17DA" w:rsidRPr="00692BED">
              <w:rPr>
                <w:rFonts w:cs="Calibri"/>
                <w:szCs w:val="24"/>
              </w:rPr>
              <w:t>Continuity Planning</w:t>
            </w:r>
            <w:r w:rsidRPr="00692BED">
              <w:rPr>
                <w:rFonts w:cs="Calibri"/>
                <w:szCs w:val="24"/>
              </w:rPr>
              <w:t xml:space="preserve"> Team </w:t>
            </w:r>
            <w:r w:rsidRPr="00692BED">
              <w:rPr>
                <w:rFonts w:cs="Calibri"/>
                <w:szCs w:val="24"/>
                <w:u w:val="single"/>
              </w:rPr>
              <w:t>and</w:t>
            </w:r>
            <w:r w:rsidRPr="00692BED">
              <w:rPr>
                <w:rFonts w:cs="Calibri"/>
                <w:szCs w:val="24"/>
              </w:rPr>
              <w:t xml:space="preserve"> Executive Sponsor</w:t>
            </w:r>
          </w:p>
        </w:tc>
        <w:tc>
          <w:tcPr>
            <w:tcW w:w="1755" w:type="dxa"/>
          </w:tcPr>
          <w:p w14:paraId="4613E2EA" w14:textId="77777777" w:rsidR="00200B1E" w:rsidRPr="00692BED" w:rsidRDefault="00200B1E" w:rsidP="00D3240E">
            <w:pPr>
              <w:jc w:val="left"/>
              <w:rPr>
                <w:rFonts w:cs="Calibri"/>
                <w:szCs w:val="24"/>
              </w:rPr>
            </w:pPr>
            <w:r w:rsidRPr="00692BED">
              <w:rPr>
                <w:rFonts w:cs="Calibri"/>
                <w:szCs w:val="24"/>
              </w:rPr>
              <w:t>Emergency Management Lead(s)</w:t>
            </w:r>
          </w:p>
        </w:tc>
        <w:tc>
          <w:tcPr>
            <w:tcW w:w="1512" w:type="dxa"/>
          </w:tcPr>
          <w:p w14:paraId="03F4F81E" w14:textId="77777777" w:rsidR="00200B1E" w:rsidRPr="00692BED" w:rsidRDefault="00200B1E" w:rsidP="00D3240E">
            <w:pPr>
              <w:jc w:val="left"/>
              <w:rPr>
                <w:rFonts w:cs="Calibri"/>
                <w:szCs w:val="24"/>
              </w:rPr>
            </w:pPr>
          </w:p>
        </w:tc>
        <w:tc>
          <w:tcPr>
            <w:tcW w:w="2758" w:type="dxa"/>
          </w:tcPr>
          <w:p w14:paraId="67DF377D" w14:textId="77777777" w:rsidR="00200B1E" w:rsidRPr="00692BED" w:rsidRDefault="00200B1E" w:rsidP="00D3240E">
            <w:pPr>
              <w:jc w:val="left"/>
              <w:rPr>
                <w:rFonts w:cs="Calibri"/>
                <w:szCs w:val="24"/>
              </w:rPr>
            </w:pPr>
          </w:p>
        </w:tc>
      </w:tr>
      <w:tr w:rsidR="00200B1E" w:rsidRPr="00200B1E" w14:paraId="27B825E9" w14:textId="77777777" w:rsidTr="00200B1E">
        <w:tc>
          <w:tcPr>
            <w:tcW w:w="3325" w:type="dxa"/>
          </w:tcPr>
          <w:p w14:paraId="60327532" w14:textId="1FB095C6" w:rsidR="00200B1E" w:rsidRPr="00692BED" w:rsidRDefault="00200B1E" w:rsidP="00D3240E">
            <w:pPr>
              <w:jc w:val="left"/>
              <w:rPr>
                <w:rFonts w:cs="Calibri"/>
                <w:szCs w:val="24"/>
              </w:rPr>
            </w:pPr>
            <w:r w:rsidRPr="00692BED">
              <w:rPr>
                <w:rFonts w:cs="Calibri"/>
                <w:szCs w:val="24"/>
              </w:rPr>
              <w:t>Develop P</w:t>
            </w:r>
            <w:r w:rsidR="00D24ACB" w:rsidRPr="00692BED">
              <w:rPr>
                <w:rFonts w:cs="Calibri"/>
                <w:szCs w:val="24"/>
              </w:rPr>
              <w:t xml:space="preserve">roject Management Plan </w:t>
            </w:r>
          </w:p>
        </w:tc>
        <w:tc>
          <w:tcPr>
            <w:tcW w:w="1755" w:type="dxa"/>
          </w:tcPr>
          <w:p w14:paraId="0AC6E0E0" w14:textId="0C25366B" w:rsidR="00200B1E" w:rsidRPr="00692BED" w:rsidRDefault="00200B1E" w:rsidP="00D3240E">
            <w:pPr>
              <w:jc w:val="left"/>
              <w:rPr>
                <w:rFonts w:cs="Calibri"/>
                <w:szCs w:val="24"/>
              </w:rPr>
            </w:pPr>
            <w:r w:rsidRPr="00692BED">
              <w:rPr>
                <w:rFonts w:cs="Calibri"/>
                <w:szCs w:val="24"/>
              </w:rPr>
              <w:t>Emergency Management Lead(s)</w:t>
            </w:r>
          </w:p>
        </w:tc>
        <w:tc>
          <w:tcPr>
            <w:tcW w:w="1512" w:type="dxa"/>
          </w:tcPr>
          <w:p w14:paraId="0AAD9F76" w14:textId="77777777" w:rsidR="00200B1E" w:rsidRPr="00692BED" w:rsidRDefault="00200B1E" w:rsidP="00D3240E">
            <w:pPr>
              <w:jc w:val="left"/>
              <w:rPr>
                <w:rFonts w:cs="Calibri"/>
                <w:szCs w:val="24"/>
              </w:rPr>
            </w:pPr>
          </w:p>
        </w:tc>
        <w:tc>
          <w:tcPr>
            <w:tcW w:w="2758" w:type="dxa"/>
          </w:tcPr>
          <w:p w14:paraId="41CB1A2E" w14:textId="77777777" w:rsidR="00200B1E" w:rsidRPr="00692BED" w:rsidRDefault="00200B1E" w:rsidP="00D3240E">
            <w:pPr>
              <w:jc w:val="left"/>
              <w:rPr>
                <w:rFonts w:cs="Calibri"/>
                <w:szCs w:val="24"/>
              </w:rPr>
            </w:pPr>
          </w:p>
        </w:tc>
      </w:tr>
      <w:tr w:rsidR="00200B1E" w:rsidRPr="00200B1E" w14:paraId="6855FBA9" w14:textId="77777777" w:rsidTr="00200B1E">
        <w:tc>
          <w:tcPr>
            <w:tcW w:w="3325" w:type="dxa"/>
          </w:tcPr>
          <w:p w14:paraId="0E5E95CE" w14:textId="77777777" w:rsidR="00200B1E" w:rsidRPr="00692BED" w:rsidRDefault="00200B1E" w:rsidP="00D3240E">
            <w:pPr>
              <w:jc w:val="left"/>
              <w:rPr>
                <w:rFonts w:cs="Calibri"/>
                <w:szCs w:val="24"/>
              </w:rPr>
            </w:pPr>
            <w:r w:rsidRPr="00692BED">
              <w:rPr>
                <w:rFonts w:cs="Calibri"/>
                <w:szCs w:val="24"/>
              </w:rPr>
              <w:t>Meeting #1</w:t>
            </w:r>
          </w:p>
        </w:tc>
        <w:tc>
          <w:tcPr>
            <w:tcW w:w="1755" w:type="dxa"/>
          </w:tcPr>
          <w:p w14:paraId="7A678606" w14:textId="0EBA91E8" w:rsidR="00200B1E" w:rsidRPr="00692BED" w:rsidRDefault="00200B1E" w:rsidP="00D3240E">
            <w:pPr>
              <w:pStyle w:val="NoSpacing"/>
            </w:pPr>
            <w:r w:rsidRPr="00692BED">
              <w:t>Emergency Management Lead(s)</w:t>
            </w:r>
            <w:r w:rsidR="00692BED">
              <w:t xml:space="preserve">; </w:t>
            </w:r>
            <w:r w:rsidRPr="00692BED">
              <w:t>Department Lead(s)</w:t>
            </w:r>
            <w:r w:rsidR="00692BED">
              <w:t xml:space="preserve">; </w:t>
            </w:r>
            <w:r w:rsidRPr="00692BED">
              <w:t>Executive Leadership</w:t>
            </w:r>
          </w:p>
        </w:tc>
        <w:tc>
          <w:tcPr>
            <w:tcW w:w="1512" w:type="dxa"/>
          </w:tcPr>
          <w:p w14:paraId="708D98A6" w14:textId="77777777" w:rsidR="00200B1E" w:rsidRPr="00692BED" w:rsidRDefault="00200B1E" w:rsidP="00D3240E">
            <w:pPr>
              <w:jc w:val="left"/>
              <w:rPr>
                <w:rFonts w:cs="Calibri"/>
                <w:szCs w:val="24"/>
              </w:rPr>
            </w:pPr>
          </w:p>
        </w:tc>
        <w:tc>
          <w:tcPr>
            <w:tcW w:w="2758" w:type="dxa"/>
          </w:tcPr>
          <w:p w14:paraId="03261DE8" w14:textId="77777777" w:rsidR="00200B1E" w:rsidRPr="00692BED" w:rsidRDefault="00200B1E" w:rsidP="00D3240E">
            <w:pPr>
              <w:jc w:val="left"/>
              <w:rPr>
                <w:rFonts w:cs="Calibri"/>
                <w:szCs w:val="24"/>
              </w:rPr>
            </w:pPr>
          </w:p>
        </w:tc>
      </w:tr>
      <w:tr w:rsidR="00200B1E" w:rsidRPr="00200B1E" w14:paraId="253F3C9C" w14:textId="77777777" w:rsidTr="00200B1E">
        <w:tc>
          <w:tcPr>
            <w:tcW w:w="3325" w:type="dxa"/>
          </w:tcPr>
          <w:p w14:paraId="45A46CF2" w14:textId="77777777" w:rsidR="00200B1E" w:rsidRPr="00692BED" w:rsidRDefault="00200B1E" w:rsidP="00D3240E">
            <w:pPr>
              <w:jc w:val="left"/>
              <w:rPr>
                <w:rFonts w:cs="Calibri"/>
                <w:szCs w:val="24"/>
              </w:rPr>
            </w:pPr>
            <w:r w:rsidRPr="00692BED">
              <w:rPr>
                <w:rFonts w:cs="Calibri"/>
                <w:szCs w:val="24"/>
              </w:rPr>
              <w:t>1:1 Meetings with Department Leads</w:t>
            </w:r>
          </w:p>
        </w:tc>
        <w:tc>
          <w:tcPr>
            <w:tcW w:w="1755" w:type="dxa"/>
          </w:tcPr>
          <w:p w14:paraId="0DD0C26D" w14:textId="1F676499" w:rsidR="00200B1E" w:rsidRPr="00692BED" w:rsidRDefault="00200B1E" w:rsidP="00D3240E">
            <w:pPr>
              <w:jc w:val="left"/>
              <w:rPr>
                <w:rFonts w:cs="Calibri"/>
                <w:szCs w:val="24"/>
              </w:rPr>
            </w:pPr>
            <w:r w:rsidRPr="00692BED">
              <w:rPr>
                <w:rFonts w:cs="Calibri"/>
                <w:szCs w:val="24"/>
              </w:rPr>
              <w:t>Emergency Management Lead(s)</w:t>
            </w:r>
            <w:r w:rsidR="00692BED">
              <w:rPr>
                <w:rFonts w:cs="Calibri"/>
                <w:szCs w:val="24"/>
              </w:rPr>
              <w:t xml:space="preserve">; </w:t>
            </w:r>
            <w:r w:rsidRPr="00692BED">
              <w:rPr>
                <w:rFonts w:cs="Calibri"/>
                <w:szCs w:val="24"/>
              </w:rPr>
              <w:t>Department Lead(s)</w:t>
            </w:r>
          </w:p>
        </w:tc>
        <w:tc>
          <w:tcPr>
            <w:tcW w:w="1512" w:type="dxa"/>
          </w:tcPr>
          <w:p w14:paraId="1CBF895F" w14:textId="77777777" w:rsidR="00200B1E" w:rsidRPr="00692BED" w:rsidRDefault="00200B1E" w:rsidP="00D3240E">
            <w:pPr>
              <w:jc w:val="left"/>
              <w:rPr>
                <w:rFonts w:cs="Calibri"/>
                <w:szCs w:val="24"/>
              </w:rPr>
            </w:pPr>
          </w:p>
        </w:tc>
        <w:tc>
          <w:tcPr>
            <w:tcW w:w="2758" w:type="dxa"/>
          </w:tcPr>
          <w:p w14:paraId="7B05B6B5" w14:textId="77777777" w:rsidR="00200B1E" w:rsidRPr="00692BED" w:rsidRDefault="00200B1E" w:rsidP="00D3240E">
            <w:pPr>
              <w:jc w:val="left"/>
              <w:rPr>
                <w:rFonts w:cs="Calibri"/>
                <w:szCs w:val="24"/>
              </w:rPr>
            </w:pPr>
          </w:p>
        </w:tc>
      </w:tr>
      <w:tr w:rsidR="00200B1E" w:rsidRPr="00200B1E" w14:paraId="57B9750A" w14:textId="77777777" w:rsidTr="00200B1E">
        <w:tc>
          <w:tcPr>
            <w:tcW w:w="3325" w:type="dxa"/>
          </w:tcPr>
          <w:p w14:paraId="0604F415" w14:textId="77777777" w:rsidR="00200B1E" w:rsidRPr="00692BED" w:rsidRDefault="00200B1E" w:rsidP="00D3240E">
            <w:pPr>
              <w:jc w:val="left"/>
              <w:rPr>
                <w:rFonts w:cs="Calibri"/>
                <w:szCs w:val="24"/>
              </w:rPr>
            </w:pPr>
            <w:r w:rsidRPr="00692BED">
              <w:rPr>
                <w:rFonts w:cs="Calibri"/>
                <w:szCs w:val="24"/>
              </w:rPr>
              <w:t>Meeting #2</w:t>
            </w:r>
          </w:p>
        </w:tc>
        <w:tc>
          <w:tcPr>
            <w:tcW w:w="1755" w:type="dxa"/>
          </w:tcPr>
          <w:p w14:paraId="3800A247" w14:textId="7AA3FDEA" w:rsidR="00200B1E" w:rsidRPr="00692BED" w:rsidRDefault="00200B1E" w:rsidP="00D3240E">
            <w:pPr>
              <w:jc w:val="left"/>
              <w:rPr>
                <w:rFonts w:cs="Calibri"/>
                <w:szCs w:val="24"/>
              </w:rPr>
            </w:pPr>
            <w:r w:rsidRPr="00692BED">
              <w:rPr>
                <w:rFonts w:cs="Calibri"/>
                <w:szCs w:val="24"/>
              </w:rPr>
              <w:t>Emergency Management Lead(s)</w:t>
            </w:r>
            <w:r w:rsidR="00692BED">
              <w:rPr>
                <w:rFonts w:cs="Calibri"/>
                <w:szCs w:val="24"/>
              </w:rPr>
              <w:t xml:space="preserve">; </w:t>
            </w:r>
            <w:r w:rsidRPr="00692BED">
              <w:rPr>
                <w:rFonts w:cs="Calibri"/>
                <w:szCs w:val="24"/>
              </w:rPr>
              <w:t>Department Lead(s)</w:t>
            </w:r>
          </w:p>
        </w:tc>
        <w:tc>
          <w:tcPr>
            <w:tcW w:w="1512" w:type="dxa"/>
          </w:tcPr>
          <w:p w14:paraId="0B5E5FE1" w14:textId="77777777" w:rsidR="00200B1E" w:rsidRPr="00692BED" w:rsidRDefault="00200B1E" w:rsidP="00D3240E">
            <w:pPr>
              <w:jc w:val="left"/>
              <w:rPr>
                <w:rFonts w:cs="Calibri"/>
                <w:szCs w:val="24"/>
              </w:rPr>
            </w:pPr>
          </w:p>
        </w:tc>
        <w:tc>
          <w:tcPr>
            <w:tcW w:w="2758" w:type="dxa"/>
          </w:tcPr>
          <w:p w14:paraId="3E90E54C" w14:textId="77777777" w:rsidR="00200B1E" w:rsidRPr="00692BED" w:rsidRDefault="00200B1E" w:rsidP="00D3240E">
            <w:pPr>
              <w:jc w:val="left"/>
              <w:rPr>
                <w:rFonts w:cs="Calibri"/>
                <w:szCs w:val="24"/>
              </w:rPr>
            </w:pPr>
          </w:p>
        </w:tc>
      </w:tr>
      <w:tr w:rsidR="00200B1E" w:rsidRPr="00200B1E" w14:paraId="6B2DE57F" w14:textId="77777777" w:rsidTr="00200B1E">
        <w:tc>
          <w:tcPr>
            <w:tcW w:w="3325" w:type="dxa"/>
          </w:tcPr>
          <w:p w14:paraId="00CBF813" w14:textId="77777777" w:rsidR="00200B1E" w:rsidRPr="00692BED" w:rsidRDefault="00200B1E" w:rsidP="00D3240E">
            <w:pPr>
              <w:jc w:val="left"/>
              <w:rPr>
                <w:rFonts w:cs="Calibri"/>
                <w:szCs w:val="24"/>
              </w:rPr>
            </w:pPr>
            <w:r w:rsidRPr="00692BED">
              <w:rPr>
                <w:rFonts w:cs="Calibri"/>
                <w:szCs w:val="24"/>
              </w:rPr>
              <w:t>DRAFT COOP Plan</w:t>
            </w:r>
          </w:p>
        </w:tc>
        <w:tc>
          <w:tcPr>
            <w:tcW w:w="1755" w:type="dxa"/>
          </w:tcPr>
          <w:p w14:paraId="2BF8928C" w14:textId="77777777" w:rsidR="00200B1E" w:rsidRPr="00692BED" w:rsidRDefault="00200B1E" w:rsidP="00D3240E">
            <w:pPr>
              <w:jc w:val="left"/>
              <w:rPr>
                <w:rFonts w:cs="Calibri"/>
                <w:szCs w:val="24"/>
              </w:rPr>
            </w:pPr>
            <w:r w:rsidRPr="00692BED">
              <w:rPr>
                <w:rFonts w:cs="Calibri"/>
                <w:szCs w:val="24"/>
              </w:rPr>
              <w:t>Emergency Management Lead(s)</w:t>
            </w:r>
          </w:p>
        </w:tc>
        <w:tc>
          <w:tcPr>
            <w:tcW w:w="1512" w:type="dxa"/>
          </w:tcPr>
          <w:p w14:paraId="7A1ACDB0" w14:textId="77777777" w:rsidR="00200B1E" w:rsidRPr="00692BED" w:rsidRDefault="00200B1E" w:rsidP="00D3240E">
            <w:pPr>
              <w:jc w:val="left"/>
              <w:rPr>
                <w:rFonts w:cs="Calibri"/>
                <w:szCs w:val="24"/>
              </w:rPr>
            </w:pPr>
          </w:p>
        </w:tc>
        <w:tc>
          <w:tcPr>
            <w:tcW w:w="2758" w:type="dxa"/>
          </w:tcPr>
          <w:p w14:paraId="7151D38E" w14:textId="77777777" w:rsidR="00200B1E" w:rsidRPr="00692BED" w:rsidRDefault="00200B1E" w:rsidP="00D3240E">
            <w:pPr>
              <w:jc w:val="left"/>
              <w:rPr>
                <w:rFonts w:cs="Calibri"/>
                <w:szCs w:val="24"/>
              </w:rPr>
            </w:pPr>
          </w:p>
        </w:tc>
      </w:tr>
      <w:tr w:rsidR="00200B1E" w:rsidRPr="00200B1E" w14:paraId="29183C73" w14:textId="77777777" w:rsidTr="00200B1E">
        <w:tc>
          <w:tcPr>
            <w:tcW w:w="3325" w:type="dxa"/>
          </w:tcPr>
          <w:p w14:paraId="5ACA1D2A" w14:textId="77777777" w:rsidR="00200B1E" w:rsidRPr="00692BED" w:rsidRDefault="00200B1E" w:rsidP="00D3240E">
            <w:pPr>
              <w:jc w:val="left"/>
              <w:rPr>
                <w:rFonts w:cs="Calibri"/>
                <w:szCs w:val="24"/>
              </w:rPr>
            </w:pPr>
            <w:r w:rsidRPr="00692BED">
              <w:rPr>
                <w:rFonts w:cs="Calibri"/>
                <w:szCs w:val="24"/>
              </w:rPr>
              <w:t>Meeting #3</w:t>
            </w:r>
          </w:p>
        </w:tc>
        <w:tc>
          <w:tcPr>
            <w:tcW w:w="1755" w:type="dxa"/>
          </w:tcPr>
          <w:p w14:paraId="2D4260F8" w14:textId="32165743" w:rsidR="00200B1E" w:rsidRPr="00692BED" w:rsidRDefault="00200B1E" w:rsidP="00D3240E">
            <w:pPr>
              <w:jc w:val="left"/>
              <w:rPr>
                <w:rFonts w:cs="Calibri"/>
                <w:szCs w:val="24"/>
              </w:rPr>
            </w:pPr>
            <w:r w:rsidRPr="00692BED">
              <w:rPr>
                <w:rFonts w:cs="Calibri"/>
                <w:szCs w:val="24"/>
              </w:rPr>
              <w:t>Emergency Management Lead(s)</w:t>
            </w:r>
            <w:r w:rsidR="00692BED">
              <w:rPr>
                <w:rFonts w:cs="Calibri"/>
                <w:szCs w:val="24"/>
              </w:rPr>
              <w:t xml:space="preserve">; </w:t>
            </w:r>
            <w:r w:rsidRPr="00692BED">
              <w:rPr>
                <w:rFonts w:cs="Calibri"/>
                <w:szCs w:val="24"/>
              </w:rPr>
              <w:t>Department Lead(s)</w:t>
            </w:r>
            <w:r w:rsidR="00692BED">
              <w:rPr>
                <w:rFonts w:cs="Calibri"/>
                <w:szCs w:val="24"/>
              </w:rPr>
              <w:t xml:space="preserve">; </w:t>
            </w:r>
            <w:r w:rsidRPr="00692BED">
              <w:rPr>
                <w:rFonts w:cs="Calibri"/>
                <w:szCs w:val="24"/>
              </w:rPr>
              <w:t>Executive Leadership</w:t>
            </w:r>
          </w:p>
        </w:tc>
        <w:tc>
          <w:tcPr>
            <w:tcW w:w="1512" w:type="dxa"/>
          </w:tcPr>
          <w:p w14:paraId="668EC476" w14:textId="77777777" w:rsidR="00200B1E" w:rsidRPr="00692BED" w:rsidRDefault="00200B1E" w:rsidP="00D3240E">
            <w:pPr>
              <w:jc w:val="left"/>
              <w:rPr>
                <w:rFonts w:cs="Calibri"/>
                <w:szCs w:val="24"/>
              </w:rPr>
            </w:pPr>
          </w:p>
        </w:tc>
        <w:tc>
          <w:tcPr>
            <w:tcW w:w="2758" w:type="dxa"/>
          </w:tcPr>
          <w:p w14:paraId="0E13CFD1" w14:textId="77777777" w:rsidR="00200B1E" w:rsidRPr="00692BED" w:rsidRDefault="00200B1E" w:rsidP="00D3240E">
            <w:pPr>
              <w:jc w:val="left"/>
              <w:rPr>
                <w:rFonts w:cs="Calibri"/>
                <w:szCs w:val="24"/>
              </w:rPr>
            </w:pPr>
          </w:p>
        </w:tc>
      </w:tr>
      <w:tr w:rsidR="00200B1E" w:rsidRPr="00200B1E" w14:paraId="3A2310C7" w14:textId="77777777" w:rsidTr="00200B1E">
        <w:tc>
          <w:tcPr>
            <w:tcW w:w="3325" w:type="dxa"/>
          </w:tcPr>
          <w:p w14:paraId="21D3D21C" w14:textId="77777777" w:rsidR="00200B1E" w:rsidRPr="00692BED" w:rsidRDefault="00200B1E" w:rsidP="00D3240E">
            <w:pPr>
              <w:jc w:val="left"/>
              <w:rPr>
                <w:rFonts w:cs="Calibri"/>
                <w:szCs w:val="24"/>
              </w:rPr>
            </w:pPr>
            <w:r w:rsidRPr="00692BED">
              <w:rPr>
                <w:rFonts w:cs="Calibri"/>
                <w:szCs w:val="24"/>
              </w:rPr>
              <w:lastRenderedPageBreak/>
              <w:t>Submit Final COOP Plan</w:t>
            </w:r>
          </w:p>
        </w:tc>
        <w:tc>
          <w:tcPr>
            <w:tcW w:w="1755" w:type="dxa"/>
          </w:tcPr>
          <w:p w14:paraId="3A1939B7" w14:textId="707C8C8C" w:rsidR="00200B1E" w:rsidRPr="00692BED" w:rsidRDefault="00200B1E" w:rsidP="00D3240E">
            <w:pPr>
              <w:jc w:val="left"/>
              <w:rPr>
                <w:rFonts w:cs="Calibri"/>
                <w:szCs w:val="24"/>
              </w:rPr>
            </w:pPr>
            <w:r w:rsidRPr="00692BED">
              <w:rPr>
                <w:rFonts w:cs="Calibri"/>
                <w:szCs w:val="24"/>
              </w:rPr>
              <w:t>Emergency Management Lead(s)</w:t>
            </w:r>
            <w:r w:rsidR="00692BED">
              <w:rPr>
                <w:rFonts w:cs="Calibri"/>
                <w:szCs w:val="24"/>
              </w:rPr>
              <w:t xml:space="preserve">; </w:t>
            </w:r>
            <w:r w:rsidRPr="00692BED">
              <w:rPr>
                <w:rFonts w:cs="Calibri"/>
                <w:szCs w:val="24"/>
              </w:rPr>
              <w:t>Executive Leadership</w:t>
            </w:r>
          </w:p>
        </w:tc>
        <w:tc>
          <w:tcPr>
            <w:tcW w:w="1512" w:type="dxa"/>
          </w:tcPr>
          <w:p w14:paraId="74C7ED4E" w14:textId="77777777" w:rsidR="00200B1E" w:rsidRPr="00692BED" w:rsidRDefault="00200B1E" w:rsidP="00D3240E">
            <w:pPr>
              <w:jc w:val="left"/>
              <w:rPr>
                <w:rFonts w:cs="Calibri"/>
                <w:szCs w:val="24"/>
              </w:rPr>
            </w:pPr>
          </w:p>
        </w:tc>
        <w:tc>
          <w:tcPr>
            <w:tcW w:w="2758" w:type="dxa"/>
          </w:tcPr>
          <w:p w14:paraId="34E7C2A5" w14:textId="77777777" w:rsidR="00200B1E" w:rsidRPr="00692BED" w:rsidRDefault="00200B1E" w:rsidP="00D3240E">
            <w:pPr>
              <w:jc w:val="left"/>
              <w:rPr>
                <w:rFonts w:cs="Calibri"/>
                <w:szCs w:val="24"/>
              </w:rPr>
            </w:pPr>
          </w:p>
        </w:tc>
      </w:tr>
      <w:tr w:rsidR="00200B1E" w:rsidRPr="00200B1E" w14:paraId="521F754F" w14:textId="77777777" w:rsidTr="000746C0">
        <w:tc>
          <w:tcPr>
            <w:tcW w:w="3325" w:type="dxa"/>
          </w:tcPr>
          <w:p w14:paraId="6E477E27" w14:textId="77777777" w:rsidR="00200B1E" w:rsidRPr="00692BED" w:rsidRDefault="00200B1E" w:rsidP="00D3240E">
            <w:pPr>
              <w:jc w:val="left"/>
              <w:rPr>
                <w:rFonts w:cs="Calibri"/>
                <w:szCs w:val="24"/>
              </w:rPr>
            </w:pPr>
            <w:r w:rsidRPr="00692BED">
              <w:rPr>
                <w:rFonts w:cs="Calibri"/>
                <w:szCs w:val="24"/>
              </w:rPr>
              <w:t xml:space="preserve">Test, Train, and Exercise (TT&amp;E) COOP Plan </w:t>
            </w:r>
          </w:p>
        </w:tc>
        <w:tc>
          <w:tcPr>
            <w:tcW w:w="1755" w:type="dxa"/>
            <w:vAlign w:val="center"/>
          </w:tcPr>
          <w:p w14:paraId="47BF9288" w14:textId="77777777" w:rsidR="00200B1E" w:rsidRPr="00692BED" w:rsidRDefault="00200B1E" w:rsidP="00D3240E">
            <w:pPr>
              <w:jc w:val="left"/>
              <w:rPr>
                <w:rFonts w:cs="Calibri"/>
                <w:szCs w:val="24"/>
              </w:rPr>
            </w:pPr>
            <w:r w:rsidRPr="00692BED">
              <w:rPr>
                <w:rFonts w:cs="Calibri"/>
                <w:szCs w:val="24"/>
              </w:rPr>
              <w:t>Emergency Management Lead(s)</w:t>
            </w:r>
          </w:p>
        </w:tc>
        <w:tc>
          <w:tcPr>
            <w:tcW w:w="1512" w:type="dxa"/>
          </w:tcPr>
          <w:p w14:paraId="1B6548B2" w14:textId="77777777" w:rsidR="00200B1E" w:rsidRPr="00692BED" w:rsidRDefault="00200B1E" w:rsidP="00D3240E">
            <w:pPr>
              <w:jc w:val="left"/>
              <w:rPr>
                <w:rFonts w:cs="Calibri"/>
                <w:szCs w:val="24"/>
              </w:rPr>
            </w:pPr>
          </w:p>
        </w:tc>
        <w:tc>
          <w:tcPr>
            <w:tcW w:w="2758" w:type="dxa"/>
          </w:tcPr>
          <w:p w14:paraId="17A28D9D" w14:textId="77777777" w:rsidR="00200B1E" w:rsidRPr="00692BED" w:rsidRDefault="00200B1E" w:rsidP="00D3240E">
            <w:pPr>
              <w:jc w:val="left"/>
              <w:rPr>
                <w:rFonts w:cs="Calibri"/>
                <w:szCs w:val="24"/>
              </w:rPr>
            </w:pPr>
          </w:p>
        </w:tc>
      </w:tr>
    </w:tbl>
    <w:p w14:paraId="46F6E78B" w14:textId="77777777" w:rsidR="005427EC" w:rsidRDefault="005427EC" w:rsidP="00D3240E">
      <w:pPr>
        <w:jc w:val="left"/>
        <w:rPr>
          <w:rFonts w:eastAsiaTheme="majorEastAsia" w:cstheme="majorBidi"/>
          <w:b/>
          <w:color w:val="003865" w:themeColor="background1"/>
          <w:sz w:val="32"/>
          <w:szCs w:val="32"/>
        </w:rPr>
        <w:sectPr w:rsidR="005427EC" w:rsidSect="001C3759">
          <w:pgSz w:w="12240" w:h="15840"/>
          <w:pgMar w:top="1440" w:right="1440" w:bottom="1440" w:left="1440" w:header="720" w:footer="389" w:gutter="0"/>
          <w:cols w:space="720"/>
          <w:titlePg/>
          <w:docGrid w:linePitch="360"/>
        </w:sectPr>
      </w:pPr>
    </w:p>
    <w:p w14:paraId="3C32E0DA" w14:textId="2F74E84B" w:rsidR="008B75C6" w:rsidRDefault="00117CA0" w:rsidP="00D3240E">
      <w:pPr>
        <w:pStyle w:val="Heading2"/>
        <w:jc w:val="left"/>
      </w:pPr>
      <w:bookmarkStart w:id="79" w:name="_Attachment_B:_Sample"/>
      <w:bookmarkStart w:id="80" w:name="_Toc165318506"/>
      <w:bookmarkStart w:id="81" w:name="_Toc174620931"/>
      <w:bookmarkEnd w:id="79"/>
      <w:r>
        <w:lastRenderedPageBreak/>
        <w:t>A</w:t>
      </w:r>
      <w:r w:rsidR="007763D4">
        <w:t>ttachment</w:t>
      </w:r>
      <w:r>
        <w:t xml:space="preserve"> </w:t>
      </w:r>
      <w:r w:rsidR="0012195E">
        <w:t>B</w:t>
      </w:r>
      <w:r>
        <w:t xml:space="preserve">: </w:t>
      </w:r>
      <w:r w:rsidR="00D0562D">
        <w:t xml:space="preserve">Sample </w:t>
      </w:r>
      <w:r w:rsidR="008B75C6">
        <w:t>Planning Meeting Agendas</w:t>
      </w:r>
      <w:bookmarkEnd w:id="80"/>
      <w:bookmarkEnd w:id="81"/>
    </w:p>
    <w:p w14:paraId="0D0B5072" w14:textId="78783DEC" w:rsidR="009F74F5" w:rsidRPr="009F74F5" w:rsidRDefault="00F367FB" w:rsidP="00D3240E">
      <w:pPr>
        <w:pStyle w:val="Heading3"/>
        <w:jc w:val="left"/>
      </w:pPr>
      <w:bookmarkStart w:id="82" w:name="_Toc165318507"/>
      <w:bookmarkStart w:id="83" w:name="_Toc174620932"/>
      <w:r>
        <w:t>Continuity Planning Meeting #1 Agenda</w:t>
      </w:r>
      <w:bookmarkEnd w:id="82"/>
      <w:bookmarkEnd w:id="83"/>
    </w:p>
    <w:p w14:paraId="3FCD5BE4" w14:textId="11D77F20" w:rsidR="007E4114" w:rsidRPr="000F2DC1" w:rsidRDefault="007E4114" w:rsidP="00D3240E">
      <w:pPr>
        <w:spacing w:before="240" w:after="0"/>
        <w:jc w:val="left"/>
        <w:rPr>
          <w:b/>
          <w:bCs/>
          <w:sz w:val="28"/>
          <w:szCs w:val="24"/>
        </w:rPr>
      </w:pPr>
      <w:r w:rsidRPr="000F2DC1">
        <w:rPr>
          <w:b/>
          <w:bCs/>
          <w:sz w:val="28"/>
          <w:szCs w:val="24"/>
        </w:rPr>
        <w:t>Project Name</w:t>
      </w:r>
    </w:p>
    <w:p w14:paraId="5ABF263F" w14:textId="20F8F4B4" w:rsidR="007E4114" w:rsidRPr="000F2DC1" w:rsidRDefault="007E4114" w:rsidP="00D3240E">
      <w:pPr>
        <w:spacing w:after="0"/>
        <w:jc w:val="left"/>
        <w:rPr>
          <w:b/>
          <w:bCs/>
          <w:sz w:val="28"/>
          <w:szCs w:val="24"/>
        </w:rPr>
      </w:pPr>
      <w:r w:rsidRPr="000F2DC1">
        <w:rPr>
          <w:b/>
          <w:bCs/>
          <w:sz w:val="28"/>
          <w:szCs w:val="24"/>
        </w:rPr>
        <w:t>Meeting Agenda #1</w:t>
      </w:r>
    </w:p>
    <w:p w14:paraId="50DAA742" w14:textId="2C7C2BE2" w:rsidR="007E4114" w:rsidRPr="000F2DC1" w:rsidRDefault="007E4114" w:rsidP="00D3240E">
      <w:pPr>
        <w:spacing w:after="0"/>
        <w:jc w:val="left"/>
        <w:rPr>
          <w:b/>
          <w:bCs/>
        </w:rPr>
      </w:pPr>
      <w:r w:rsidRPr="000F2DC1">
        <w:rPr>
          <w:b/>
          <w:bCs/>
        </w:rPr>
        <w:t>Mont</w:t>
      </w:r>
      <w:r w:rsidR="009F74F5" w:rsidRPr="000F2DC1">
        <w:rPr>
          <w:b/>
          <w:bCs/>
        </w:rPr>
        <w:t>h</w:t>
      </w:r>
      <w:r w:rsidRPr="000F2DC1">
        <w:rPr>
          <w:b/>
          <w:bCs/>
        </w:rPr>
        <w:t xml:space="preserve"> Date, Year / Time</w:t>
      </w:r>
    </w:p>
    <w:p w14:paraId="3FBDE141" w14:textId="4349F01E" w:rsidR="007E4114" w:rsidRDefault="007E4114" w:rsidP="00D3240E">
      <w:pPr>
        <w:spacing w:after="0"/>
        <w:jc w:val="left"/>
      </w:pPr>
      <w:r>
        <w:t>Meeting Link: If applicable</w:t>
      </w:r>
    </w:p>
    <w:p w14:paraId="6DE364D4" w14:textId="7CEB774B" w:rsidR="007E4114" w:rsidRDefault="007E4114" w:rsidP="00D3240E">
      <w:pPr>
        <w:spacing w:after="0"/>
        <w:jc w:val="left"/>
      </w:pPr>
      <w:r>
        <w:t>Dial: If applicable</w:t>
      </w:r>
    </w:p>
    <w:p w14:paraId="34B40B44" w14:textId="01DE920F" w:rsidR="007E4114" w:rsidRDefault="007E4114" w:rsidP="00D3240E">
      <w:pPr>
        <w:spacing w:after="0"/>
        <w:jc w:val="left"/>
      </w:pPr>
      <w:r>
        <w:t>Meeting ID: If applicable</w:t>
      </w:r>
    </w:p>
    <w:p w14:paraId="6EA212AF" w14:textId="6F880724" w:rsidR="007E4114" w:rsidRDefault="007E4114" w:rsidP="00D3240E">
      <w:pPr>
        <w:jc w:val="left"/>
      </w:pPr>
      <w:r>
        <w:t>Passcode: If applicable</w:t>
      </w:r>
    </w:p>
    <w:p w14:paraId="658424EC" w14:textId="727D7D7A" w:rsidR="007E4114" w:rsidRDefault="007E4114" w:rsidP="00D3240E">
      <w:pPr>
        <w:pStyle w:val="ListParagraph"/>
        <w:numPr>
          <w:ilvl w:val="0"/>
          <w:numId w:val="37"/>
        </w:numPr>
        <w:jc w:val="left"/>
      </w:pPr>
      <w:r>
        <w:t>Welcome and Planning Team Introductions</w:t>
      </w:r>
    </w:p>
    <w:p w14:paraId="64F51797" w14:textId="755D1704" w:rsidR="007E4114" w:rsidRDefault="007E4114" w:rsidP="00D3240E">
      <w:pPr>
        <w:pStyle w:val="ListParagraph"/>
        <w:numPr>
          <w:ilvl w:val="0"/>
          <w:numId w:val="37"/>
        </w:numPr>
        <w:jc w:val="left"/>
      </w:pPr>
      <w:r>
        <w:t>Project Management Plan Review</w:t>
      </w:r>
    </w:p>
    <w:p w14:paraId="78142D30" w14:textId="4693D6AB" w:rsidR="007E4114" w:rsidRDefault="007E4114" w:rsidP="00D3240E">
      <w:pPr>
        <w:pStyle w:val="ListParagraph"/>
        <w:numPr>
          <w:ilvl w:val="0"/>
          <w:numId w:val="37"/>
        </w:numPr>
        <w:jc w:val="left"/>
      </w:pPr>
      <w:r>
        <w:t>Operational Profile Development</w:t>
      </w:r>
    </w:p>
    <w:p w14:paraId="72E3C6CE" w14:textId="545CD304" w:rsidR="007E4114" w:rsidRDefault="007E4114" w:rsidP="00D3240E">
      <w:pPr>
        <w:pStyle w:val="ListParagraph"/>
        <w:numPr>
          <w:ilvl w:val="0"/>
          <w:numId w:val="37"/>
        </w:numPr>
        <w:jc w:val="left"/>
      </w:pPr>
      <w:r>
        <w:t>Draft Essential Functions and Supporting Essential Activities</w:t>
      </w:r>
    </w:p>
    <w:p w14:paraId="763180E9" w14:textId="01C310BD" w:rsidR="007E4114" w:rsidRDefault="007E4114" w:rsidP="00D3240E">
      <w:pPr>
        <w:pStyle w:val="ListParagraph"/>
        <w:numPr>
          <w:ilvl w:val="0"/>
          <w:numId w:val="37"/>
        </w:numPr>
        <w:jc w:val="left"/>
      </w:pPr>
      <w:r>
        <w:t>Next Steps and Action Items</w:t>
      </w:r>
    </w:p>
    <w:p w14:paraId="46AE6C2C" w14:textId="59A718BC" w:rsidR="007E4114" w:rsidRDefault="007E4114" w:rsidP="00D3240E">
      <w:pPr>
        <w:pStyle w:val="ListParagraph"/>
        <w:numPr>
          <w:ilvl w:val="1"/>
          <w:numId w:val="37"/>
        </w:numPr>
        <w:jc w:val="left"/>
      </w:pPr>
      <w:r>
        <w:t xml:space="preserve">Finalize Essential Functions and Supporting Essential Activities </w:t>
      </w:r>
    </w:p>
    <w:p w14:paraId="12188909" w14:textId="11ED9639" w:rsidR="00060957" w:rsidRPr="00FD69A0" w:rsidRDefault="007E4114" w:rsidP="00D3240E">
      <w:pPr>
        <w:pStyle w:val="ListParagraph"/>
        <w:numPr>
          <w:ilvl w:val="0"/>
          <w:numId w:val="37"/>
        </w:numPr>
        <w:jc w:val="left"/>
      </w:pPr>
      <w:r>
        <w:t>Adjourn</w:t>
      </w:r>
      <w:bookmarkStart w:id="84" w:name="_Toc165318508"/>
    </w:p>
    <w:p w14:paraId="091DA747" w14:textId="77777777" w:rsidR="005427EC" w:rsidRDefault="00060957" w:rsidP="00D3240E">
      <w:pPr>
        <w:jc w:val="left"/>
        <w:rPr>
          <w:color w:val="003865" w:themeColor="background1"/>
        </w:rPr>
        <w:sectPr w:rsidR="005427EC" w:rsidSect="001C3759">
          <w:pgSz w:w="12240" w:h="15840"/>
          <w:pgMar w:top="1440" w:right="1440" w:bottom="1440" w:left="1440" w:header="720" w:footer="389" w:gutter="0"/>
          <w:cols w:space="720"/>
          <w:titlePg/>
          <w:docGrid w:linePitch="360"/>
        </w:sectPr>
      </w:pPr>
      <w:r w:rsidRPr="00060957">
        <w:rPr>
          <w:color w:val="003865" w:themeColor="background1"/>
        </w:rPr>
        <w:br w:type="page"/>
      </w:r>
    </w:p>
    <w:p w14:paraId="321F6C74" w14:textId="54707EB8" w:rsidR="00F367FB" w:rsidRDefault="00F367FB" w:rsidP="00D3240E">
      <w:pPr>
        <w:pStyle w:val="Heading3"/>
        <w:jc w:val="left"/>
      </w:pPr>
      <w:bookmarkStart w:id="85" w:name="_Toc174620933"/>
      <w:r>
        <w:lastRenderedPageBreak/>
        <w:t>Continuity Planning Meeting #2 Agenda</w:t>
      </w:r>
      <w:bookmarkEnd w:id="84"/>
      <w:bookmarkEnd w:id="85"/>
    </w:p>
    <w:p w14:paraId="7E6B237D" w14:textId="77777777" w:rsidR="006D152E" w:rsidRPr="000F2DC1" w:rsidRDefault="006D152E" w:rsidP="00D3240E">
      <w:pPr>
        <w:spacing w:before="240" w:after="0"/>
        <w:jc w:val="left"/>
        <w:rPr>
          <w:b/>
          <w:bCs/>
          <w:sz w:val="28"/>
          <w:szCs w:val="24"/>
        </w:rPr>
      </w:pPr>
      <w:r w:rsidRPr="000F2DC1">
        <w:rPr>
          <w:b/>
          <w:bCs/>
          <w:sz w:val="28"/>
          <w:szCs w:val="24"/>
        </w:rPr>
        <w:t>Project Name</w:t>
      </w:r>
    </w:p>
    <w:p w14:paraId="6F3D70A9" w14:textId="5A2F4C97" w:rsidR="006D152E" w:rsidRPr="000F2DC1" w:rsidRDefault="006D152E" w:rsidP="00D3240E">
      <w:pPr>
        <w:spacing w:after="0"/>
        <w:jc w:val="left"/>
        <w:rPr>
          <w:b/>
          <w:bCs/>
          <w:sz w:val="28"/>
          <w:szCs w:val="24"/>
        </w:rPr>
      </w:pPr>
      <w:r w:rsidRPr="000F2DC1">
        <w:rPr>
          <w:b/>
          <w:bCs/>
          <w:sz w:val="28"/>
          <w:szCs w:val="24"/>
        </w:rPr>
        <w:t>Meeting Agenda #2</w:t>
      </w:r>
    </w:p>
    <w:p w14:paraId="23180626" w14:textId="77777777" w:rsidR="006D152E" w:rsidRPr="000F2DC1" w:rsidRDefault="006D152E" w:rsidP="00D3240E">
      <w:pPr>
        <w:spacing w:after="0"/>
        <w:jc w:val="left"/>
        <w:rPr>
          <w:b/>
          <w:bCs/>
        </w:rPr>
      </w:pPr>
      <w:r w:rsidRPr="000F2DC1">
        <w:rPr>
          <w:b/>
          <w:bCs/>
        </w:rPr>
        <w:t>Month Date, Year / Time</w:t>
      </w:r>
    </w:p>
    <w:p w14:paraId="6BB091EE" w14:textId="77777777" w:rsidR="006D152E" w:rsidRDefault="006D152E" w:rsidP="00D3240E">
      <w:pPr>
        <w:spacing w:after="0"/>
        <w:jc w:val="left"/>
      </w:pPr>
      <w:r>
        <w:t>Meeting Link: If applicable</w:t>
      </w:r>
    </w:p>
    <w:p w14:paraId="6FDB4527" w14:textId="77777777" w:rsidR="006D152E" w:rsidRDefault="006D152E" w:rsidP="00D3240E">
      <w:pPr>
        <w:spacing w:after="0"/>
        <w:jc w:val="left"/>
      </w:pPr>
      <w:r>
        <w:t>Dial: If applicable</w:t>
      </w:r>
    </w:p>
    <w:p w14:paraId="49F8E65F" w14:textId="77777777" w:rsidR="006D152E" w:rsidRDefault="006D152E" w:rsidP="00D3240E">
      <w:pPr>
        <w:spacing w:after="0"/>
        <w:jc w:val="left"/>
      </w:pPr>
      <w:r>
        <w:t>Meeting ID: If applicable</w:t>
      </w:r>
    </w:p>
    <w:p w14:paraId="6CAAB86E" w14:textId="77777777" w:rsidR="006D152E" w:rsidRDefault="006D152E" w:rsidP="00D3240E">
      <w:pPr>
        <w:jc w:val="left"/>
      </w:pPr>
      <w:r>
        <w:t>Passcode: If applicable</w:t>
      </w:r>
    </w:p>
    <w:p w14:paraId="6C723FB5" w14:textId="77777777" w:rsidR="006D152E" w:rsidRDefault="006D152E" w:rsidP="00D3240E">
      <w:pPr>
        <w:pStyle w:val="ListParagraph"/>
        <w:numPr>
          <w:ilvl w:val="0"/>
          <w:numId w:val="38"/>
        </w:numPr>
        <w:jc w:val="left"/>
      </w:pPr>
      <w:r>
        <w:t>Welcome and Planning Team Introductions</w:t>
      </w:r>
    </w:p>
    <w:p w14:paraId="7602E462" w14:textId="30AD1B68" w:rsidR="006D152E" w:rsidRDefault="006D152E" w:rsidP="00D3240E">
      <w:pPr>
        <w:pStyle w:val="ListParagraph"/>
        <w:numPr>
          <w:ilvl w:val="0"/>
          <w:numId w:val="38"/>
        </w:numPr>
        <w:jc w:val="left"/>
      </w:pPr>
      <w:r>
        <w:t>Review of Meeting #1 Action Items</w:t>
      </w:r>
    </w:p>
    <w:p w14:paraId="51F16429" w14:textId="7A6587D0" w:rsidR="006D152E" w:rsidRDefault="006D152E" w:rsidP="00D3240E">
      <w:pPr>
        <w:pStyle w:val="ListParagraph"/>
        <w:numPr>
          <w:ilvl w:val="0"/>
          <w:numId w:val="38"/>
        </w:numPr>
        <w:jc w:val="left"/>
      </w:pPr>
      <w:r>
        <w:t>Essential Records and IT Functions Discussion</w:t>
      </w:r>
    </w:p>
    <w:p w14:paraId="53B73537" w14:textId="75E4639C" w:rsidR="006D152E" w:rsidRDefault="006D152E" w:rsidP="00D3240E">
      <w:pPr>
        <w:pStyle w:val="ListParagraph"/>
        <w:numPr>
          <w:ilvl w:val="0"/>
          <w:numId w:val="38"/>
        </w:numPr>
        <w:jc w:val="left"/>
      </w:pPr>
      <w:r>
        <w:t>Human Resources Development</w:t>
      </w:r>
    </w:p>
    <w:p w14:paraId="68A00730" w14:textId="77777777" w:rsidR="0003045D" w:rsidRDefault="006D152E" w:rsidP="00D3240E">
      <w:pPr>
        <w:pStyle w:val="ListParagraph"/>
        <w:numPr>
          <w:ilvl w:val="0"/>
          <w:numId w:val="38"/>
        </w:numPr>
        <w:jc w:val="left"/>
      </w:pPr>
      <w:r>
        <w:t>Communications Development</w:t>
      </w:r>
    </w:p>
    <w:p w14:paraId="0599A4BC" w14:textId="46EC0C48" w:rsidR="0003045D" w:rsidRDefault="006D152E" w:rsidP="00D3240E">
      <w:pPr>
        <w:pStyle w:val="ListParagraph"/>
        <w:numPr>
          <w:ilvl w:val="0"/>
          <w:numId w:val="38"/>
        </w:numPr>
        <w:jc w:val="left"/>
      </w:pPr>
      <w:r>
        <w:t>Next Steps and Action Items</w:t>
      </w:r>
    </w:p>
    <w:p w14:paraId="52287033" w14:textId="576F1BFA" w:rsidR="0003045D" w:rsidRDefault="0003045D" w:rsidP="00D3240E">
      <w:pPr>
        <w:pStyle w:val="ListParagraph"/>
        <w:numPr>
          <w:ilvl w:val="0"/>
          <w:numId w:val="38"/>
        </w:numPr>
        <w:jc w:val="left"/>
      </w:pPr>
      <w:r>
        <w:t>Adjourn</w:t>
      </w:r>
    </w:p>
    <w:p w14:paraId="0E512B47" w14:textId="77777777" w:rsidR="005427EC" w:rsidRDefault="005427EC" w:rsidP="00D3240E">
      <w:pPr>
        <w:jc w:val="left"/>
        <w:rPr>
          <w:rFonts w:eastAsiaTheme="majorEastAsia" w:cstheme="majorBidi"/>
          <w:b/>
          <w:color w:val="003865" w:themeColor="background1"/>
          <w:sz w:val="28"/>
          <w:szCs w:val="28"/>
        </w:rPr>
        <w:sectPr w:rsidR="005427EC" w:rsidSect="001C3759">
          <w:pgSz w:w="12240" w:h="15840"/>
          <w:pgMar w:top="1440" w:right="1440" w:bottom="1440" w:left="1440" w:header="720" w:footer="389" w:gutter="0"/>
          <w:cols w:space="720"/>
          <w:titlePg/>
          <w:docGrid w:linePitch="360"/>
        </w:sectPr>
      </w:pPr>
      <w:bookmarkStart w:id="86" w:name="_Toc165318509"/>
    </w:p>
    <w:p w14:paraId="5379F7D8" w14:textId="1EC5C277" w:rsidR="00F367FB" w:rsidRDefault="00F367FB" w:rsidP="00D3240E">
      <w:pPr>
        <w:pStyle w:val="Heading3"/>
        <w:jc w:val="left"/>
      </w:pPr>
      <w:bookmarkStart w:id="87" w:name="_Toc174620934"/>
      <w:r>
        <w:lastRenderedPageBreak/>
        <w:t>Continuity Planning Meeting #3 Agenda</w:t>
      </w:r>
      <w:bookmarkEnd w:id="86"/>
      <w:bookmarkEnd w:id="87"/>
    </w:p>
    <w:p w14:paraId="6E175049" w14:textId="77777777" w:rsidR="006D152E" w:rsidRPr="00D96849" w:rsidRDefault="006D152E" w:rsidP="00D3240E">
      <w:pPr>
        <w:spacing w:before="240" w:after="0"/>
        <w:jc w:val="left"/>
        <w:rPr>
          <w:b/>
          <w:bCs/>
          <w:sz w:val="28"/>
          <w:szCs w:val="24"/>
        </w:rPr>
      </w:pPr>
      <w:r w:rsidRPr="00D96849">
        <w:rPr>
          <w:b/>
          <w:bCs/>
          <w:sz w:val="28"/>
          <w:szCs w:val="24"/>
        </w:rPr>
        <w:t>Project Name</w:t>
      </w:r>
    </w:p>
    <w:p w14:paraId="0F6FF795" w14:textId="45E6EDFA" w:rsidR="006D152E" w:rsidRPr="00D96849" w:rsidRDefault="006D152E" w:rsidP="00D3240E">
      <w:pPr>
        <w:spacing w:after="0"/>
        <w:jc w:val="left"/>
        <w:rPr>
          <w:b/>
          <w:bCs/>
          <w:sz w:val="28"/>
          <w:szCs w:val="24"/>
        </w:rPr>
      </w:pPr>
      <w:r w:rsidRPr="00D96849">
        <w:rPr>
          <w:b/>
          <w:bCs/>
          <w:sz w:val="28"/>
          <w:szCs w:val="24"/>
        </w:rPr>
        <w:t>Meeting Agenda #</w:t>
      </w:r>
      <w:r>
        <w:rPr>
          <w:b/>
          <w:bCs/>
          <w:sz w:val="28"/>
          <w:szCs w:val="24"/>
        </w:rPr>
        <w:t>3</w:t>
      </w:r>
    </w:p>
    <w:p w14:paraId="5579DABB" w14:textId="77777777" w:rsidR="006D152E" w:rsidRPr="000F2DC1" w:rsidRDefault="006D152E" w:rsidP="00D3240E">
      <w:pPr>
        <w:spacing w:after="0"/>
        <w:jc w:val="left"/>
        <w:rPr>
          <w:b/>
          <w:bCs/>
        </w:rPr>
      </w:pPr>
      <w:r w:rsidRPr="000F2DC1">
        <w:rPr>
          <w:b/>
          <w:bCs/>
        </w:rPr>
        <w:t>Month Date, Year / Time</w:t>
      </w:r>
    </w:p>
    <w:p w14:paraId="3EC91C57" w14:textId="77777777" w:rsidR="006D152E" w:rsidRDefault="006D152E" w:rsidP="00D3240E">
      <w:pPr>
        <w:spacing w:after="0"/>
        <w:jc w:val="left"/>
      </w:pPr>
      <w:r>
        <w:t>Meeting Link: If applicable</w:t>
      </w:r>
    </w:p>
    <w:p w14:paraId="4450F85E" w14:textId="77777777" w:rsidR="006D152E" w:rsidRDefault="006D152E" w:rsidP="00D3240E">
      <w:pPr>
        <w:spacing w:after="0"/>
        <w:jc w:val="left"/>
      </w:pPr>
      <w:r>
        <w:t>Dial: If applicable</w:t>
      </w:r>
    </w:p>
    <w:p w14:paraId="715501EA" w14:textId="77777777" w:rsidR="006D152E" w:rsidRDefault="006D152E" w:rsidP="00D3240E">
      <w:pPr>
        <w:spacing w:after="0"/>
        <w:jc w:val="left"/>
      </w:pPr>
      <w:r>
        <w:t>Meeting ID: If applicable</w:t>
      </w:r>
    </w:p>
    <w:p w14:paraId="6537710E" w14:textId="77777777" w:rsidR="006D152E" w:rsidRDefault="006D152E" w:rsidP="00D3240E">
      <w:pPr>
        <w:jc w:val="left"/>
      </w:pPr>
      <w:r>
        <w:t>Passcode: If applicable</w:t>
      </w:r>
    </w:p>
    <w:p w14:paraId="77865007" w14:textId="65317E87" w:rsidR="006D152E" w:rsidRDefault="006D152E" w:rsidP="00D3240E">
      <w:pPr>
        <w:pStyle w:val="ListParagraph"/>
        <w:numPr>
          <w:ilvl w:val="0"/>
          <w:numId w:val="39"/>
        </w:numPr>
        <w:ind w:left="1080"/>
        <w:jc w:val="left"/>
      </w:pPr>
      <w:r>
        <w:t>Welcome and Planning Team Introductions</w:t>
      </w:r>
    </w:p>
    <w:p w14:paraId="3D03CF2C" w14:textId="55D35794" w:rsidR="006D152E" w:rsidRDefault="006D152E" w:rsidP="00D3240E">
      <w:pPr>
        <w:pStyle w:val="ListParagraph"/>
        <w:numPr>
          <w:ilvl w:val="0"/>
          <w:numId w:val="39"/>
        </w:numPr>
        <w:ind w:left="1080"/>
        <w:jc w:val="left"/>
      </w:pPr>
      <w:r>
        <w:t>Review of Meeting #2 Action Items</w:t>
      </w:r>
    </w:p>
    <w:p w14:paraId="5CC044B5" w14:textId="6AB4CF3F" w:rsidR="006D152E" w:rsidRDefault="006D152E" w:rsidP="00D3240E">
      <w:pPr>
        <w:pStyle w:val="ListParagraph"/>
        <w:numPr>
          <w:ilvl w:val="0"/>
          <w:numId w:val="39"/>
        </w:numPr>
        <w:ind w:left="1080"/>
        <w:jc w:val="left"/>
      </w:pPr>
      <w:r>
        <w:t>Continuity of Facilities Development</w:t>
      </w:r>
    </w:p>
    <w:p w14:paraId="38FF7671" w14:textId="6884DBB4" w:rsidR="006D152E" w:rsidRDefault="006D152E" w:rsidP="00D3240E">
      <w:pPr>
        <w:pStyle w:val="ListParagraph"/>
        <w:numPr>
          <w:ilvl w:val="0"/>
          <w:numId w:val="39"/>
        </w:numPr>
        <w:ind w:left="1080"/>
        <w:jc w:val="left"/>
      </w:pPr>
      <w:r>
        <w:t>Review of Base EOP to determine next steps for:</w:t>
      </w:r>
    </w:p>
    <w:p w14:paraId="22288F68" w14:textId="3A1846E4" w:rsidR="006D152E" w:rsidRDefault="006D152E" w:rsidP="00D3240E">
      <w:pPr>
        <w:pStyle w:val="ListParagraph"/>
        <w:numPr>
          <w:ilvl w:val="1"/>
          <w:numId w:val="39"/>
        </w:numPr>
        <w:jc w:val="left"/>
      </w:pPr>
      <w:r>
        <w:t>Reconstitution (Recovery)</w:t>
      </w:r>
    </w:p>
    <w:p w14:paraId="0C11A15F" w14:textId="19C47A7E" w:rsidR="006D152E" w:rsidRDefault="006D152E" w:rsidP="00D3240E">
      <w:pPr>
        <w:pStyle w:val="ListParagraph"/>
        <w:numPr>
          <w:ilvl w:val="1"/>
          <w:numId w:val="39"/>
        </w:numPr>
        <w:jc w:val="left"/>
      </w:pPr>
      <w:r>
        <w:t>Devolution (Evacuation)</w:t>
      </w:r>
    </w:p>
    <w:p w14:paraId="0AAADC9E" w14:textId="73AB924F" w:rsidR="006D152E" w:rsidRDefault="006D152E" w:rsidP="00D3240E">
      <w:pPr>
        <w:pStyle w:val="ListParagraph"/>
        <w:numPr>
          <w:ilvl w:val="1"/>
          <w:numId w:val="39"/>
        </w:numPr>
        <w:jc w:val="left"/>
      </w:pPr>
      <w:r>
        <w:t>Training and Exercise</w:t>
      </w:r>
    </w:p>
    <w:p w14:paraId="423E050D" w14:textId="1A56AC39" w:rsidR="006D152E" w:rsidRDefault="006D152E" w:rsidP="00D3240E">
      <w:pPr>
        <w:pStyle w:val="ListParagraph"/>
        <w:numPr>
          <w:ilvl w:val="1"/>
          <w:numId w:val="39"/>
        </w:numPr>
        <w:jc w:val="left"/>
      </w:pPr>
      <w:r>
        <w:t>Plan Maintenance and Review</w:t>
      </w:r>
    </w:p>
    <w:p w14:paraId="2116B0E5" w14:textId="425D65B2" w:rsidR="006D152E" w:rsidRDefault="006D152E" w:rsidP="00D3240E">
      <w:pPr>
        <w:pStyle w:val="ListParagraph"/>
        <w:numPr>
          <w:ilvl w:val="0"/>
          <w:numId w:val="39"/>
        </w:numPr>
        <w:ind w:left="1080"/>
        <w:jc w:val="left"/>
      </w:pPr>
      <w:r>
        <w:t>Action Items/Adjourn</w:t>
      </w:r>
    </w:p>
    <w:p w14:paraId="0F48BD79" w14:textId="6A2B41A5" w:rsidR="006D152E" w:rsidRDefault="0003045D" w:rsidP="00D3240E">
      <w:pPr>
        <w:pStyle w:val="ListParagraph"/>
        <w:numPr>
          <w:ilvl w:val="0"/>
          <w:numId w:val="39"/>
        </w:numPr>
        <w:ind w:left="1080"/>
        <w:jc w:val="left"/>
      </w:pPr>
      <w:r>
        <w:t>Next Steps and Action Items</w:t>
      </w:r>
    </w:p>
    <w:p w14:paraId="6ACBF3E8" w14:textId="136B06F8" w:rsidR="0003045D" w:rsidRDefault="0003045D" w:rsidP="00D3240E">
      <w:pPr>
        <w:pStyle w:val="ListParagraph"/>
        <w:numPr>
          <w:ilvl w:val="1"/>
          <w:numId w:val="39"/>
        </w:numPr>
        <w:jc w:val="left"/>
      </w:pPr>
      <w:r>
        <w:t>Draft COOP Plan</w:t>
      </w:r>
    </w:p>
    <w:p w14:paraId="44FD2387" w14:textId="18E82C5C" w:rsidR="0003045D" w:rsidRDefault="0003045D" w:rsidP="00D3240E">
      <w:pPr>
        <w:pStyle w:val="ListParagraph"/>
        <w:numPr>
          <w:ilvl w:val="1"/>
          <w:numId w:val="39"/>
        </w:numPr>
        <w:jc w:val="left"/>
      </w:pPr>
      <w:r>
        <w:t>Review and Update</w:t>
      </w:r>
    </w:p>
    <w:p w14:paraId="4799C703" w14:textId="18C06118" w:rsidR="0003045D" w:rsidRDefault="0003045D" w:rsidP="00D3240E">
      <w:pPr>
        <w:pStyle w:val="ListParagraph"/>
        <w:numPr>
          <w:ilvl w:val="1"/>
          <w:numId w:val="39"/>
        </w:numPr>
        <w:jc w:val="left"/>
      </w:pPr>
      <w:r>
        <w:t>Finalize and Approve COOP Plan</w:t>
      </w:r>
    </w:p>
    <w:p w14:paraId="7A84B2FA" w14:textId="45417849" w:rsidR="0003045D" w:rsidRDefault="0003045D" w:rsidP="00D3240E">
      <w:pPr>
        <w:pStyle w:val="ListParagraph"/>
        <w:numPr>
          <w:ilvl w:val="0"/>
          <w:numId w:val="39"/>
        </w:numPr>
        <w:ind w:left="1080"/>
        <w:jc w:val="left"/>
      </w:pPr>
      <w:r>
        <w:t>Adjourn</w:t>
      </w:r>
    </w:p>
    <w:p w14:paraId="1FE5D3B3" w14:textId="77777777" w:rsidR="005427EC" w:rsidRDefault="005427EC" w:rsidP="005427EC">
      <w:pPr>
        <w:sectPr w:rsidR="005427EC" w:rsidSect="001C3759">
          <w:pgSz w:w="12240" w:h="15840"/>
          <w:pgMar w:top="1440" w:right="1440" w:bottom="1440" w:left="1440" w:header="720" w:footer="389" w:gutter="0"/>
          <w:cols w:space="720"/>
          <w:titlePg/>
          <w:docGrid w:linePitch="360"/>
        </w:sectPr>
      </w:pPr>
    </w:p>
    <w:p w14:paraId="337C6570" w14:textId="4FF7F552" w:rsidR="00A342CB" w:rsidRDefault="009756EA" w:rsidP="00D3240E">
      <w:pPr>
        <w:pStyle w:val="Heading2"/>
        <w:jc w:val="left"/>
      </w:pPr>
      <w:bookmarkStart w:id="88" w:name="_Attachment_C:_Maximum"/>
      <w:bookmarkStart w:id="89" w:name="_Toc174620935"/>
      <w:bookmarkEnd w:id="88"/>
      <w:r>
        <w:lastRenderedPageBreak/>
        <w:t>Attachment C: Maximum Tolerable Downtime (MTD)</w:t>
      </w:r>
      <w:bookmarkEnd w:id="89"/>
      <w:r>
        <w:t xml:space="preserve"> </w:t>
      </w:r>
    </w:p>
    <w:p w14:paraId="3F1C2AA1" w14:textId="28E606FB" w:rsidR="009756EA" w:rsidRDefault="0024586F" w:rsidP="00D3240E">
      <w:pPr>
        <w:jc w:val="left"/>
        <w:rPr>
          <w:rFonts w:eastAsiaTheme="majorEastAsia" w:cstheme="majorBidi"/>
          <w:b/>
          <w:color w:val="003865" w:themeColor="background1"/>
          <w:sz w:val="40"/>
          <w:szCs w:val="40"/>
        </w:rPr>
      </w:pPr>
      <w:r>
        <w:rPr>
          <w:rFonts w:eastAsiaTheme="majorEastAsia" w:cstheme="majorBidi"/>
          <w:b/>
          <w:noProof/>
          <w:color w:val="003865" w:themeColor="background1"/>
          <w:sz w:val="40"/>
          <w:szCs w:val="40"/>
        </w:rPr>
        <w:drawing>
          <wp:inline distT="0" distB="0" distL="0" distR="0" wp14:anchorId="1BA69CA2" wp14:editId="5F1F9906">
            <wp:extent cx="5943180" cy="3961130"/>
            <wp:effectExtent l="76200" t="76200" r="133985" b="134620"/>
            <wp:docPr id="1282670613" name="Picture 9" descr="A diagram explaining how to determine the maximum tolerable downtime of an IT program or soft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0613" name="Picture 9" descr="A diagram explaining how to determine the maximum tolerable downtime of an IT program or software.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180" cy="3961130"/>
                    </a:xfrm>
                    <a:prstGeom prst="rect">
                      <a:avLst/>
                    </a:prstGeom>
                    <a:ln w="38100" cap="sq">
                      <a:solidFill>
                        <a:srgbClr val="004F8E"/>
                      </a:solidFill>
                      <a:prstDash val="solid"/>
                      <a:miter lim="800000"/>
                    </a:ln>
                    <a:effectLst>
                      <a:outerShdw blurRad="50800" dist="38100" dir="2700000" algn="tl" rotWithShape="0">
                        <a:srgbClr val="000000">
                          <a:alpha val="43000"/>
                        </a:srgbClr>
                      </a:outerShdw>
                    </a:effectLst>
                  </pic:spPr>
                </pic:pic>
              </a:graphicData>
            </a:graphic>
          </wp:inline>
        </w:drawing>
      </w:r>
    </w:p>
    <w:p w14:paraId="17853B6F" w14:textId="65FFEA6D" w:rsidR="00F64FB6" w:rsidRDefault="00C8233A" w:rsidP="00D3240E">
      <w:pPr>
        <w:jc w:val="left"/>
      </w:pPr>
      <w:r>
        <w:t xml:space="preserve">At the top of the diagram there is a dotted lavender box with the words </w:t>
      </w:r>
      <w:r w:rsidR="00F64FB6">
        <w:t>Maximum Tolerable Downtime (MTD)</w:t>
      </w:r>
      <w:r>
        <w:t>. MTD</w:t>
      </w:r>
      <w:r w:rsidR="00F64FB6">
        <w:t xml:space="preserve"> is defined as the greatest amount of a time an organization can handle </w:t>
      </w:r>
      <w:r>
        <w:t>without</w:t>
      </w:r>
      <w:r w:rsidR="00F64FB6">
        <w:t xml:space="preserve"> having access to a software program or other technology program. This is important when determining prioritization of recovering IT systems during a COOP event and is an important discussion to have ahead of an event to ensure reasonable expectations are managed ahead of time. </w:t>
      </w:r>
    </w:p>
    <w:p w14:paraId="03C95FC9" w14:textId="1DAE8390" w:rsidR="00C8233A" w:rsidRDefault="00F64FB6" w:rsidP="00D3240E">
      <w:pPr>
        <w:jc w:val="left"/>
      </w:pPr>
      <w:r>
        <w:t xml:space="preserve">The </w:t>
      </w:r>
      <w:r w:rsidR="00C8233A">
        <w:t xml:space="preserve">next level of the diagram has a rectangle with a blue dotted outline and has the text Recovery Point Objective (RPO). </w:t>
      </w:r>
      <w:r w:rsidR="00F7793C">
        <w:t xml:space="preserve">RPO </w:t>
      </w:r>
      <w:r w:rsidR="00F7793C" w:rsidRPr="00F7793C">
        <w:t>is the maximum acceptable amount of data loss measured in time. A good way to think about this is to answer the following: How frequently does the business unit back-up data during normal business operations?</w:t>
      </w:r>
      <w:r w:rsidR="00C8233A">
        <w:t xml:space="preserve"> </w:t>
      </w:r>
    </w:p>
    <w:p w14:paraId="1FCA5105" w14:textId="31792472" w:rsidR="00C8233A" w:rsidRDefault="00C8233A" w:rsidP="00D3240E">
      <w:pPr>
        <w:jc w:val="left"/>
      </w:pPr>
      <w:r>
        <w:t>The next rectangle has a</w:t>
      </w:r>
      <w:r w:rsidR="00F64FB6">
        <w:t xml:space="preserve"> </w:t>
      </w:r>
      <w:r>
        <w:t>red</w:t>
      </w:r>
      <w:r w:rsidR="00F64FB6">
        <w:t xml:space="preserve"> dotted </w:t>
      </w:r>
      <w:r>
        <w:t xml:space="preserve">outline </w:t>
      </w:r>
      <w:r w:rsidR="00F64FB6">
        <w:t xml:space="preserve">and has the text Recovery </w:t>
      </w:r>
      <w:r>
        <w:t>Time</w:t>
      </w:r>
      <w:r w:rsidR="00F64FB6">
        <w:t xml:space="preserve"> Objective (R</w:t>
      </w:r>
      <w:r>
        <w:t>T</w:t>
      </w:r>
      <w:r w:rsidR="00F64FB6">
        <w:t xml:space="preserve">O). </w:t>
      </w:r>
      <w:r w:rsidR="00F7793C">
        <w:t xml:space="preserve">RTO </w:t>
      </w:r>
      <w:r w:rsidR="00F7793C" w:rsidRPr="00F7793C">
        <w:t>determines the maximum tolerable amount of time needed to bring all critical systems back online. A good way to think about this is to answer the following: How much time would it take to recover this application?</w:t>
      </w:r>
    </w:p>
    <w:p w14:paraId="0FDB4F2C" w14:textId="27A5EB75" w:rsidR="00C8233A" w:rsidRDefault="00C8233A" w:rsidP="00D3240E">
      <w:pPr>
        <w:jc w:val="left"/>
      </w:pPr>
      <w:r>
        <w:t xml:space="preserve">The final rectangle on this level of the diagram, and the second component to measuring MTD, has an orange dotted outline and has the text Work Recovery Time (WRT). </w:t>
      </w:r>
      <w:r w:rsidR="00F7793C">
        <w:t xml:space="preserve">WRT </w:t>
      </w:r>
      <w:r w:rsidR="00F7793C" w:rsidRPr="00F7793C">
        <w:t xml:space="preserve">determines the </w:t>
      </w:r>
      <w:r w:rsidR="00F7793C" w:rsidRPr="00F7793C">
        <w:lastRenderedPageBreak/>
        <w:t>maximum tolerable amount of time that is needed to verify the system and/or data integrity. A good way to think about this is to answer the following: How long would it take to complete data entry and/or verify the application is functioning so the business unit can perform Essential Functions and Supporting Essential Functions?</w:t>
      </w:r>
    </w:p>
    <w:p w14:paraId="1F06F7C3" w14:textId="74CE4300" w:rsidR="00C8233A" w:rsidRDefault="00F7793C" w:rsidP="00D3240E">
      <w:pPr>
        <w:jc w:val="left"/>
      </w:pPr>
      <w:r w:rsidRPr="00F7793C">
        <w:t>The sum of RTO and WRT</w:t>
      </w:r>
      <w:r w:rsidRPr="00F7793C">
        <w:rPr>
          <w:b/>
          <w:bCs/>
        </w:rPr>
        <w:t xml:space="preserve"> </w:t>
      </w:r>
      <w:r w:rsidRPr="00F7793C">
        <w:t>is defined as the MTD</w:t>
      </w:r>
      <w:r>
        <w:t xml:space="preserve"> </w:t>
      </w:r>
      <w:r w:rsidRPr="00F7793C">
        <w:t>which defines the total amount of time that a business process can be disrupted without causing any unacceptable consequences. A good way to think about this is to answer the following: Does the sum of RTO and WRT accurately portray the length of time this application could be down without Essential functions and Supporting Essential Functions being compromised?</w:t>
      </w:r>
    </w:p>
    <w:p w14:paraId="2888B6C3" w14:textId="3C8C7F89" w:rsidR="007269DF" w:rsidRDefault="007269DF" w:rsidP="00D3240E">
      <w:pPr>
        <w:jc w:val="left"/>
      </w:pPr>
      <w:r>
        <w:t>The final level of the</w:t>
      </w:r>
      <w:r w:rsidR="00F64FB6">
        <w:t xml:space="preserve"> diagram</w:t>
      </w:r>
      <w:r>
        <w:t xml:space="preserve"> starts with a green circle with the text normal business operations. The diagram then follows a line to the right to a red hexagon</w:t>
      </w:r>
      <w:r w:rsidR="00F64FB6">
        <w:t xml:space="preserve"> </w:t>
      </w:r>
      <w:r>
        <w:t xml:space="preserve">with </w:t>
      </w:r>
      <w:r w:rsidR="00F64FB6">
        <w:t xml:space="preserve">the text disaster occurs i.e., a business operations interrupted. </w:t>
      </w:r>
      <w:r>
        <w:t xml:space="preserve">The blue dotted RPO rectangle spans between the green circle and the red hexagon, showing RPO is typically known prior to a disaster. </w:t>
      </w:r>
    </w:p>
    <w:p w14:paraId="03073698" w14:textId="01C84977" w:rsidR="00F64FB6" w:rsidRDefault="007269DF" w:rsidP="00D3240E">
      <w:pPr>
        <w:jc w:val="left"/>
      </w:pPr>
      <w:r>
        <w:t xml:space="preserve">Next, the diagram has a black line that moves from the red hexagon to an orange pentagon with the text recovery of business operations. The </w:t>
      </w:r>
      <w:r w:rsidRPr="007269DF">
        <w:t xml:space="preserve">red dotted </w:t>
      </w:r>
      <w:r>
        <w:t xml:space="preserve">RTO rectangle spans between the red hexagon and the orange pentagon, showing RTO occurs during the response period of a business interruption. </w:t>
      </w:r>
    </w:p>
    <w:p w14:paraId="7B25CBE9" w14:textId="3C74D74B" w:rsidR="007269DF" w:rsidRDefault="007269DF" w:rsidP="00D3240E">
      <w:pPr>
        <w:jc w:val="left"/>
      </w:pPr>
      <w:r>
        <w:t xml:space="preserve">Finally, the diagram has a black line that moves from the orange pentagon back to a green circle with the text return to normal business operations. The orange </w:t>
      </w:r>
      <w:r w:rsidRPr="007269DF">
        <w:t xml:space="preserve">dotted </w:t>
      </w:r>
      <w:r>
        <w:t xml:space="preserve">WRT rectangle spans between the orange pentagon and the green circle, showing WRT occurs during the recovery period of a business interruption. </w:t>
      </w:r>
    </w:p>
    <w:p w14:paraId="3A8F93AB" w14:textId="740CAAE5" w:rsidR="007269DF" w:rsidRDefault="007269DF" w:rsidP="00D3240E">
      <w:pPr>
        <w:jc w:val="left"/>
      </w:pPr>
    </w:p>
    <w:sectPr w:rsidR="007269DF" w:rsidSect="001C3759">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6EB2" w14:textId="77777777" w:rsidR="00E344DB" w:rsidRDefault="00E344DB" w:rsidP="00757D79">
      <w:pPr>
        <w:spacing w:after="0" w:line="240" w:lineRule="auto"/>
      </w:pPr>
      <w:r>
        <w:separator/>
      </w:r>
    </w:p>
  </w:endnote>
  <w:endnote w:type="continuationSeparator" w:id="0">
    <w:p w14:paraId="0354C199" w14:textId="77777777" w:rsidR="00E344DB" w:rsidRDefault="00E344DB" w:rsidP="00757D79">
      <w:pPr>
        <w:spacing w:after="0" w:line="240" w:lineRule="auto"/>
      </w:pPr>
      <w:r>
        <w:continuationSeparator/>
      </w:r>
    </w:p>
  </w:endnote>
  <w:endnote w:type="continuationNotice" w:id="1">
    <w:p w14:paraId="6F737CAF" w14:textId="77777777" w:rsidR="00E344DB" w:rsidRDefault="00E344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29B1" w14:textId="58FA78B0" w:rsidR="00757D79" w:rsidRDefault="00757D79">
    <w:pPr>
      <w:tabs>
        <w:tab w:val="center" w:pos="4550"/>
        <w:tab w:val="left" w:pos="5818"/>
      </w:tabs>
      <w:ind w:right="260"/>
      <w:jc w:val="right"/>
      <w:rPr>
        <w:color w:val="003865" w:themeColor="background1"/>
        <w:spacing w:val="60"/>
        <w:szCs w:val="24"/>
      </w:rPr>
    </w:pPr>
    <w:r>
      <w:rPr>
        <w:noProof/>
      </w:rPr>
      <mc:AlternateContent>
        <mc:Choice Requires="wps">
          <w:drawing>
            <wp:anchor distT="0" distB="0" distL="114300" distR="114300" simplePos="0" relativeHeight="251657216" behindDoc="0" locked="0" layoutInCell="1" allowOverlap="1" wp14:anchorId="1BF4EEDA" wp14:editId="490F4387">
              <wp:simplePos x="0" y="0"/>
              <wp:positionH relativeFrom="column">
                <wp:posOffset>-929005</wp:posOffset>
              </wp:positionH>
              <wp:positionV relativeFrom="paragraph">
                <wp:posOffset>145339</wp:posOffset>
              </wp:positionV>
              <wp:extent cx="8616315" cy="45719"/>
              <wp:effectExtent l="0" t="0" r="13335" b="12065"/>
              <wp:wrapNone/>
              <wp:docPr id="17868503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6315" cy="45719"/>
                      </a:xfrm>
                      <a:prstGeom prst="rect">
                        <a:avLst/>
                      </a:prstGeom>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001754" id="Rectangle 1" o:spid="_x0000_s1026" alt="&quot;&quot;" style="position:absolute;margin-left:-73.15pt;margin-top:11.45pt;width:678.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" fillcolor="#003865 [3204]" strokecolor="#003865 [3212]" strokeweight="1pt"/>
          </w:pict>
        </mc:Fallback>
      </mc:AlternateContent>
    </w:r>
  </w:p>
  <w:p w14:paraId="409A4C9D" w14:textId="3A804B34" w:rsidR="00757D79" w:rsidRPr="00757D79" w:rsidRDefault="00757D79" w:rsidP="00757D79">
    <w:pPr>
      <w:tabs>
        <w:tab w:val="center" w:pos="4550"/>
        <w:tab w:val="left" w:pos="5818"/>
      </w:tabs>
      <w:ind w:right="260"/>
      <w:jc w:val="right"/>
      <w:rPr>
        <w:rFonts w:cs="Calibri"/>
        <w:b/>
        <w:bCs/>
        <w:color w:val="003865" w:themeColor="background1"/>
        <w:szCs w:val="24"/>
      </w:rPr>
    </w:pPr>
    <w:r w:rsidRPr="00757D79">
      <w:rPr>
        <w:rFonts w:cs="Calibri"/>
        <w:b/>
        <w:bCs/>
        <w:color w:val="003865" w:themeColor="background1"/>
        <w:spacing w:val="60"/>
        <w:szCs w:val="24"/>
      </w:rPr>
      <w:t>Page</w:t>
    </w:r>
    <w:r w:rsidRPr="00757D79">
      <w:rPr>
        <w:rFonts w:cs="Calibri"/>
        <w:b/>
        <w:bCs/>
        <w:color w:val="003865" w:themeColor="background1"/>
        <w:szCs w:val="24"/>
      </w:rPr>
      <w:t xml:space="preserve"> </w:t>
    </w:r>
    <w:r w:rsidRPr="00757D79">
      <w:rPr>
        <w:rFonts w:cs="Calibri"/>
        <w:b/>
        <w:bCs/>
        <w:color w:val="003865" w:themeColor="background1"/>
        <w:szCs w:val="24"/>
      </w:rPr>
      <w:fldChar w:fldCharType="begin"/>
    </w:r>
    <w:r w:rsidRPr="00757D79">
      <w:rPr>
        <w:rFonts w:cs="Calibri"/>
        <w:b/>
        <w:bCs/>
        <w:color w:val="003865" w:themeColor="background1"/>
        <w:szCs w:val="24"/>
      </w:rPr>
      <w:instrText xml:space="preserve"> PAGE   \* MERGEFORMAT </w:instrText>
    </w:r>
    <w:r w:rsidRPr="00757D79">
      <w:rPr>
        <w:rFonts w:cs="Calibri"/>
        <w:b/>
        <w:bCs/>
        <w:color w:val="003865" w:themeColor="background1"/>
        <w:szCs w:val="24"/>
      </w:rPr>
      <w:fldChar w:fldCharType="separate"/>
    </w:r>
    <w:r w:rsidRPr="00757D79">
      <w:rPr>
        <w:rFonts w:cs="Calibri"/>
        <w:b/>
        <w:bCs/>
        <w:noProof/>
        <w:color w:val="003865" w:themeColor="background1"/>
        <w:szCs w:val="24"/>
      </w:rPr>
      <w:t>1</w:t>
    </w:r>
    <w:r w:rsidRPr="00757D79">
      <w:rPr>
        <w:rFonts w:cs="Calibri"/>
        <w:b/>
        <w:bCs/>
        <w:color w:val="003865" w:themeColor="background1"/>
        <w:szCs w:val="24"/>
      </w:rPr>
      <w:fldChar w:fldCharType="end"/>
    </w:r>
    <w:r w:rsidRPr="00757D79">
      <w:rPr>
        <w:rFonts w:cs="Calibri"/>
        <w:b/>
        <w:bCs/>
        <w:color w:val="003865" w:themeColor="background1"/>
        <w:szCs w:val="24"/>
      </w:rPr>
      <w:t xml:space="preserve"> | </w:t>
    </w:r>
    <w:r w:rsidRPr="00757D79">
      <w:rPr>
        <w:rFonts w:cs="Calibri"/>
        <w:b/>
        <w:bCs/>
        <w:color w:val="003865" w:themeColor="background1"/>
        <w:szCs w:val="24"/>
      </w:rPr>
      <w:fldChar w:fldCharType="begin"/>
    </w:r>
    <w:r w:rsidRPr="00757D79">
      <w:rPr>
        <w:rFonts w:cs="Calibri"/>
        <w:b/>
        <w:bCs/>
        <w:color w:val="003865" w:themeColor="background1"/>
        <w:szCs w:val="24"/>
      </w:rPr>
      <w:instrText xml:space="preserve"> NUMPAGES  \* Arabic  \* MERGEFORMAT </w:instrText>
    </w:r>
    <w:r w:rsidRPr="00757D79">
      <w:rPr>
        <w:rFonts w:cs="Calibri"/>
        <w:b/>
        <w:bCs/>
        <w:color w:val="003865" w:themeColor="background1"/>
        <w:szCs w:val="24"/>
      </w:rPr>
      <w:fldChar w:fldCharType="separate"/>
    </w:r>
    <w:r w:rsidRPr="00757D79">
      <w:rPr>
        <w:rFonts w:cs="Calibri"/>
        <w:b/>
        <w:bCs/>
        <w:noProof/>
        <w:color w:val="003865" w:themeColor="background1"/>
        <w:szCs w:val="24"/>
      </w:rPr>
      <w:t>1</w:t>
    </w:r>
    <w:r w:rsidRPr="00757D79">
      <w:rPr>
        <w:rFonts w:cs="Calibri"/>
        <w:b/>
        <w:bCs/>
        <w:color w:val="003865" w:themeColor="background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AF7B7" w14:textId="77777777" w:rsidR="00E344DB" w:rsidRDefault="00E344DB" w:rsidP="00757D79">
      <w:pPr>
        <w:spacing w:after="0" w:line="240" w:lineRule="auto"/>
      </w:pPr>
      <w:r>
        <w:separator/>
      </w:r>
    </w:p>
  </w:footnote>
  <w:footnote w:type="continuationSeparator" w:id="0">
    <w:p w14:paraId="591EDAEB" w14:textId="77777777" w:rsidR="00E344DB" w:rsidRDefault="00E344DB" w:rsidP="00757D79">
      <w:pPr>
        <w:spacing w:after="0" w:line="240" w:lineRule="auto"/>
      </w:pPr>
      <w:r>
        <w:continuationSeparator/>
      </w:r>
    </w:p>
  </w:footnote>
  <w:footnote w:type="continuationNotice" w:id="1">
    <w:p w14:paraId="04675E5A" w14:textId="77777777" w:rsidR="00E344DB" w:rsidRDefault="00E344DB">
      <w:pPr>
        <w:spacing w:after="0" w:line="240" w:lineRule="auto"/>
      </w:pPr>
    </w:p>
  </w:footnote>
  <w:footnote w:id="2">
    <w:p w14:paraId="6854C68B" w14:textId="2DF655A6" w:rsidR="00BF78C5" w:rsidRDefault="00BF78C5">
      <w:pPr>
        <w:pStyle w:val="FootnoteText"/>
      </w:pPr>
      <w:r>
        <w:rPr>
          <w:rStyle w:val="FootnoteReference"/>
        </w:rPr>
        <w:footnoteRef/>
      </w:r>
      <w:r>
        <w:t xml:space="preserve"> </w:t>
      </w:r>
      <w:r w:rsidRPr="00BF78C5">
        <w:t>Continuity and coordination of care: a practice brief to support implementation of the WHO Framework on integrated people-centered health services. Geneva: World Health Organization; 2018. License: CC BY-NC-SA 3.0 IGO.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236A" w14:textId="27836072" w:rsidR="002B58FC" w:rsidRDefault="005E3CD5">
    <w:pPr>
      <w:pStyle w:val="Header"/>
    </w:pPr>
    <w:r>
      <w:rPr>
        <w:noProof/>
      </w:rPr>
      <w:pict w14:anchorId="39CDC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404A" w14:textId="031B1339" w:rsidR="00757D79" w:rsidRDefault="00B46263">
    <w:pPr>
      <w:pStyle w:val="Header"/>
    </w:pPr>
    <w:r>
      <w:rPr>
        <w:noProof/>
      </w:rPr>
      <mc:AlternateContent>
        <mc:Choice Requires="wps">
          <w:drawing>
            <wp:anchor distT="45720" distB="45720" distL="114300" distR="114300" simplePos="0" relativeHeight="251655168" behindDoc="0" locked="0" layoutInCell="1" allowOverlap="1" wp14:anchorId="5C9F53DC" wp14:editId="2E22CA86">
              <wp:simplePos x="0" y="0"/>
              <wp:positionH relativeFrom="column">
                <wp:posOffset>4389120</wp:posOffset>
              </wp:positionH>
              <wp:positionV relativeFrom="paragraph">
                <wp:posOffset>-149860</wp:posOffset>
              </wp:positionV>
              <wp:extent cx="210566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85750"/>
                      </a:xfrm>
                      <a:prstGeom prst="rect">
                        <a:avLst/>
                      </a:prstGeom>
                      <a:noFill/>
                      <a:ln w="9525">
                        <a:noFill/>
                        <a:miter lim="800000"/>
                        <a:headEnd/>
                        <a:tailEnd/>
                      </a:ln>
                    </wps:spPr>
                    <wps:txbx>
                      <w:txbxContent>
                        <w:p w14:paraId="537AE996" w14:textId="50CDB3A0" w:rsidR="00757D79" w:rsidRPr="00757D79" w:rsidRDefault="00757D79" w:rsidP="00757D79">
                          <w:pPr>
                            <w:jc w:val="center"/>
                            <w:rPr>
                              <w:b/>
                              <w:bCs/>
                              <w:color w:val="003865" w:themeColor="background1"/>
                            </w:rPr>
                          </w:pPr>
                          <w:r w:rsidRPr="00757D79">
                            <w:rPr>
                              <w:b/>
                              <w:bCs/>
                              <w:color w:val="003865" w:themeColor="background1"/>
                            </w:rPr>
                            <w:t>Continuity Completion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F53DC" id="_x0000_t202" coordsize="21600,21600" o:spt="202" path="m,l,21600r21600,l21600,xe">
              <v:stroke joinstyle="miter"/>
              <v:path gradientshapeok="t" o:connecttype="rect"/>
            </v:shapetype>
            <v:shape id="Text Box 2" o:spid="_x0000_s1026" type="#_x0000_t202" style="position:absolute;left:0;text-align:left;margin-left:345.6pt;margin-top:-11.8pt;width:165.8pt;height:2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" filled="f" stroked="f">
              <v:textbox>
                <w:txbxContent>
                  <w:p w14:paraId="537AE996" w14:textId="50CDB3A0" w:rsidR="00757D79" w:rsidRPr="00757D79" w:rsidRDefault="00757D79" w:rsidP="00757D79">
                    <w:pPr>
                      <w:jc w:val="center"/>
                      <w:rPr>
                        <w:b/>
                        <w:bCs/>
                        <w:color w:val="003865" w:themeColor="background1"/>
                      </w:rPr>
                    </w:pPr>
                    <w:r w:rsidRPr="00757D79">
                      <w:rPr>
                        <w:b/>
                        <w:bCs/>
                        <w:color w:val="003865" w:themeColor="background1"/>
                      </w:rPr>
                      <w:t>Continuity Completion Guide</w:t>
                    </w:r>
                  </w:p>
                </w:txbxContent>
              </v:textbox>
              <w10:wrap type="square"/>
            </v:shape>
          </w:pict>
        </mc:Fallback>
      </mc:AlternateContent>
    </w:r>
    <w:r>
      <w:rPr>
        <w:noProof/>
      </w:rPr>
      <w:drawing>
        <wp:anchor distT="0" distB="0" distL="114300" distR="114300" simplePos="0" relativeHeight="251656192" behindDoc="0" locked="0" layoutInCell="1" allowOverlap="1" wp14:anchorId="01FA295D" wp14:editId="00075D99">
          <wp:simplePos x="0" y="0"/>
          <wp:positionH relativeFrom="column">
            <wp:posOffset>-482600</wp:posOffset>
          </wp:positionH>
          <wp:positionV relativeFrom="paragraph">
            <wp:posOffset>-234950</wp:posOffset>
          </wp:positionV>
          <wp:extent cx="2633345" cy="375920"/>
          <wp:effectExtent l="0" t="0" r="0" b="5080"/>
          <wp:wrapSquare wrapText="bothSides"/>
          <wp:docPr id="624847540" name="Picture 3" descr="The Minnesota Department of Health logo, with the state abbreviation, &quot;MN,&quot; and &quot;Department of Health&quot; spe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24845" name="Picture 3" descr="The Minnesota Department of Health logo, with the state abbreviation, &quot;MN,&quot; and &quot;Department of Health&quot; spelled out."/>
                  <pic:cNvPicPr/>
                </pic:nvPicPr>
                <pic:blipFill>
                  <a:blip r:embed="rId1">
                    <a:extLst>
                      <a:ext uri="{28A0092B-C50C-407E-A947-70E740481C1C}">
                        <a14:useLocalDpi xmlns:a14="http://schemas.microsoft.com/office/drawing/2010/main" val="0"/>
                      </a:ext>
                    </a:extLst>
                  </a:blip>
                  <a:stretch>
                    <a:fillRect/>
                  </a:stretch>
                </pic:blipFill>
                <pic:spPr>
                  <a:xfrm>
                    <a:off x="0" y="0"/>
                    <a:ext cx="2633345" cy="375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704EDB38" wp14:editId="3C6D4671">
              <wp:simplePos x="0" y="0"/>
              <wp:positionH relativeFrom="column">
                <wp:posOffset>-1045845</wp:posOffset>
              </wp:positionH>
              <wp:positionV relativeFrom="paragraph">
                <wp:posOffset>239920</wp:posOffset>
              </wp:positionV>
              <wp:extent cx="8616315" cy="45719"/>
              <wp:effectExtent l="0" t="0" r="13335" b="12065"/>
              <wp:wrapNone/>
              <wp:docPr id="18922708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6315" cy="45719"/>
                      </a:xfrm>
                      <a:prstGeom prst="rect">
                        <a:avLst/>
                      </a:prstGeom>
                      <a:ln>
                        <a:solidFill>
                          <a:srgbClr val="0038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5A100D" id="Rectangle 1" o:spid="_x0000_s1026" alt="&quot;&quot;" style="position:absolute;margin-left:-82.35pt;margin-top:18.9pt;width:678.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" fillcolor="#003865 [3204]" strokecolor="#003865"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6A47" w14:textId="0E48A1FA" w:rsidR="001C3759" w:rsidRDefault="001C3759">
    <w:pPr>
      <w:pStyle w:val="Header"/>
    </w:pPr>
    <w:r>
      <w:rPr>
        <w:noProof/>
      </w:rPr>
      <mc:AlternateContent>
        <mc:Choice Requires="wps">
          <w:drawing>
            <wp:anchor distT="0" distB="0" distL="114300" distR="114300" simplePos="0" relativeHeight="251658240" behindDoc="0" locked="0" layoutInCell="1" allowOverlap="1" wp14:anchorId="612D9E3B" wp14:editId="7D39A3D8">
              <wp:simplePos x="0" y="0"/>
              <wp:positionH relativeFrom="page">
                <wp:align>left</wp:align>
              </wp:positionH>
              <wp:positionV relativeFrom="paragraph">
                <wp:posOffset>330890</wp:posOffset>
              </wp:positionV>
              <wp:extent cx="8616315" cy="45719"/>
              <wp:effectExtent l="0" t="0" r="13335" b="12065"/>
              <wp:wrapNone/>
              <wp:docPr id="175176491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6315" cy="45719"/>
                      </a:xfrm>
                      <a:prstGeom prst="rect">
                        <a:avLst/>
                      </a:prstGeom>
                      <a:solidFill>
                        <a:srgbClr val="003865"/>
                      </a:solidFill>
                      <a:ln w="12700" cap="flat" cmpd="sng" algn="ctr">
                        <a:solidFill>
                          <a:srgbClr val="00386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C4FCE9" id="Rectangle 1" o:spid="_x0000_s1026" alt="&quot;&quot;" style="position:absolute;margin-left:0;margin-top:26.05pt;width:678.45pt;height:3.6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" fillcolor="#003865" strokecolor="#003865" strokeweight="1pt">
              <w10:wrap anchorx="page"/>
            </v:rect>
          </w:pict>
        </mc:Fallback>
      </mc:AlternateContent>
    </w:r>
    <w:r>
      <w:rPr>
        <w:noProof/>
      </w:rPr>
      <mc:AlternateContent>
        <mc:Choice Requires="wps">
          <w:drawing>
            <wp:anchor distT="45720" distB="45720" distL="114300" distR="114300" simplePos="0" relativeHeight="251659264" behindDoc="0" locked="0" layoutInCell="1" allowOverlap="1" wp14:anchorId="2E1501BB" wp14:editId="76F037E6">
              <wp:simplePos x="0" y="0"/>
              <wp:positionH relativeFrom="column">
                <wp:posOffset>4282026</wp:posOffset>
              </wp:positionH>
              <wp:positionV relativeFrom="paragraph">
                <wp:posOffset>-75924</wp:posOffset>
              </wp:positionV>
              <wp:extent cx="2105660" cy="285750"/>
              <wp:effectExtent l="0" t="0" r="0" b="0"/>
              <wp:wrapSquare wrapText="bothSides"/>
              <wp:docPr id="1548629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85750"/>
                      </a:xfrm>
                      <a:prstGeom prst="rect">
                        <a:avLst/>
                      </a:prstGeom>
                      <a:noFill/>
                      <a:ln w="9525">
                        <a:noFill/>
                        <a:miter lim="800000"/>
                        <a:headEnd/>
                        <a:tailEnd/>
                      </a:ln>
                    </wps:spPr>
                    <wps:txbx>
                      <w:txbxContent>
                        <w:p w14:paraId="0415B935" w14:textId="77777777" w:rsidR="001C3759" w:rsidRPr="00757D79" w:rsidRDefault="001C3759" w:rsidP="001C3759">
                          <w:pPr>
                            <w:jc w:val="center"/>
                            <w:rPr>
                              <w:b/>
                              <w:bCs/>
                              <w:color w:val="003865" w:themeColor="background1"/>
                            </w:rPr>
                          </w:pPr>
                          <w:r w:rsidRPr="00757D79">
                            <w:rPr>
                              <w:b/>
                              <w:bCs/>
                              <w:color w:val="003865" w:themeColor="background1"/>
                            </w:rPr>
                            <w:t>Continuity Completion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501BB" id="_x0000_t202" coordsize="21600,21600" o:spt="202" path="m,l,21600r21600,l21600,xe">
              <v:stroke joinstyle="miter"/>
              <v:path gradientshapeok="t" o:connecttype="rect"/>
            </v:shapetype>
            <v:shape id="_x0000_s1027" type="#_x0000_t202" style="position:absolute;left:0;text-align:left;margin-left:337.15pt;margin-top:-6pt;width:165.8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" filled="f" stroked="f">
              <v:textbox>
                <w:txbxContent>
                  <w:p w14:paraId="0415B935" w14:textId="77777777" w:rsidR="001C3759" w:rsidRPr="00757D79" w:rsidRDefault="001C3759" w:rsidP="001C3759">
                    <w:pPr>
                      <w:jc w:val="center"/>
                      <w:rPr>
                        <w:b/>
                        <w:bCs/>
                        <w:color w:val="003865" w:themeColor="background1"/>
                      </w:rPr>
                    </w:pPr>
                    <w:r w:rsidRPr="00757D79">
                      <w:rPr>
                        <w:b/>
                        <w:bCs/>
                        <w:color w:val="003865" w:themeColor="background1"/>
                      </w:rPr>
                      <w:t>Continuity Completion Guide</w:t>
                    </w:r>
                  </w:p>
                </w:txbxContent>
              </v:textbox>
              <w10:wrap type="square"/>
            </v:shape>
          </w:pict>
        </mc:Fallback>
      </mc:AlternateContent>
    </w:r>
    <w:r>
      <w:rPr>
        <w:noProof/>
      </w:rPr>
      <w:drawing>
        <wp:anchor distT="0" distB="0" distL="114300" distR="114300" simplePos="0" relativeHeight="251660288" behindDoc="0" locked="0" layoutInCell="1" allowOverlap="1" wp14:anchorId="789D7201" wp14:editId="040E26C3">
          <wp:simplePos x="0" y="0"/>
          <wp:positionH relativeFrom="column">
            <wp:posOffset>-295496</wp:posOffset>
          </wp:positionH>
          <wp:positionV relativeFrom="paragraph">
            <wp:posOffset>-193040</wp:posOffset>
          </wp:positionV>
          <wp:extent cx="2633345" cy="375920"/>
          <wp:effectExtent l="0" t="0" r="0" b="5080"/>
          <wp:wrapSquare wrapText="bothSides"/>
          <wp:docPr id="99477147" name="Picture 3" descr="The Minnesota Department of Health logo, with the state abbreviation, &quot;MN,&quot; and &quot;Department of Health&quot; spe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24845" name="Picture 3" descr="The Minnesota Department of Health logo, with the state abbreviation, &quot;MN,&quot; and &quot;Department of Health&quot; spelled out."/>
                  <pic:cNvPicPr/>
                </pic:nvPicPr>
                <pic:blipFill>
                  <a:blip r:embed="rId1">
                    <a:extLst>
                      <a:ext uri="{28A0092B-C50C-407E-A947-70E740481C1C}">
                        <a14:useLocalDpi xmlns:a14="http://schemas.microsoft.com/office/drawing/2010/main" val="0"/>
                      </a:ext>
                    </a:extLst>
                  </a:blip>
                  <a:stretch>
                    <a:fillRect/>
                  </a:stretch>
                </pic:blipFill>
                <pic:spPr>
                  <a:xfrm>
                    <a:off x="0" y="0"/>
                    <a:ext cx="2633345" cy="375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1567C"/>
    <w:multiLevelType w:val="hybridMultilevel"/>
    <w:tmpl w:val="2522CB8C"/>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5E296D"/>
    <w:multiLevelType w:val="hybridMultilevel"/>
    <w:tmpl w:val="7556C42E"/>
    <w:lvl w:ilvl="0" w:tplc="04090013">
      <w:start w:val="1"/>
      <w:numFmt w:val="upperRoman"/>
      <w:lvlText w:val="%1."/>
      <w:lvlJc w:val="right"/>
      <w:pPr>
        <w:ind w:left="1440" w:hanging="72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150535F"/>
    <w:multiLevelType w:val="hybridMultilevel"/>
    <w:tmpl w:val="623039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832FB"/>
    <w:multiLevelType w:val="hybridMultilevel"/>
    <w:tmpl w:val="A20C4922"/>
    <w:lvl w:ilvl="0" w:tplc="FFFFFFFF">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215FC"/>
    <w:multiLevelType w:val="hybridMultilevel"/>
    <w:tmpl w:val="BC9C4238"/>
    <w:lvl w:ilvl="0" w:tplc="C3B0E51E">
      <w:start w:val="1"/>
      <w:numFmt w:val="decimal"/>
      <w:lvlText w:val="%1."/>
      <w:lvlJc w:val="left"/>
      <w:pPr>
        <w:ind w:left="720" w:hanging="360"/>
      </w:pPr>
      <w:rPr>
        <w:color w:val="003865"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7651E"/>
    <w:multiLevelType w:val="hybridMultilevel"/>
    <w:tmpl w:val="EE722E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4D0D76"/>
    <w:multiLevelType w:val="hybridMultilevel"/>
    <w:tmpl w:val="987A2E44"/>
    <w:lvl w:ilvl="0" w:tplc="49FEEE22">
      <w:start w:val="1"/>
      <w:numFmt w:val="bullet"/>
      <w:lvlText w:val=""/>
      <w:lvlJc w:val="left"/>
      <w:pPr>
        <w:ind w:left="720" w:hanging="360"/>
      </w:pPr>
      <w:rPr>
        <w:rFonts w:ascii="Wingdings" w:hAnsi="Wingdings" w:hint="default"/>
        <w:color w:val="3C5F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A23B3"/>
    <w:multiLevelType w:val="hybridMultilevel"/>
    <w:tmpl w:val="62303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E7DB0"/>
    <w:multiLevelType w:val="hybridMultilevel"/>
    <w:tmpl w:val="A3209794"/>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B6709C"/>
    <w:multiLevelType w:val="hybridMultilevel"/>
    <w:tmpl w:val="D2DAA7E8"/>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280210"/>
    <w:multiLevelType w:val="hybridMultilevel"/>
    <w:tmpl w:val="7DC2EDCA"/>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B7049E"/>
    <w:multiLevelType w:val="hybridMultilevel"/>
    <w:tmpl w:val="EE722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D19540C"/>
    <w:multiLevelType w:val="hybridMultilevel"/>
    <w:tmpl w:val="EC260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7D144F"/>
    <w:multiLevelType w:val="hybridMultilevel"/>
    <w:tmpl w:val="3AA08BAE"/>
    <w:lvl w:ilvl="0" w:tplc="361A0334">
      <w:start w:val="1"/>
      <w:numFmt w:val="decimal"/>
      <w:lvlText w:val="%1."/>
      <w:lvlJc w:val="left"/>
      <w:pPr>
        <w:ind w:left="720" w:hanging="360"/>
      </w:pPr>
      <w:rPr>
        <w:color w:val="004F8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8BC"/>
    <w:multiLevelType w:val="hybridMultilevel"/>
    <w:tmpl w:val="67708EE8"/>
    <w:lvl w:ilvl="0" w:tplc="A826226C">
      <w:start w:val="1"/>
      <w:numFmt w:val="bullet"/>
      <w:lvlText w:val=""/>
      <w:lvlJc w:val="left"/>
      <w:pPr>
        <w:ind w:left="720" w:hanging="360"/>
      </w:pPr>
      <w:rPr>
        <w:rFonts w:ascii="Wingdings" w:hAnsi="Wingdings" w:hint="default"/>
        <w:color w:val="3C5F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40DCF"/>
    <w:multiLevelType w:val="multilevel"/>
    <w:tmpl w:val="7A047444"/>
    <w:lvl w:ilvl="0">
      <w:start w:val="1"/>
      <w:numFmt w:val="bullet"/>
      <w:lvlText w:val="¨"/>
      <w:lvlJc w:val="left"/>
      <w:pPr>
        <w:ind w:left="720" w:hanging="360"/>
      </w:pPr>
      <w:rPr>
        <w:rFonts w:ascii="Wingdings" w:hAnsi="Wingdings" w:hint="default"/>
        <w:b w:val="0"/>
        <w:bCs w:val="0"/>
        <w:color w:val="3C5F1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DA6E6F"/>
    <w:multiLevelType w:val="hybridMultilevel"/>
    <w:tmpl w:val="089C832A"/>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594EE7"/>
    <w:multiLevelType w:val="hybridMultilevel"/>
    <w:tmpl w:val="746A7A2E"/>
    <w:lvl w:ilvl="0" w:tplc="BBC025C4">
      <w:start w:val="1"/>
      <w:numFmt w:val="decimal"/>
      <w:lvlText w:val="%1."/>
      <w:lvlJc w:val="left"/>
      <w:pPr>
        <w:ind w:left="720" w:hanging="360"/>
      </w:pPr>
      <w:rPr>
        <w:color w:val="004F8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0E03E0"/>
    <w:multiLevelType w:val="hybridMultilevel"/>
    <w:tmpl w:val="9E0EF826"/>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376486"/>
    <w:multiLevelType w:val="hybridMultilevel"/>
    <w:tmpl w:val="5156E158"/>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87643C"/>
    <w:multiLevelType w:val="hybridMultilevel"/>
    <w:tmpl w:val="A25E5C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E735F3"/>
    <w:multiLevelType w:val="hybridMultilevel"/>
    <w:tmpl w:val="DD0CA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5B791F"/>
    <w:multiLevelType w:val="hybridMultilevel"/>
    <w:tmpl w:val="623039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E465BA"/>
    <w:multiLevelType w:val="hybridMultilevel"/>
    <w:tmpl w:val="67745F2A"/>
    <w:lvl w:ilvl="0" w:tplc="3B42DAEC">
      <w:start w:val="1"/>
      <w:numFmt w:val="decimal"/>
      <w:lvlText w:val="%1."/>
      <w:lvlJc w:val="left"/>
      <w:pPr>
        <w:ind w:left="720" w:hanging="360"/>
      </w:pPr>
      <w:rPr>
        <w:color w:val="004F8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E62A84"/>
    <w:multiLevelType w:val="hybridMultilevel"/>
    <w:tmpl w:val="A69E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8745F9"/>
    <w:multiLevelType w:val="hybridMultilevel"/>
    <w:tmpl w:val="D01C654C"/>
    <w:lvl w:ilvl="0" w:tplc="FFFFFFFF">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D72897"/>
    <w:multiLevelType w:val="hybridMultilevel"/>
    <w:tmpl w:val="1F066F7A"/>
    <w:lvl w:ilvl="0" w:tplc="14FEC2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B472CA"/>
    <w:multiLevelType w:val="hybridMultilevel"/>
    <w:tmpl w:val="EE722E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6A3DF0"/>
    <w:multiLevelType w:val="hybridMultilevel"/>
    <w:tmpl w:val="A25E5C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B3B4218"/>
    <w:multiLevelType w:val="hybridMultilevel"/>
    <w:tmpl w:val="8AF66BD2"/>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19128D"/>
    <w:multiLevelType w:val="hybridMultilevel"/>
    <w:tmpl w:val="EDFC8B00"/>
    <w:lvl w:ilvl="0" w:tplc="F26EF44E">
      <w:start w:val="1"/>
      <w:numFmt w:val="decimal"/>
      <w:lvlText w:val="%1."/>
      <w:lvlJc w:val="left"/>
      <w:pPr>
        <w:ind w:left="720" w:hanging="360"/>
      </w:pPr>
      <w:rPr>
        <w:color w:val="004F8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937132"/>
    <w:multiLevelType w:val="hybridMultilevel"/>
    <w:tmpl w:val="9E0EF826"/>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5E03F5"/>
    <w:multiLevelType w:val="hybridMultilevel"/>
    <w:tmpl w:val="A0D6E3D2"/>
    <w:lvl w:ilvl="0" w:tplc="52A034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E26D7"/>
    <w:multiLevelType w:val="hybridMultilevel"/>
    <w:tmpl w:val="7ADCB952"/>
    <w:lvl w:ilvl="0" w:tplc="04090013">
      <w:start w:val="1"/>
      <w:numFmt w:val="upperRoman"/>
      <w:lvlText w:val="%1."/>
      <w:lvlJc w:val="righ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A74697"/>
    <w:multiLevelType w:val="hybridMultilevel"/>
    <w:tmpl w:val="7EB0A5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067B11"/>
    <w:multiLevelType w:val="hybridMultilevel"/>
    <w:tmpl w:val="9E0EF826"/>
    <w:lvl w:ilvl="0" w:tplc="4FCA56A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A73897"/>
    <w:multiLevelType w:val="hybridMultilevel"/>
    <w:tmpl w:val="EE722E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A81291"/>
    <w:multiLevelType w:val="hybridMultilevel"/>
    <w:tmpl w:val="01904086"/>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4C0BDB"/>
    <w:multiLevelType w:val="hybridMultilevel"/>
    <w:tmpl w:val="EE722E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64E4E7D"/>
    <w:multiLevelType w:val="hybridMultilevel"/>
    <w:tmpl w:val="B0C6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C4A35"/>
    <w:multiLevelType w:val="hybridMultilevel"/>
    <w:tmpl w:val="9EEC30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CD63E5"/>
    <w:multiLevelType w:val="hybridMultilevel"/>
    <w:tmpl w:val="0300761C"/>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CC7DD0"/>
    <w:multiLevelType w:val="hybridMultilevel"/>
    <w:tmpl w:val="ABEE61E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7B2A64"/>
    <w:multiLevelType w:val="hybridMultilevel"/>
    <w:tmpl w:val="E700B2EE"/>
    <w:lvl w:ilvl="0" w:tplc="FFFFFFFF">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A41082"/>
    <w:multiLevelType w:val="hybridMultilevel"/>
    <w:tmpl w:val="F13C3916"/>
    <w:lvl w:ilvl="0" w:tplc="A826226C">
      <w:start w:val="1"/>
      <w:numFmt w:val="bullet"/>
      <w:lvlText w:val=""/>
      <w:lvlJc w:val="left"/>
      <w:pPr>
        <w:ind w:left="360" w:hanging="360"/>
      </w:pPr>
      <w:rPr>
        <w:rFonts w:ascii="Wingdings" w:hAnsi="Wingdings" w:hint="default"/>
        <w:color w:val="3C5F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0888570">
    <w:abstractNumId w:val="15"/>
  </w:num>
  <w:num w:numId="2" w16cid:durableId="1955596786">
    <w:abstractNumId w:val="14"/>
  </w:num>
  <w:num w:numId="3" w16cid:durableId="1995836640">
    <w:abstractNumId w:val="6"/>
  </w:num>
  <w:num w:numId="4" w16cid:durableId="1598706561">
    <w:abstractNumId w:val="17"/>
  </w:num>
  <w:num w:numId="5" w16cid:durableId="473643733">
    <w:abstractNumId w:val="13"/>
  </w:num>
  <w:num w:numId="6" w16cid:durableId="1379089792">
    <w:abstractNumId w:val="23"/>
  </w:num>
  <w:num w:numId="7" w16cid:durableId="1857382611">
    <w:abstractNumId w:val="30"/>
  </w:num>
  <w:num w:numId="8" w16cid:durableId="1439107868">
    <w:abstractNumId w:val="28"/>
  </w:num>
  <w:num w:numId="9" w16cid:durableId="579102354">
    <w:abstractNumId w:val="20"/>
  </w:num>
  <w:num w:numId="10" w16cid:durableId="1102070711">
    <w:abstractNumId w:val="11"/>
  </w:num>
  <w:num w:numId="11" w16cid:durableId="2104762915">
    <w:abstractNumId w:val="5"/>
  </w:num>
  <w:num w:numId="12" w16cid:durableId="374358319">
    <w:abstractNumId w:val="32"/>
  </w:num>
  <w:num w:numId="13" w16cid:durableId="876548725">
    <w:abstractNumId w:val="36"/>
  </w:num>
  <w:num w:numId="14" w16cid:durableId="311524378">
    <w:abstractNumId w:val="27"/>
  </w:num>
  <w:num w:numId="15" w16cid:durableId="2117868106">
    <w:abstractNumId w:val="38"/>
  </w:num>
  <w:num w:numId="16" w16cid:durableId="252279319">
    <w:abstractNumId w:val="9"/>
  </w:num>
  <w:num w:numId="17" w16cid:durableId="518130239">
    <w:abstractNumId w:val="8"/>
  </w:num>
  <w:num w:numId="18" w16cid:durableId="686903230">
    <w:abstractNumId w:val="25"/>
  </w:num>
  <w:num w:numId="19" w16cid:durableId="1718512089">
    <w:abstractNumId w:val="43"/>
  </w:num>
  <w:num w:numId="20" w16cid:durableId="1866674919">
    <w:abstractNumId w:val="44"/>
  </w:num>
  <w:num w:numId="21" w16cid:durableId="1466267175">
    <w:abstractNumId w:val="0"/>
  </w:num>
  <w:num w:numId="22" w16cid:durableId="1970550072">
    <w:abstractNumId w:val="29"/>
  </w:num>
  <w:num w:numId="23" w16cid:durableId="245581603">
    <w:abstractNumId w:val="19"/>
  </w:num>
  <w:num w:numId="24" w16cid:durableId="2009676097">
    <w:abstractNumId w:val="21"/>
  </w:num>
  <w:num w:numId="25" w16cid:durableId="1108046355">
    <w:abstractNumId w:val="34"/>
  </w:num>
  <w:num w:numId="26" w16cid:durableId="446509300">
    <w:abstractNumId w:val="12"/>
  </w:num>
  <w:num w:numId="27" w16cid:durableId="400252417">
    <w:abstractNumId w:val="40"/>
  </w:num>
  <w:num w:numId="28" w16cid:durableId="914123904">
    <w:abstractNumId w:val="16"/>
  </w:num>
  <w:num w:numId="29" w16cid:durableId="2074312584">
    <w:abstractNumId w:val="26"/>
  </w:num>
  <w:num w:numId="30" w16cid:durableId="1945646270">
    <w:abstractNumId w:val="10"/>
  </w:num>
  <w:num w:numId="31" w16cid:durableId="1018045965">
    <w:abstractNumId w:val="37"/>
  </w:num>
  <w:num w:numId="32" w16cid:durableId="645085544">
    <w:abstractNumId w:val="41"/>
  </w:num>
  <w:num w:numId="33" w16cid:durableId="457794647">
    <w:abstractNumId w:val="35"/>
  </w:num>
  <w:num w:numId="34" w16cid:durableId="1827013822">
    <w:abstractNumId w:val="31"/>
  </w:num>
  <w:num w:numId="35" w16cid:durableId="1233809437">
    <w:abstractNumId w:val="18"/>
  </w:num>
  <w:num w:numId="36" w16cid:durableId="1592739906">
    <w:abstractNumId w:val="3"/>
  </w:num>
  <w:num w:numId="37" w16cid:durableId="2063558545">
    <w:abstractNumId w:val="42"/>
  </w:num>
  <w:num w:numId="38" w16cid:durableId="2086996672">
    <w:abstractNumId w:val="1"/>
  </w:num>
  <w:num w:numId="39" w16cid:durableId="1169752683">
    <w:abstractNumId w:val="33"/>
  </w:num>
  <w:num w:numId="40" w16cid:durableId="145048280">
    <w:abstractNumId w:val="4"/>
  </w:num>
  <w:num w:numId="41" w16cid:durableId="134445963">
    <w:abstractNumId w:val="24"/>
  </w:num>
  <w:num w:numId="42" w16cid:durableId="183715884">
    <w:abstractNumId w:val="39"/>
  </w:num>
  <w:num w:numId="43" w16cid:durableId="1546217680">
    <w:abstractNumId w:val="7"/>
  </w:num>
  <w:num w:numId="44" w16cid:durableId="1879001969">
    <w:abstractNumId w:val="22"/>
  </w:num>
  <w:num w:numId="45" w16cid:durableId="91104386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MxMLIwMTYyNrawsDBR0lEKTi0uzszPAykwqgUAQ3OJnSwAAAA="/>
  </w:docVars>
  <w:rsids>
    <w:rsidRoot w:val="000F6BC3"/>
    <w:rsid w:val="00006BCB"/>
    <w:rsid w:val="00012323"/>
    <w:rsid w:val="0002107C"/>
    <w:rsid w:val="00024158"/>
    <w:rsid w:val="00025C6A"/>
    <w:rsid w:val="0003045D"/>
    <w:rsid w:val="0003738E"/>
    <w:rsid w:val="0004109E"/>
    <w:rsid w:val="00043310"/>
    <w:rsid w:val="00045C44"/>
    <w:rsid w:val="000570AD"/>
    <w:rsid w:val="00060957"/>
    <w:rsid w:val="00062322"/>
    <w:rsid w:val="00062C95"/>
    <w:rsid w:val="0007080E"/>
    <w:rsid w:val="00071618"/>
    <w:rsid w:val="00071F9B"/>
    <w:rsid w:val="00072CB6"/>
    <w:rsid w:val="00073E69"/>
    <w:rsid w:val="00073F12"/>
    <w:rsid w:val="000746C0"/>
    <w:rsid w:val="0008209D"/>
    <w:rsid w:val="00084A78"/>
    <w:rsid w:val="00093B6E"/>
    <w:rsid w:val="00095B75"/>
    <w:rsid w:val="000A2601"/>
    <w:rsid w:val="000A2676"/>
    <w:rsid w:val="000A43E6"/>
    <w:rsid w:val="000A7191"/>
    <w:rsid w:val="000B2E22"/>
    <w:rsid w:val="000B6CCE"/>
    <w:rsid w:val="000D03F9"/>
    <w:rsid w:val="000D0CB5"/>
    <w:rsid w:val="000D28FA"/>
    <w:rsid w:val="000D595B"/>
    <w:rsid w:val="000D7F30"/>
    <w:rsid w:val="000E0220"/>
    <w:rsid w:val="000E58D2"/>
    <w:rsid w:val="000F2DC1"/>
    <w:rsid w:val="000F3FE4"/>
    <w:rsid w:val="000F6BC3"/>
    <w:rsid w:val="000F7978"/>
    <w:rsid w:val="001037CB"/>
    <w:rsid w:val="00103FD4"/>
    <w:rsid w:val="00117CA0"/>
    <w:rsid w:val="0012131A"/>
    <w:rsid w:val="0012195E"/>
    <w:rsid w:val="001241A7"/>
    <w:rsid w:val="00133777"/>
    <w:rsid w:val="00135C6B"/>
    <w:rsid w:val="00140F3D"/>
    <w:rsid w:val="00142E25"/>
    <w:rsid w:val="00143135"/>
    <w:rsid w:val="00143B83"/>
    <w:rsid w:val="001462F8"/>
    <w:rsid w:val="001470DD"/>
    <w:rsid w:val="00165AF6"/>
    <w:rsid w:val="00166F5F"/>
    <w:rsid w:val="001705C2"/>
    <w:rsid w:val="001711CA"/>
    <w:rsid w:val="00171648"/>
    <w:rsid w:val="00173257"/>
    <w:rsid w:val="00173D84"/>
    <w:rsid w:val="001773BF"/>
    <w:rsid w:val="00181337"/>
    <w:rsid w:val="00186A57"/>
    <w:rsid w:val="001901D0"/>
    <w:rsid w:val="001920F1"/>
    <w:rsid w:val="00192A14"/>
    <w:rsid w:val="001937A4"/>
    <w:rsid w:val="00197879"/>
    <w:rsid w:val="001B302A"/>
    <w:rsid w:val="001C3759"/>
    <w:rsid w:val="001D0797"/>
    <w:rsid w:val="001D0AD0"/>
    <w:rsid w:val="001D24A1"/>
    <w:rsid w:val="001D2971"/>
    <w:rsid w:val="001D4C55"/>
    <w:rsid w:val="001E70F2"/>
    <w:rsid w:val="001E7DAE"/>
    <w:rsid w:val="001F22E2"/>
    <w:rsid w:val="001F341D"/>
    <w:rsid w:val="00200B1E"/>
    <w:rsid w:val="00207FB6"/>
    <w:rsid w:val="00210B46"/>
    <w:rsid w:val="002115F1"/>
    <w:rsid w:val="00216CD5"/>
    <w:rsid w:val="00231706"/>
    <w:rsid w:val="00235413"/>
    <w:rsid w:val="002369D4"/>
    <w:rsid w:val="0024586F"/>
    <w:rsid w:val="00246FF0"/>
    <w:rsid w:val="002502AD"/>
    <w:rsid w:val="002534BC"/>
    <w:rsid w:val="0025728B"/>
    <w:rsid w:val="002631B2"/>
    <w:rsid w:val="00265240"/>
    <w:rsid w:val="002669D5"/>
    <w:rsid w:val="002709A6"/>
    <w:rsid w:val="00272FAF"/>
    <w:rsid w:val="00287207"/>
    <w:rsid w:val="00295D04"/>
    <w:rsid w:val="00297956"/>
    <w:rsid w:val="002A37A8"/>
    <w:rsid w:val="002A5F66"/>
    <w:rsid w:val="002A7E91"/>
    <w:rsid w:val="002B12A3"/>
    <w:rsid w:val="002B58FC"/>
    <w:rsid w:val="002C0A5C"/>
    <w:rsid w:val="002C193D"/>
    <w:rsid w:val="002D272B"/>
    <w:rsid w:val="002D2EA9"/>
    <w:rsid w:val="002D472E"/>
    <w:rsid w:val="002D48B0"/>
    <w:rsid w:val="002E2D74"/>
    <w:rsid w:val="002E3164"/>
    <w:rsid w:val="002E351C"/>
    <w:rsid w:val="002E39E8"/>
    <w:rsid w:val="002F2FD9"/>
    <w:rsid w:val="002F48D7"/>
    <w:rsid w:val="002F697D"/>
    <w:rsid w:val="003046AF"/>
    <w:rsid w:val="00304B5F"/>
    <w:rsid w:val="00305823"/>
    <w:rsid w:val="00306707"/>
    <w:rsid w:val="0031290B"/>
    <w:rsid w:val="00315187"/>
    <w:rsid w:val="00315B78"/>
    <w:rsid w:val="00333DB3"/>
    <w:rsid w:val="00333EAC"/>
    <w:rsid w:val="00342351"/>
    <w:rsid w:val="00346F90"/>
    <w:rsid w:val="00353139"/>
    <w:rsid w:val="003559BE"/>
    <w:rsid w:val="00356E54"/>
    <w:rsid w:val="00357E09"/>
    <w:rsid w:val="00362978"/>
    <w:rsid w:val="00362DC6"/>
    <w:rsid w:val="00382052"/>
    <w:rsid w:val="00382A33"/>
    <w:rsid w:val="00383B58"/>
    <w:rsid w:val="00387615"/>
    <w:rsid w:val="00387833"/>
    <w:rsid w:val="00393E73"/>
    <w:rsid w:val="00394A36"/>
    <w:rsid w:val="00395047"/>
    <w:rsid w:val="0039557C"/>
    <w:rsid w:val="003A56CD"/>
    <w:rsid w:val="003C3750"/>
    <w:rsid w:val="003C49DB"/>
    <w:rsid w:val="003C4B9E"/>
    <w:rsid w:val="003C584D"/>
    <w:rsid w:val="003D4873"/>
    <w:rsid w:val="003E7EFB"/>
    <w:rsid w:val="003F17DA"/>
    <w:rsid w:val="003F3985"/>
    <w:rsid w:val="003F3CE5"/>
    <w:rsid w:val="003F6C6D"/>
    <w:rsid w:val="0040066D"/>
    <w:rsid w:val="00403D45"/>
    <w:rsid w:val="00404A6D"/>
    <w:rsid w:val="00411C89"/>
    <w:rsid w:val="00416FD1"/>
    <w:rsid w:val="00420C6D"/>
    <w:rsid w:val="00421F44"/>
    <w:rsid w:val="00423339"/>
    <w:rsid w:val="00423DDC"/>
    <w:rsid w:val="00424086"/>
    <w:rsid w:val="004278F4"/>
    <w:rsid w:val="004354D3"/>
    <w:rsid w:val="00440C6B"/>
    <w:rsid w:val="00446473"/>
    <w:rsid w:val="004504A6"/>
    <w:rsid w:val="004505DC"/>
    <w:rsid w:val="00451892"/>
    <w:rsid w:val="0045716F"/>
    <w:rsid w:val="00460B1C"/>
    <w:rsid w:val="00484A66"/>
    <w:rsid w:val="00484ECB"/>
    <w:rsid w:val="004923BF"/>
    <w:rsid w:val="00495EB3"/>
    <w:rsid w:val="004A0A80"/>
    <w:rsid w:val="004A6979"/>
    <w:rsid w:val="004B2965"/>
    <w:rsid w:val="004B649C"/>
    <w:rsid w:val="004B69EB"/>
    <w:rsid w:val="004B7CA7"/>
    <w:rsid w:val="004B7FDA"/>
    <w:rsid w:val="004C137D"/>
    <w:rsid w:val="004C321C"/>
    <w:rsid w:val="004C3589"/>
    <w:rsid w:val="004C4DB9"/>
    <w:rsid w:val="004D4928"/>
    <w:rsid w:val="004D5C3A"/>
    <w:rsid w:val="004E2031"/>
    <w:rsid w:val="004E3EFA"/>
    <w:rsid w:val="004E5728"/>
    <w:rsid w:val="004F0F00"/>
    <w:rsid w:val="0050254C"/>
    <w:rsid w:val="005120D6"/>
    <w:rsid w:val="0051679C"/>
    <w:rsid w:val="00516B29"/>
    <w:rsid w:val="00524281"/>
    <w:rsid w:val="00532565"/>
    <w:rsid w:val="00535C8D"/>
    <w:rsid w:val="005366BB"/>
    <w:rsid w:val="00537D41"/>
    <w:rsid w:val="005427EC"/>
    <w:rsid w:val="0055670C"/>
    <w:rsid w:val="00556AB2"/>
    <w:rsid w:val="00565B4D"/>
    <w:rsid w:val="00566EB7"/>
    <w:rsid w:val="0057561E"/>
    <w:rsid w:val="00581B05"/>
    <w:rsid w:val="00585013"/>
    <w:rsid w:val="00585B47"/>
    <w:rsid w:val="0059192C"/>
    <w:rsid w:val="00596282"/>
    <w:rsid w:val="005A1217"/>
    <w:rsid w:val="005A563F"/>
    <w:rsid w:val="005A6DB5"/>
    <w:rsid w:val="005B29D9"/>
    <w:rsid w:val="005B3973"/>
    <w:rsid w:val="005C1429"/>
    <w:rsid w:val="005C1E29"/>
    <w:rsid w:val="005D72F7"/>
    <w:rsid w:val="005D7383"/>
    <w:rsid w:val="005E3CD5"/>
    <w:rsid w:val="005E4F25"/>
    <w:rsid w:val="005E7400"/>
    <w:rsid w:val="006013DE"/>
    <w:rsid w:val="00603870"/>
    <w:rsid w:val="00607585"/>
    <w:rsid w:val="00616019"/>
    <w:rsid w:val="0061695F"/>
    <w:rsid w:val="006172BA"/>
    <w:rsid w:val="006243EF"/>
    <w:rsid w:val="006302DF"/>
    <w:rsid w:val="006336B2"/>
    <w:rsid w:val="0064339B"/>
    <w:rsid w:val="0064752C"/>
    <w:rsid w:val="0066272A"/>
    <w:rsid w:val="00663581"/>
    <w:rsid w:val="00663D92"/>
    <w:rsid w:val="00664E83"/>
    <w:rsid w:val="00665DB6"/>
    <w:rsid w:val="006674B1"/>
    <w:rsid w:val="00671E88"/>
    <w:rsid w:val="00681240"/>
    <w:rsid w:val="00683552"/>
    <w:rsid w:val="00690172"/>
    <w:rsid w:val="00692BED"/>
    <w:rsid w:val="00696035"/>
    <w:rsid w:val="006A04FD"/>
    <w:rsid w:val="006A795C"/>
    <w:rsid w:val="006A7EFB"/>
    <w:rsid w:val="006B43CC"/>
    <w:rsid w:val="006B67F5"/>
    <w:rsid w:val="006C37B8"/>
    <w:rsid w:val="006C6E0F"/>
    <w:rsid w:val="006D152E"/>
    <w:rsid w:val="006E043B"/>
    <w:rsid w:val="006E0ABD"/>
    <w:rsid w:val="006E26B4"/>
    <w:rsid w:val="006F0A55"/>
    <w:rsid w:val="006F0E91"/>
    <w:rsid w:val="006F2CA6"/>
    <w:rsid w:val="006F67AD"/>
    <w:rsid w:val="00703F8B"/>
    <w:rsid w:val="00706A9B"/>
    <w:rsid w:val="00707705"/>
    <w:rsid w:val="00713336"/>
    <w:rsid w:val="00714AED"/>
    <w:rsid w:val="0071601A"/>
    <w:rsid w:val="0072046C"/>
    <w:rsid w:val="00721546"/>
    <w:rsid w:val="00722C10"/>
    <w:rsid w:val="00724535"/>
    <w:rsid w:val="007269DF"/>
    <w:rsid w:val="00727272"/>
    <w:rsid w:val="00735291"/>
    <w:rsid w:val="00735A4D"/>
    <w:rsid w:val="00736359"/>
    <w:rsid w:val="00742835"/>
    <w:rsid w:val="00745B41"/>
    <w:rsid w:val="00746128"/>
    <w:rsid w:val="007464BE"/>
    <w:rsid w:val="00753CF8"/>
    <w:rsid w:val="00757D79"/>
    <w:rsid w:val="007649EF"/>
    <w:rsid w:val="007732F0"/>
    <w:rsid w:val="00774089"/>
    <w:rsid w:val="007763D4"/>
    <w:rsid w:val="0077688D"/>
    <w:rsid w:val="00780C3C"/>
    <w:rsid w:val="00785C82"/>
    <w:rsid w:val="007954B8"/>
    <w:rsid w:val="007A18A1"/>
    <w:rsid w:val="007A3E62"/>
    <w:rsid w:val="007B363F"/>
    <w:rsid w:val="007B41B2"/>
    <w:rsid w:val="007B423C"/>
    <w:rsid w:val="007B460E"/>
    <w:rsid w:val="007C30EE"/>
    <w:rsid w:val="007C538A"/>
    <w:rsid w:val="007D06EE"/>
    <w:rsid w:val="007D54BD"/>
    <w:rsid w:val="007D66E1"/>
    <w:rsid w:val="007D7F2E"/>
    <w:rsid w:val="007E0FDE"/>
    <w:rsid w:val="007E2648"/>
    <w:rsid w:val="007E4114"/>
    <w:rsid w:val="007E5E98"/>
    <w:rsid w:val="007E6C36"/>
    <w:rsid w:val="007E6F35"/>
    <w:rsid w:val="007F2FBD"/>
    <w:rsid w:val="007F3B71"/>
    <w:rsid w:val="007F547C"/>
    <w:rsid w:val="007F55E1"/>
    <w:rsid w:val="007F5826"/>
    <w:rsid w:val="008037F8"/>
    <w:rsid w:val="00811D5A"/>
    <w:rsid w:val="00812249"/>
    <w:rsid w:val="008159D0"/>
    <w:rsid w:val="00816D9F"/>
    <w:rsid w:val="0082068E"/>
    <w:rsid w:val="00821802"/>
    <w:rsid w:val="00827699"/>
    <w:rsid w:val="008323A1"/>
    <w:rsid w:val="00837F2C"/>
    <w:rsid w:val="00842EA4"/>
    <w:rsid w:val="00843C8E"/>
    <w:rsid w:val="00845462"/>
    <w:rsid w:val="00852E7A"/>
    <w:rsid w:val="00854A66"/>
    <w:rsid w:val="00857849"/>
    <w:rsid w:val="00861680"/>
    <w:rsid w:val="00862132"/>
    <w:rsid w:val="00866000"/>
    <w:rsid w:val="008677A6"/>
    <w:rsid w:val="00870991"/>
    <w:rsid w:val="008734F3"/>
    <w:rsid w:val="00875F87"/>
    <w:rsid w:val="008820FA"/>
    <w:rsid w:val="00893749"/>
    <w:rsid w:val="0089598B"/>
    <w:rsid w:val="00896410"/>
    <w:rsid w:val="008A3CBA"/>
    <w:rsid w:val="008A4CA1"/>
    <w:rsid w:val="008A6860"/>
    <w:rsid w:val="008B2688"/>
    <w:rsid w:val="008B3DB9"/>
    <w:rsid w:val="008B4C0E"/>
    <w:rsid w:val="008B75C6"/>
    <w:rsid w:val="008C055C"/>
    <w:rsid w:val="008C790A"/>
    <w:rsid w:val="008D0952"/>
    <w:rsid w:val="008D2A58"/>
    <w:rsid w:val="008D3455"/>
    <w:rsid w:val="008E5BFF"/>
    <w:rsid w:val="008F2795"/>
    <w:rsid w:val="008F678C"/>
    <w:rsid w:val="008F6D82"/>
    <w:rsid w:val="009058CB"/>
    <w:rsid w:val="00912D40"/>
    <w:rsid w:val="009138A8"/>
    <w:rsid w:val="00915261"/>
    <w:rsid w:val="0091659D"/>
    <w:rsid w:val="00922980"/>
    <w:rsid w:val="00933BA5"/>
    <w:rsid w:val="009436E8"/>
    <w:rsid w:val="009456C4"/>
    <w:rsid w:val="00945BB6"/>
    <w:rsid w:val="0094606E"/>
    <w:rsid w:val="009518D3"/>
    <w:rsid w:val="009533B0"/>
    <w:rsid w:val="00954D92"/>
    <w:rsid w:val="00956888"/>
    <w:rsid w:val="0096071D"/>
    <w:rsid w:val="00962C82"/>
    <w:rsid w:val="009713EB"/>
    <w:rsid w:val="009756EA"/>
    <w:rsid w:val="009764AE"/>
    <w:rsid w:val="00984ACB"/>
    <w:rsid w:val="00991436"/>
    <w:rsid w:val="0099282D"/>
    <w:rsid w:val="00992925"/>
    <w:rsid w:val="0099518E"/>
    <w:rsid w:val="00997E58"/>
    <w:rsid w:val="009A19A1"/>
    <w:rsid w:val="009A1F54"/>
    <w:rsid w:val="009A41D9"/>
    <w:rsid w:val="009B5397"/>
    <w:rsid w:val="009B6899"/>
    <w:rsid w:val="009C1C0D"/>
    <w:rsid w:val="009C3476"/>
    <w:rsid w:val="009C39F6"/>
    <w:rsid w:val="009C55AA"/>
    <w:rsid w:val="009C7058"/>
    <w:rsid w:val="009D5009"/>
    <w:rsid w:val="009D6932"/>
    <w:rsid w:val="009F08DE"/>
    <w:rsid w:val="009F10DB"/>
    <w:rsid w:val="009F74F5"/>
    <w:rsid w:val="00A00C41"/>
    <w:rsid w:val="00A01287"/>
    <w:rsid w:val="00A018B7"/>
    <w:rsid w:val="00A04D93"/>
    <w:rsid w:val="00A228F7"/>
    <w:rsid w:val="00A342CB"/>
    <w:rsid w:val="00A404BE"/>
    <w:rsid w:val="00A50A6D"/>
    <w:rsid w:val="00A55E06"/>
    <w:rsid w:val="00A610EA"/>
    <w:rsid w:val="00A6124A"/>
    <w:rsid w:val="00A6211E"/>
    <w:rsid w:val="00A626E6"/>
    <w:rsid w:val="00A633F8"/>
    <w:rsid w:val="00A653B5"/>
    <w:rsid w:val="00A657E1"/>
    <w:rsid w:val="00A666DF"/>
    <w:rsid w:val="00A703D0"/>
    <w:rsid w:val="00A708CD"/>
    <w:rsid w:val="00A71040"/>
    <w:rsid w:val="00A76C59"/>
    <w:rsid w:val="00A90D0E"/>
    <w:rsid w:val="00A9176E"/>
    <w:rsid w:val="00A921D1"/>
    <w:rsid w:val="00A93165"/>
    <w:rsid w:val="00A934CC"/>
    <w:rsid w:val="00A961E6"/>
    <w:rsid w:val="00A96BE8"/>
    <w:rsid w:val="00AA207B"/>
    <w:rsid w:val="00AA3402"/>
    <w:rsid w:val="00AA7241"/>
    <w:rsid w:val="00AB1D55"/>
    <w:rsid w:val="00AB6A20"/>
    <w:rsid w:val="00AB7308"/>
    <w:rsid w:val="00AC5813"/>
    <w:rsid w:val="00AE04B9"/>
    <w:rsid w:val="00AE7442"/>
    <w:rsid w:val="00AF2B3D"/>
    <w:rsid w:val="00B03B7A"/>
    <w:rsid w:val="00B0438E"/>
    <w:rsid w:val="00B045CA"/>
    <w:rsid w:val="00B0611E"/>
    <w:rsid w:val="00B07659"/>
    <w:rsid w:val="00B07745"/>
    <w:rsid w:val="00B1095D"/>
    <w:rsid w:val="00B11710"/>
    <w:rsid w:val="00B166AC"/>
    <w:rsid w:val="00B20473"/>
    <w:rsid w:val="00B24709"/>
    <w:rsid w:val="00B26E94"/>
    <w:rsid w:val="00B31502"/>
    <w:rsid w:val="00B31CD7"/>
    <w:rsid w:val="00B3304A"/>
    <w:rsid w:val="00B351DB"/>
    <w:rsid w:val="00B37127"/>
    <w:rsid w:val="00B4256F"/>
    <w:rsid w:val="00B46263"/>
    <w:rsid w:val="00B51683"/>
    <w:rsid w:val="00B540AF"/>
    <w:rsid w:val="00B55B41"/>
    <w:rsid w:val="00B658FB"/>
    <w:rsid w:val="00B72A9D"/>
    <w:rsid w:val="00B757E9"/>
    <w:rsid w:val="00B8140B"/>
    <w:rsid w:val="00B86628"/>
    <w:rsid w:val="00B97650"/>
    <w:rsid w:val="00BA6C66"/>
    <w:rsid w:val="00BB0833"/>
    <w:rsid w:val="00BB183B"/>
    <w:rsid w:val="00BB7158"/>
    <w:rsid w:val="00BC06F8"/>
    <w:rsid w:val="00BC22C2"/>
    <w:rsid w:val="00BC26D5"/>
    <w:rsid w:val="00BC284E"/>
    <w:rsid w:val="00BC646A"/>
    <w:rsid w:val="00BD1402"/>
    <w:rsid w:val="00BD6F57"/>
    <w:rsid w:val="00BD7F1C"/>
    <w:rsid w:val="00BE2F1B"/>
    <w:rsid w:val="00BE63FC"/>
    <w:rsid w:val="00BE7336"/>
    <w:rsid w:val="00BF2C7E"/>
    <w:rsid w:val="00BF78C5"/>
    <w:rsid w:val="00C0728A"/>
    <w:rsid w:val="00C10E35"/>
    <w:rsid w:val="00C1599A"/>
    <w:rsid w:val="00C15B34"/>
    <w:rsid w:val="00C304B3"/>
    <w:rsid w:val="00C327D4"/>
    <w:rsid w:val="00C3649D"/>
    <w:rsid w:val="00C41062"/>
    <w:rsid w:val="00C41982"/>
    <w:rsid w:val="00C55B78"/>
    <w:rsid w:val="00C572D2"/>
    <w:rsid w:val="00C600E5"/>
    <w:rsid w:val="00C61170"/>
    <w:rsid w:val="00C61EE5"/>
    <w:rsid w:val="00C72972"/>
    <w:rsid w:val="00C7435E"/>
    <w:rsid w:val="00C76946"/>
    <w:rsid w:val="00C770D4"/>
    <w:rsid w:val="00C8233A"/>
    <w:rsid w:val="00C842BE"/>
    <w:rsid w:val="00C84634"/>
    <w:rsid w:val="00C9102F"/>
    <w:rsid w:val="00C93206"/>
    <w:rsid w:val="00C942A2"/>
    <w:rsid w:val="00C97C28"/>
    <w:rsid w:val="00CA1C9A"/>
    <w:rsid w:val="00CB25F0"/>
    <w:rsid w:val="00CB6B76"/>
    <w:rsid w:val="00CC118D"/>
    <w:rsid w:val="00CC617A"/>
    <w:rsid w:val="00CD1CE3"/>
    <w:rsid w:val="00CD4318"/>
    <w:rsid w:val="00CD5E31"/>
    <w:rsid w:val="00CE1FC5"/>
    <w:rsid w:val="00CF0448"/>
    <w:rsid w:val="00CF41EE"/>
    <w:rsid w:val="00CF7796"/>
    <w:rsid w:val="00D01B64"/>
    <w:rsid w:val="00D024CD"/>
    <w:rsid w:val="00D0280C"/>
    <w:rsid w:val="00D0407F"/>
    <w:rsid w:val="00D0562D"/>
    <w:rsid w:val="00D06CCB"/>
    <w:rsid w:val="00D13C47"/>
    <w:rsid w:val="00D15820"/>
    <w:rsid w:val="00D216C7"/>
    <w:rsid w:val="00D22535"/>
    <w:rsid w:val="00D24ACB"/>
    <w:rsid w:val="00D30DEC"/>
    <w:rsid w:val="00D31241"/>
    <w:rsid w:val="00D317E7"/>
    <w:rsid w:val="00D3240E"/>
    <w:rsid w:val="00D43BD9"/>
    <w:rsid w:val="00D45CBA"/>
    <w:rsid w:val="00D54D17"/>
    <w:rsid w:val="00D57D83"/>
    <w:rsid w:val="00D60723"/>
    <w:rsid w:val="00D624F0"/>
    <w:rsid w:val="00D71A8D"/>
    <w:rsid w:val="00D739FF"/>
    <w:rsid w:val="00D7474B"/>
    <w:rsid w:val="00D80ACA"/>
    <w:rsid w:val="00D872BB"/>
    <w:rsid w:val="00D940AA"/>
    <w:rsid w:val="00D94370"/>
    <w:rsid w:val="00D94454"/>
    <w:rsid w:val="00DA123E"/>
    <w:rsid w:val="00DA32BB"/>
    <w:rsid w:val="00DA37E7"/>
    <w:rsid w:val="00DB3AA2"/>
    <w:rsid w:val="00DB424D"/>
    <w:rsid w:val="00DB4B11"/>
    <w:rsid w:val="00DC1592"/>
    <w:rsid w:val="00DC28C6"/>
    <w:rsid w:val="00DC523C"/>
    <w:rsid w:val="00DC6EC0"/>
    <w:rsid w:val="00DE34B3"/>
    <w:rsid w:val="00DE3F9D"/>
    <w:rsid w:val="00DE7A0D"/>
    <w:rsid w:val="00DF06D7"/>
    <w:rsid w:val="00DF1344"/>
    <w:rsid w:val="00DF58C8"/>
    <w:rsid w:val="00DF74A4"/>
    <w:rsid w:val="00E00C99"/>
    <w:rsid w:val="00E03EF8"/>
    <w:rsid w:val="00E112C6"/>
    <w:rsid w:val="00E250A0"/>
    <w:rsid w:val="00E25773"/>
    <w:rsid w:val="00E32561"/>
    <w:rsid w:val="00E344DB"/>
    <w:rsid w:val="00E47D91"/>
    <w:rsid w:val="00E522A6"/>
    <w:rsid w:val="00E5470D"/>
    <w:rsid w:val="00E566BE"/>
    <w:rsid w:val="00E61EEF"/>
    <w:rsid w:val="00E66305"/>
    <w:rsid w:val="00E72840"/>
    <w:rsid w:val="00E72920"/>
    <w:rsid w:val="00E73034"/>
    <w:rsid w:val="00E74151"/>
    <w:rsid w:val="00E74437"/>
    <w:rsid w:val="00E76D59"/>
    <w:rsid w:val="00E81EE7"/>
    <w:rsid w:val="00E8269D"/>
    <w:rsid w:val="00E83F8A"/>
    <w:rsid w:val="00E840D7"/>
    <w:rsid w:val="00E933DE"/>
    <w:rsid w:val="00E96FB8"/>
    <w:rsid w:val="00EA1D38"/>
    <w:rsid w:val="00EA5974"/>
    <w:rsid w:val="00EA59A3"/>
    <w:rsid w:val="00EA6FDF"/>
    <w:rsid w:val="00EA77A1"/>
    <w:rsid w:val="00EB0BCE"/>
    <w:rsid w:val="00EB0F74"/>
    <w:rsid w:val="00EB4192"/>
    <w:rsid w:val="00EB44AB"/>
    <w:rsid w:val="00EB5D8F"/>
    <w:rsid w:val="00EB684F"/>
    <w:rsid w:val="00EB6C33"/>
    <w:rsid w:val="00EB7A5C"/>
    <w:rsid w:val="00EC10D4"/>
    <w:rsid w:val="00EC2784"/>
    <w:rsid w:val="00EC4EA1"/>
    <w:rsid w:val="00EC778B"/>
    <w:rsid w:val="00ED42DA"/>
    <w:rsid w:val="00EE1065"/>
    <w:rsid w:val="00EE1996"/>
    <w:rsid w:val="00EE40A4"/>
    <w:rsid w:val="00EF1764"/>
    <w:rsid w:val="00EF54E4"/>
    <w:rsid w:val="00F069DA"/>
    <w:rsid w:val="00F16871"/>
    <w:rsid w:val="00F21E2F"/>
    <w:rsid w:val="00F22971"/>
    <w:rsid w:val="00F244F0"/>
    <w:rsid w:val="00F26751"/>
    <w:rsid w:val="00F32B20"/>
    <w:rsid w:val="00F367FB"/>
    <w:rsid w:val="00F37AF1"/>
    <w:rsid w:val="00F40CDD"/>
    <w:rsid w:val="00F43569"/>
    <w:rsid w:val="00F54106"/>
    <w:rsid w:val="00F54D0C"/>
    <w:rsid w:val="00F56755"/>
    <w:rsid w:val="00F61AE1"/>
    <w:rsid w:val="00F63554"/>
    <w:rsid w:val="00F64FB6"/>
    <w:rsid w:val="00F66397"/>
    <w:rsid w:val="00F72EAE"/>
    <w:rsid w:val="00F72F80"/>
    <w:rsid w:val="00F7793C"/>
    <w:rsid w:val="00F77A4D"/>
    <w:rsid w:val="00F834CC"/>
    <w:rsid w:val="00F87BB1"/>
    <w:rsid w:val="00F952A8"/>
    <w:rsid w:val="00FA3256"/>
    <w:rsid w:val="00FA5249"/>
    <w:rsid w:val="00FB79D6"/>
    <w:rsid w:val="00FC4945"/>
    <w:rsid w:val="00FC665F"/>
    <w:rsid w:val="00FC7842"/>
    <w:rsid w:val="00FD1988"/>
    <w:rsid w:val="00FD445C"/>
    <w:rsid w:val="00FD69A0"/>
    <w:rsid w:val="00FE4001"/>
    <w:rsid w:val="00FF2A3E"/>
    <w:rsid w:val="00FF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7008C"/>
  <w15:chartTrackingRefBased/>
  <w15:docId w15:val="{A886A94F-45B3-4B3E-8AA1-35A85452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52E"/>
    <w:pPr>
      <w:jc w:val="both"/>
    </w:pPr>
    <w:rPr>
      <w:rFonts w:ascii="Calibri" w:hAnsi="Calibri"/>
      <w:sz w:val="24"/>
    </w:rPr>
  </w:style>
  <w:style w:type="paragraph" w:styleId="Heading1">
    <w:name w:val="heading 1"/>
    <w:basedOn w:val="Normal"/>
    <w:next w:val="Normal"/>
    <w:link w:val="Heading1Char"/>
    <w:uiPriority w:val="9"/>
    <w:qFormat/>
    <w:rsid w:val="00295D04"/>
    <w:pPr>
      <w:keepNext/>
      <w:keepLines/>
      <w:spacing w:before="360" w:after="80" w:line="360" w:lineRule="auto"/>
      <w:outlineLvl w:val="0"/>
    </w:pPr>
    <w:rPr>
      <w:rFonts w:eastAsiaTheme="majorEastAsia" w:cstheme="majorBidi"/>
      <w:b/>
      <w:color w:val="003865" w:themeColor="background1"/>
      <w:sz w:val="96"/>
      <w:szCs w:val="40"/>
    </w:rPr>
  </w:style>
  <w:style w:type="paragraph" w:styleId="Heading2">
    <w:name w:val="heading 2"/>
    <w:basedOn w:val="Normal"/>
    <w:next w:val="Normal"/>
    <w:link w:val="Heading2Char"/>
    <w:uiPriority w:val="9"/>
    <w:unhideWhenUsed/>
    <w:qFormat/>
    <w:rsid w:val="00843C8E"/>
    <w:pPr>
      <w:keepNext/>
      <w:keepLines/>
      <w:spacing w:before="160" w:after="80"/>
      <w:outlineLvl w:val="1"/>
    </w:pPr>
    <w:rPr>
      <w:rFonts w:eastAsiaTheme="majorEastAsia" w:cstheme="majorBidi"/>
      <w:b/>
      <w:color w:val="003865" w:themeColor="background1"/>
      <w:sz w:val="32"/>
      <w:szCs w:val="32"/>
    </w:rPr>
  </w:style>
  <w:style w:type="paragraph" w:styleId="Heading3">
    <w:name w:val="heading 3"/>
    <w:basedOn w:val="Normal"/>
    <w:next w:val="Normal"/>
    <w:link w:val="Heading3Char"/>
    <w:uiPriority w:val="9"/>
    <w:unhideWhenUsed/>
    <w:qFormat/>
    <w:rsid w:val="00843C8E"/>
    <w:pPr>
      <w:keepNext/>
      <w:keepLines/>
      <w:spacing w:before="160" w:after="80"/>
      <w:outlineLvl w:val="2"/>
    </w:pPr>
    <w:rPr>
      <w:rFonts w:eastAsiaTheme="majorEastAsia" w:cstheme="majorBidi"/>
      <w:b/>
      <w:color w:val="003865" w:themeColor="background1"/>
      <w:sz w:val="28"/>
      <w:szCs w:val="28"/>
    </w:rPr>
  </w:style>
  <w:style w:type="paragraph" w:styleId="Heading4">
    <w:name w:val="heading 4"/>
    <w:basedOn w:val="Normal"/>
    <w:next w:val="Normal"/>
    <w:link w:val="Heading4Char"/>
    <w:uiPriority w:val="9"/>
    <w:unhideWhenUsed/>
    <w:qFormat/>
    <w:rsid w:val="001C3759"/>
    <w:pPr>
      <w:keepNext/>
      <w:keepLines/>
      <w:spacing w:before="120" w:after="120"/>
      <w:outlineLvl w:val="3"/>
    </w:pPr>
    <w:rPr>
      <w:rFonts w:eastAsiaTheme="majorEastAsia" w:cstheme="majorBidi"/>
      <w:b/>
      <w:iCs/>
      <w:color w:val="003865" w:themeColor="background1"/>
    </w:rPr>
  </w:style>
  <w:style w:type="paragraph" w:styleId="Heading5">
    <w:name w:val="heading 5"/>
    <w:basedOn w:val="Normal"/>
    <w:next w:val="Normal"/>
    <w:link w:val="Heading5Char"/>
    <w:uiPriority w:val="9"/>
    <w:unhideWhenUsed/>
    <w:qFormat/>
    <w:rsid w:val="001C3759"/>
    <w:pPr>
      <w:keepNext/>
      <w:keepLines/>
      <w:spacing w:before="80" w:after="40"/>
      <w:outlineLvl w:val="4"/>
    </w:pPr>
    <w:rPr>
      <w:rFonts w:eastAsiaTheme="majorEastAsia" w:cstheme="majorBidi"/>
      <w:b/>
      <w:color w:val="00294B" w:themeColor="accent1" w:themeShade="BF"/>
    </w:rPr>
  </w:style>
  <w:style w:type="paragraph" w:styleId="Heading6">
    <w:name w:val="heading 6"/>
    <w:basedOn w:val="Normal"/>
    <w:next w:val="Normal"/>
    <w:link w:val="Heading6Char"/>
    <w:uiPriority w:val="9"/>
    <w:unhideWhenUsed/>
    <w:qFormat/>
    <w:rsid w:val="001C3759"/>
    <w:pPr>
      <w:keepNext/>
      <w:keepLines/>
      <w:spacing w:before="40" w:after="0"/>
      <w:outlineLvl w:val="5"/>
    </w:pPr>
    <w:rPr>
      <w:rFonts w:eastAsiaTheme="majorEastAsia" w:cstheme="majorBidi"/>
      <w:b/>
      <w:iCs/>
      <w:color w:val="003865" w:themeColor="background1"/>
      <w:u w:val="single"/>
    </w:rPr>
  </w:style>
  <w:style w:type="paragraph" w:styleId="Heading7">
    <w:name w:val="heading 7"/>
    <w:basedOn w:val="Normal"/>
    <w:next w:val="Normal"/>
    <w:link w:val="Heading7Char"/>
    <w:uiPriority w:val="9"/>
    <w:semiHidden/>
    <w:unhideWhenUsed/>
    <w:qFormat/>
    <w:rsid w:val="000F6BC3"/>
    <w:pPr>
      <w:keepNext/>
      <w:keepLines/>
      <w:spacing w:before="40" w:after="0"/>
      <w:outlineLvl w:val="6"/>
    </w:pPr>
    <w:rPr>
      <w:rFonts w:eastAsiaTheme="majorEastAsia" w:cstheme="majorBidi"/>
      <w:color w:val="A8E35F" w:themeColor="text1" w:themeTint="A6"/>
    </w:rPr>
  </w:style>
  <w:style w:type="paragraph" w:styleId="Heading8">
    <w:name w:val="heading 8"/>
    <w:basedOn w:val="Normal"/>
    <w:next w:val="Normal"/>
    <w:link w:val="Heading8Char"/>
    <w:uiPriority w:val="9"/>
    <w:semiHidden/>
    <w:unhideWhenUsed/>
    <w:qFormat/>
    <w:rsid w:val="000F6BC3"/>
    <w:pPr>
      <w:keepNext/>
      <w:keepLines/>
      <w:spacing w:after="0"/>
      <w:outlineLvl w:val="7"/>
    </w:pPr>
    <w:rPr>
      <w:rFonts w:eastAsiaTheme="majorEastAsia" w:cstheme="majorBidi"/>
      <w:i/>
      <w:iCs/>
      <w:color w:val="8EDB2F" w:themeColor="text1" w:themeTint="D8"/>
    </w:rPr>
  </w:style>
  <w:style w:type="paragraph" w:styleId="Heading9">
    <w:name w:val="heading 9"/>
    <w:basedOn w:val="Normal"/>
    <w:next w:val="Normal"/>
    <w:link w:val="Heading9Char"/>
    <w:uiPriority w:val="9"/>
    <w:semiHidden/>
    <w:unhideWhenUsed/>
    <w:qFormat/>
    <w:rsid w:val="000F6BC3"/>
    <w:pPr>
      <w:keepNext/>
      <w:keepLines/>
      <w:spacing w:after="0"/>
      <w:outlineLvl w:val="8"/>
    </w:pPr>
    <w:rPr>
      <w:rFonts w:eastAsiaTheme="majorEastAsia" w:cstheme="majorBidi"/>
      <w:color w:val="8EDB2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D04"/>
    <w:rPr>
      <w:rFonts w:ascii="Calibri" w:eastAsiaTheme="majorEastAsia" w:hAnsi="Calibri" w:cstheme="majorBidi"/>
      <w:b/>
      <w:color w:val="003865" w:themeColor="background1"/>
      <w:sz w:val="96"/>
      <w:szCs w:val="40"/>
    </w:rPr>
  </w:style>
  <w:style w:type="character" w:customStyle="1" w:styleId="Heading2Char">
    <w:name w:val="Heading 2 Char"/>
    <w:basedOn w:val="DefaultParagraphFont"/>
    <w:link w:val="Heading2"/>
    <w:uiPriority w:val="9"/>
    <w:rsid w:val="00843C8E"/>
    <w:rPr>
      <w:rFonts w:ascii="Calibri" w:eastAsiaTheme="majorEastAsia" w:hAnsi="Calibri" w:cstheme="majorBidi"/>
      <w:b/>
      <w:color w:val="003865" w:themeColor="background1"/>
      <w:sz w:val="32"/>
      <w:szCs w:val="32"/>
    </w:rPr>
  </w:style>
  <w:style w:type="character" w:customStyle="1" w:styleId="Heading3Char">
    <w:name w:val="Heading 3 Char"/>
    <w:basedOn w:val="DefaultParagraphFont"/>
    <w:link w:val="Heading3"/>
    <w:uiPriority w:val="9"/>
    <w:rsid w:val="00843C8E"/>
    <w:rPr>
      <w:rFonts w:ascii="Calibri" w:eastAsiaTheme="majorEastAsia" w:hAnsi="Calibri" w:cstheme="majorBidi"/>
      <w:b/>
      <w:color w:val="003865" w:themeColor="background1"/>
      <w:sz w:val="28"/>
      <w:szCs w:val="28"/>
    </w:rPr>
  </w:style>
  <w:style w:type="character" w:customStyle="1" w:styleId="Heading4Char">
    <w:name w:val="Heading 4 Char"/>
    <w:basedOn w:val="DefaultParagraphFont"/>
    <w:link w:val="Heading4"/>
    <w:uiPriority w:val="9"/>
    <w:rsid w:val="001C3759"/>
    <w:rPr>
      <w:rFonts w:ascii="Calibri" w:eastAsiaTheme="majorEastAsia" w:hAnsi="Calibri" w:cstheme="majorBidi"/>
      <w:b/>
      <w:iCs/>
      <w:color w:val="003865" w:themeColor="background1"/>
      <w:sz w:val="24"/>
    </w:rPr>
  </w:style>
  <w:style w:type="character" w:customStyle="1" w:styleId="Heading5Char">
    <w:name w:val="Heading 5 Char"/>
    <w:basedOn w:val="DefaultParagraphFont"/>
    <w:link w:val="Heading5"/>
    <w:uiPriority w:val="9"/>
    <w:rsid w:val="001C3759"/>
    <w:rPr>
      <w:rFonts w:ascii="Calibri" w:eastAsiaTheme="majorEastAsia" w:hAnsi="Calibri" w:cstheme="majorBidi"/>
      <w:b/>
      <w:color w:val="00294B" w:themeColor="accent1" w:themeShade="BF"/>
      <w:sz w:val="24"/>
    </w:rPr>
  </w:style>
  <w:style w:type="character" w:customStyle="1" w:styleId="Heading6Char">
    <w:name w:val="Heading 6 Char"/>
    <w:basedOn w:val="DefaultParagraphFont"/>
    <w:link w:val="Heading6"/>
    <w:uiPriority w:val="9"/>
    <w:rsid w:val="001C3759"/>
    <w:rPr>
      <w:rFonts w:ascii="Calibri" w:eastAsiaTheme="majorEastAsia" w:hAnsi="Calibri" w:cstheme="majorBidi"/>
      <w:b/>
      <w:iCs/>
      <w:color w:val="003865" w:themeColor="background1"/>
      <w:sz w:val="24"/>
      <w:u w:val="single"/>
    </w:rPr>
  </w:style>
  <w:style w:type="character" w:customStyle="1" w:styleId="Heading7Char">
    <w:name w:val="Heading 7 Char"/>
    <w:basedOn w:val="DefaultParagraphFont"/>
    <w:link w:val="Heading7"/>
    <w:uiPriority w:val="9"/>
    <w:semiHidden/>
    <w:rsid w:val="000F6BC3"/>
    <w:rPr>
      <w:rFonts w:eastAsiaTheme="majorEastAsia" w:cstheme="majorBidi"/>
      <w:color w:val="A8E35F" w:themeColor="text1" w:themeTint="A6"/>
    </w:rPr>
  </w:style>
  <w:style w:type="character" w:customStyle="1" w:styleId="Heading8Char">
    <w:name w:val="Heading 8 Char"/>
    <w:basedOn w:val="DefaultParagraphFont"/>
    <w:link w:val="Heading8"/>
    <w:uiPriority w:val="9"/>
    <w:semiHidden/>
    <w:rsid w:val="000F6BC3"/>
    <w:rPr>
      <w:rFonts w:eastAsiaTheme="majorEastAsia" w:cstheme="majorBidi"/>
      <w:i/>
      <w:iCs/>
      <w:color w:val="8EDB2F" w:themeColor="text1" w:themeTint="D8"/>
    </w:rPr>
  </w:style>
  <w:style w:type="character" w:customStyle="1" w:styleId="Heading9Char">
    <w:name w:val="Heading 9 Char"/>
    <w:basedOn w:val="DefaultParagraphFont"/>
    <w:link w:val="Heading9"/>
    <w:uiPriority w:val="9"/>
    <w:semiHidden/>
    <w:rsid w:val="000F6BC3"/>
    <w:rPr>
      <w:rFonts w:eastAsiaTheme="majorEastAsia" w:cstheme="majorBidi"/>
      <w:color w:val="8EDB2F" w:themeColor="text1" w:themeTint="D8"/>
    </w:rPr>
  </w:style>
  <w:style w:type="paragraph" w:styleId="Title">
    <w:name w:val="Title"/>
    <w:basedOn w:val="Normal"/>
    <w:next w:val="Normal"/>
    <w:link w:val="TitleChar"/>
    <w:uiPriority w:val="10"/>
    <w:qFormat/>
    <w:rsid w:val="00166F5F"/>
    <w:pPr>
      <w:spacing w:after="80" w:line="240" w:lineRule="auto"/>
      <w:contextualSpacing/>
      <w:jc w:val="center"/>
    </w:pPr>
    <w:rPr>
      <w:rFonts w:eastAsiaTheme="majorEastAsia" w:cstheme="majorBidi"/>
      <w:b/>
      <w:color w:val="003865" w:themeColor="background1"/>
      <w:spacing w:val="-10"/>
      <w:kern w:val="28"/>
      <w:sz w:val="96"/>
      <w:szCs w:val="56"/>
    </w:rPr>
  </w:style>
  <w:style w:type="character" w:customStyle="1" w:styleId="TitleChar">
    <w:name w:val="Title Char"/>
    <w:basedOn w:val="DefaultParagraphFont"/>
    <w:link w:val="Title"/>
    <w:uiPriority w:val="10"/>
    <w:rsid w:val="00166F5F"/>
    <w:rPr>
      <w:rFonts w:ascii="Calibri" w:eastAsiaTheme="majorEastAsia" w:hAnsi="Calibri" w:cstheme="majorBidi"/>
      <w:b/>
      <w:color w:val="003865" w:themeColor="background1"/>
      <w:spacing w:val="-10"/>
      <w:kern w:val="28"/>
      <w:sz w:val="96"/>
      <w:szCs w:val="56"/>
    </w:rPr>
  </w:style>
  <w:style w:type="paragraph" w:styleId="Subtitle">
    <w:name w:val="Subtitle"/>
    <w:basedOn w:val="Normal"/>
    <w:next w:val="Normal"/>
    <w:link w:val="SubtitleChar"/>
    <w:uiPriority w:val="11"/>
    <w:qFormat/>
    <w:rsid w:val="000F2DC1"/>
    <w:pPr>
      <w:numPr>
        <w:ilvl w:val="1"/>
      </w:numPr>
    </w:pPr>
    <w:rPr>
      <w:rFonts w:eastAsiaTheme="majorEastAsia" w:cstheme="majorBidi"/>
      <w:b/>
      <w:color w:val="003865" w:themeColor="background1"/>
      <w:spacing w:val="15"/>
      <w:sz w:val="36"/>
      <w:szCs w:val="28"/>
    </w:rPr>
  </w:style>
  <w:style w:type="character" w:customStyle="1" w:styleId="SubtitleChar">
    <w:name w:val="Subtitle Char"/>
    <w:basedOn w:val="DefaultParagraphFont"/>
    <w:link w:val="Subtitle"/>
    <w:uiPriority w:val="11"/>
    <w:rsid w:val="000F2DC1"/>
    <w:rPr>
      <w:rFonts w:ascii="Calibri" w:eastAsiaTheme="majorEastAsia" w:hAnsi="Calibri" w:cstheme="majorBidi"/>
      <w:b/>
      <w:color w:val="003865" w:themeColor="background1"/>
      <w:spacing w:val="15"/>
      <w:sz w:val="36"/>
      <w:szCs w:val="28"/>
    </w:rPr>
  </w:style>
  <w:style w:type="paragraph" w:styleId="Quote">
    <w:name w:val="Quote"/>
    <w:basedOn w:val="Normal"/>
    <w:next w:val="Normal"/>
    <w:link w:val="QuoteChar"/>
    <w:uiPriority w:val="29"/>
    <w:qFormat/>
    <w:rsid w:val="000F6BC3"/>
    <w:pPr>
      <w:spacing w:before="160"/>
      <w:jc w:val="center"/>
    </w:pPr>
    <w:rPr>
      <w:i/>
      <w:iCs/>
      <w:color w:val="9BDF47" w:themeColor="text1" w:themeTint="BF"/>
    </w:rPr>
  </w:style>
  <w:style w:type="character" w:customStyle="1" w:styleId="QuoteChar">
    <w:name w:val="Quote Char"/>
    <w:basedOn w:val="DefaultParagraphFont"/>
    <w:link w:val="Quote"/>
    <w:uiPriority w:val="29"/>
    <w:rsid w:val="000F6BC3"/>
    <w:rPr>
      <w:i/>
      <w:iCs/>
      <w:color w:val="9BDF47" w:themeColor="text1" w:themeTint="BF"/>
    </w:rPr>
  </w:style>
  <w:style w:type="paragraph" w:styleId="ListParagraph">
    <w:name w:val="List Paragraph"/>
    <w:basedOn w:val="Normal"/>
    <w:uiPriority w:val="34"/>
    <w:qFormat/>
    <w:rsid w:val="000F6BC3"/>
    <w:pPr>
      <w:ind w:left="720"/>
      <w:contextualSpacing/>
    </w:pPr>
  </w:style>
  <w:style w:type="character" w:styleId="IntenseEmphasis">
    <w:name w:val="Intense Emphasis"/>
    <w:basedOn w:val="DefaultParagraphFont"/>
    <w:uiPriority w:val="21"/>
    <w:qFormat/>
    <w:rsid w:val="000F6BC3"/>
    <w:rPr>
      <w:i/>
      <w:iCs/>
      <w:color w:val="00294B" w:themeColor="accent1" w:themeShade="BF"/>
    </w:rPr>
  </w:style>
  <w:style w:type="paragraph" w:styleId="IntenseQuote">
    <w:name w:val="Intense Quote"/>
    <w:basedOn w:val="Normal"/>
    <w:next w:val="Normal"/>
    <w:link w:val="IntenseQuoteChar"/>
    <w:uiPriority w:val="30"/>
    <w:qFormat/>
    <w:rsid w:val="000F6BC3"/>
    <w:pPr>
      <w:pBdr>
        <w:top w:val="single" w:sz="4" w:space="10" w:color="00294B" w:themeColor="accent1" w:themeShade="BF"/>
        <w:bottom w:val="single" w:sz="4" w:space="10" w:color="00294B" w:themeColor="accent1" w:themeShade="BF"/>
      </w:pBdr>
      <w:spacing w:before="360" w:after="360"/>
      <w:ind w:left="864" w:right="864"/>
      <w:jc w:val="center"/>
    </w:pPr>
    <w:rPr>
      <w:i/>
      <w:iCs/>
      <w:color w:val="00294B" w:themeColor="accent1" w:themeShade="BF"/>
    </w:rPr>
  </w:style>
  <w:style w:type="character" w:customStyle="1" w:styleId="IntenseQuoteChar">
    <w:name w:val="Intense Quote Char"/>
    <w:basedOn w:val="DefaultParagraphFont"/>
    <w:link w:val="IntenseQuote"/>
    <w:uiPriority w:val="30"/>
    <w:rsid w:val="000F6BC3"/>
    <w:rPr>
      <w:i/>
      <w:iCs/>
      <w:color w:val="00294B" w:themeColor="accent1" w:themeShade="BF"/>
    </w:rPr>
  </w:style>
  <w:style w:type="character" w:styleId="IntenseReference">
    <w:name w:val="Intense Reference"/>
    <w:basedOn w:val="DefaultParagraphFont"/>
    <w:uiPriority w:val="32"/>
    <w:qFormat/>
    <w:rsid w:val="000F6BC3"/>
    <w:rPr>
      <w:b/>
      <w:bCs/>
      <w:smallCaps/>
      <w:color w:val="00294B" w:themeColor="accent1" w:themeShade="BF"/>
      <w:spacing w:val="5"/>
    </w:rPr>
  </w:style>
  <w:style w:type="character" w:styleId="SubtleEmphasis">
    <w:name w:val="Subtle Emphasis"/>
    <w:basedOn w:val="DefaultParagraphFont"/>
    <w:uiPriority w:val="19"/>
    <w:qFormat/>
    <w:rsid w:val="00843C8E"/>
    <w:rPr>
      <w:i/>
      <w:iCs/>
      <w:color w:val="9BDF47" w:themeColor="text1" w:themeTint="BF"/>
    </w:rPr>
  </w:style>
  <w:style w:type="paragraph" w:styleId="Header">
    <w:name w:val="header"/>
    <w:basedOn w:val="Normal"/>
    <w:link w:val="HeaderChar"/>
    <w:uiPriority w:val="99"/>
    <w:unhideWhenUsed/>
    <w:rsid w:val="00757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D79"/>
    <w:rPr>
      <w:rFonts w:ascii="Calibri" w:hAnsi="Calibri"/>
      <w:sz w:val="24"/>
    </w:rPr>
  </w:style>
  <w:style w:type="paragraph" w:styleId="Footer">
    <w:name w:val="footer"/>
    <w:basedOn w:val="Normal"/>
    <w:link w:val="FooterChar"/>
    <w:uiPriority w:val="99"/>
    <w:unhideWhenUsed/>
    <w:rsid w:val="00757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D79"/>
    <w:rPr>
      <w:rFonts w:ascii="Calibri" w:hAnsi="Calibri"/>
      <w:sz w:val="24"/>
    </w:rPr>
  </w:style>
  <w:style w:type="paragraph" w:styleId="TOCHeading">
    <w:name w:val="TOC Heading"/>
    <w:basedOn w:val="Heading1"/>
    <w:next w:val="Normal"/>
    <w:uiPriority w:val="39"/>
    <w:unhideWhenUsed/>
    <w:qFormat/>
    <w:rsid w:val="007E6F35"/>
    <w:pPr>
      <w:spacing w:before="240" w:after="0"/>
      <w:outlineLvl w:val="9"/>
    </w:pPr>
    <w:rPr>
      <w:color w:val="00294B" w:themeColor="accent1" w:themeShade="BF"/>
      <w:kern w:val="0"/>
      <w:sz w:val="32"/>
      <w:szCs w:val="32"/>
      <w14:ligatures w14:val="none"/>
    </w:rPr>
  </w:style>
  <w:style w:type="paragraph" w:styleId="TOC1">
    <w:name w:val="toc 1"/>
    <w:basedOn w:val="Normal"/>
    <w:next w:val="Normal"/>
    <w:autoRedefine/>
    <w:uiPriority w:val="39"/>
    <w:unhideWhenUsed/>
    <w:rsid w:val="001C3759"/>
    <w:pPr>
      <w:spacing w:after="100"/>
    </w:pPr>
    <w:rPr>
      <w:b/>
      <w:color w:val="003865" w:themeColor="background1"/>
    </w:rPr>
  </w:style>
  <w:style w:type="character" w:styleId="Hyperlink">
    <w:name w:val="Hyperlink"/>
    <w:basedOn w:val="DefaultParagraphFont"/>
    <w:uiPriority w:val="99"/>
    <w:unhideWhenUsed/>
    <w:rsid w:val="00915261"/>
    <w:rPr>
      <w:color w:val="FFFFFF" w:themeColor="hyperlink"/>
      <w:u w:val="single"/>
    </w:rPr>
  </w:style>
  <w:style w:type="paragraph" w:styleId="TOC2">
    <w:name w:val="toc 2"/>
    <w:basedOn w:val="Normal"/>
    <w:next w:val="Normal"/>
    <w:autoRedefine/>
    <w:uiPriority w:val="39"/>
    <w:unhideWhenUsed/>
    <w:rsid w:val="001C3759"/>
    <w:pPr>
      <w:spacing w:after="100"/>
      <w:ind w:left="240"/>
    </w:pPr>
    <w:rPr>
      <w:b/>
      <w:color w:val="003865" w:themeColor="background1"/>
    </w:rPr>
  </w:style>
  <w:style w:type="paragraph" w:styleId="TOC3">
    <w:name w:val="toc 3"/>
    <w:basedOn w:val="Normal"/>
    <w:next w:val="Normal"/>
    <w:autoRedefine/>
    <w:uiPriority w:val="39"/>
    <w:unhideWhenUsed/>
    <w:rsid w:val="001C3759"/>
    <w:pPr>
      <w:spacing w:after="100"/>
      <w:ind w:left="480"/>
    </w:pPr>
    <w:rPr>
      <w:b/>
      <w:color w:val="003865" w:themeColor="background1"/>
    </w:rPr>
  </w:style>
  <w:style w:type="character" w:styleId="CommentReference">
    <w:name w:val="annotation reference"/>
    <w:basedOn w:val="DefaultParagraphFont"/>
    <w:uiPriority w:val="99"/>
    <w:semiHidden/>
    <w:unhideWhenUsed/>
    <w:rsid w:val="006E26B4"/>
    <w:rPr>
      <w:sz w:val="16"/>
      <w:szCs w:val="16"/>
    </w:rPr>
  </w:style>
  <w:style w:type="paragraph" w:styleId="CommentText">
    <w:name w:val="annotation text"/>
    <w:basedOn w:val="Normal"/>
    <w:link w:val="CommentTextChar"/>
    <w:uiPriority w:val="99"/>
    <w:unhideWhenUsed/>
    <w:rsid w:val="006E26B4"/>
    <w:pPr>
      <w:spacing w:line="240" w:lineRule="auto"/>
    </w:pPr>
    <w:rPr>
      <w:sz w:val="20"/>
      <w:szCs w:val="20"/>
    </w:rPr>
  </w:style>
  <w:style w:type="character" w:customStyle="1" w:styleId="CommentTextChar">
    <w:name w:val="Comment Text Char"/>
    <w:basedOn w:val="DefaultParagraphFont"/>
    <w:link w:val="CommentText"/>
    <w:uiPriority w:val="99"/>
    <w:rsid w:val="006E26B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E26B4"/>
    <w:rPr>
      <w:b/>
      <w:bCs/>
    </w:rPr>
  </w:style>
  <w:style w:type="character" w:customStyle="1" w:styleId="CommentSubjectChar">
    <w:name w:val="Comment Subject Char"/>
    <w:basedOn w:val="CommentTextChar"/>
    <w:link w:val="CommentSubject"/>
    <w:uiPriority w:val="99"/>
    <w:semiHidden/>
    <w:rsid w:val="006E26B4"/>
    <w:rPr>
      <w:rFonts w:ascii="Calibri" w:hAnsi="Calibri"/>
      <w:b/>
      <w:bCs/>
      <w:sz w:val="20"/>
      <w:szCs w:val="20"/>
    </w:rPr>
  </w:style>
  <w:style w:type="paragraph" w:styleId="Revision">
    <w:name w:val="Revision"/>
    <w:hidden/>
    <w:uiPriority w:val="99"/>
    <w:semiHidden/>
    <w:rsid w:val="00B24709"/>
    <w:pPr>
      <w:spacing w:after="0" w:line="240" w:lineRule="auto"/>
    </w:pPr>
    <w:rPr>
      <w:rFonts w:ascii="Calibri" w:hAnsi="Calibri"/>
      <w:sz w:val="24"/>
    </w:rPr>
  </w:style>
  <w:style w:type="table" w:styleId="TableGrid">
    <w:name w:val="Table Grid"/>
    <w:basedOn w:val="TableNormal"/>
    <w:uiPriority w:val="39"/>
    <w:rsid w:val="003D4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5826"/>
    <w:pPr>
      <w:spacing w:after="0" w:line="240" w:lineRule="auto"/>
    </w:pPr>
    <w:rPr>
      <w:rFonts w:ascii="Calibri" w:hAnsi="Calibri"/>
      <w:sz w:val="24"/>
    </w:rPr>
  </w:style>
  <w:style w:type="paragraph" w:styleId="NormalWeb">
    <w:name w:val="Normal (Web)"/>
    <w:basedOn w:val="Normal"/>
    <w:uiPriority w:val="99"/>
    <w:semiHidden/>
    <w:unhideWhenUsed/>
    <w:rsid w:val="00231706"/>
    <w:pPr>
      <w:spacing w:before="100" w:beforeAutospacing="1" w:after="100" w:afterAutospacing="1" w:line="240" w:lineRule="auto"/>
      <w:jc w:val="left"/>
    </w:pPr>
    <w:rPr>
      <w:rFonts w:ascii="Times New Roman" w:eastAsia="Times New Roman" w:hAnsi="Times New Roman" w:cs="Times New Roman"/>
      <w:kern w:val="0"/>
      <w:szCs w:val="24"/>
      <w14:ligatures w14:val="none"/>
    </w:rPr>
  </w:style>
  <w:style w:type="character" w:styleId="UnresolvedMention">
    <w:name w:val="Unresolved Mention"/>
    <w:basedOn w:val="DefaultParagraphFont"/>
    <w:uiPriority w:val="99"/>
    <w:semiHidden/>
    <w:unhideWhenUsed/>
    <w:rsid w:val="00585013"/>
    <w:rPr>
      <w:color w:val="605E5C"/>
      <w:shd w:val="clear" w:color="auto" w:fill="E1DFDD"/>
    </w:rPr>
  </w:style>
  <w:style w:type="paragraph" w:styleId="FootnoteText">
    <w:name w:val="footnote text"/>
    <w:basedOn w:val="Normal"/>
    <w:link w:val="FootnoteTextChar"/>
    <w:uiPriority w:val="99"/>
    <w:semiHidden/>
    <w:unhideWhenUsed/>
    <w:rsid w:val="00BF78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78C5"/>
    <w:rPr>
      <w:rFonts w:ascii="Calibri" w:hAnsi="Calibri"/>
      <w:sz w:val="20"/>
      <w:szCs w:val="20"/>
    </w:rPr>
  </w:style>
  <w:style w:type="character" w:styleId="FootnoteReference">
    <w:name w:val="footnote reference"/>
    <w:basedOn w:val="DefaultParagraphFont"/>
    <w:uiPriority w:val="99"/>
    <w:semiHidden/>
    <w:unhideWhenUsed/>
    <w:rsid w:val="00BF78C5"/>
    <w:rPr>
      <w:vertAlign w:val="superscript"/>
    </w:rPr>
  </w:style>
  <w:style w:type="character" w:styleId="FollowedHyperlink">
    <w:name w:val="FollowedHyperlink"/>
    <w:basedOn w:val="DefaultParagraphFont"/>
    <w:uiPriority w:val="99"/>
    <w:semiHidden/>
    <w:unhideWhenUsed/>
    <w:rsid w:val="00210B46"/>
    <w:rPr>
      <w:color w:val="FFFFFF" w:themeColor="followedHyperlink"/>
      <w:u w:val="single"/>
    </w:rPr>
  </w:style>
  <w:style w:type="character" w:styleId="Emphasis">
    <w:name w:val="Emphasis"/>
    <w:basedOn w:val="DefaultParagraphFont"/>
    <w:uiPriority w:val="20"/>
    <w:qFormat/>
    <w:rsid w:val="00CF7796"/>
    <w:rPr>
      <w:rFonts w:ascii="Calibri" w:hAnsi="Calibri"/>
      <w:b/>
      <w:i/>
      <w:iCs/>
      <w:color w:val="003865" w:themeColor="background1"/>
      <w:sz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679998">
      <w:bodyDiv w:val="1"/>
      <w:marLeft w:val="0"/>
      <w:marRight w:val="0"/>
      <w:marTop w:val="0"/>
      <w:marBottom w:val="0"/>
      <w:divBdr>
        <w:top w:val="none" w:sz="0" w:space="0" w:color="auto"/>
        <w:left w:val="none" w:sz="0" w:space="0" w:color="auto"/>
        <w:bottom w:val="none" w:sz="0" w:space="0" w:color="auto"/>
        <w:right w:val="none" w:sz="0" w:space="0" w:color="auto"/>
      </w:divBdr>
    </w:div>
    <w:div w:id="903371713">
      <w:bodyDiv w:val="1"/>
      <w:marLeft w:val="0"/>
      <w:marRight w:val="0"/>
      <w:marTop w:val="0"/>
      <w:marBottom w:val="0"/>
      <w:divBdr>
        <w:top w:val="none" w:sz="0" w:space="0" w:color="auto"/>
        <w:left w:val="none" w:sz="0" w:space="0" w:color="auto"/>
        <w:bottom w:val="none" w:sz="0" w:space="0" w:color="auto"/>
        <w:right w:val="none" w:sz="0" w:space="0" w:color="auto"/>
      </w:divBdr>
    </w:div>
    <w:div w:id="1045914521">
      <w:bodyDiv w:val="1"/>
      <w:marLeft w:val="0"/>
      <w:marRight w:val="0"/>
      <w:marTop w:val="0"/>
      <w:marBottom w:val="0"/>
      <w:divBdr>
        <w:top w:val="none" w:sz="0" w:space="0" w:color="auto"/>
        <w:left w:val="none" w:sz="0" w:space="0" w:color="auto"/>
        <w:bottom w:val="none" w:sz="0" w:space="0" w:color="auto"/>
        <w:right w:val="none" w:sz="0" w:space="0" w:color="auto"/>
      </w:divBdr>
    </w:div>
    <w:div w:id="1153369043">
      <w:bodyDiv w:val="1"/>
      <w:marLeft w:val="0"/>
      <w:marRight w:val="0"/>
      <w:marTop w:val="0"/>
      <w:marBottom w:val="0"/>
      <w:divBdr>
        <w:top w:val="none" w:sz="0" w:space="0" w:color="auto"/>
        <w:left w:val="none" w:sz="0" w:space="0" w:color="auto"/>
        <w:bottom w:val="none" w:sz="0" w:space="0" w:color="auto"/>
        <w:right w:val="none" w:sz="0" w:space="0" w:color="auto"/>
      </w:divBdr>
      <w:divsChild>
        <w:div w:id="1017931188">
          <w:marLeft w:val="720"/>
          <w:marRight w:val="0"/>
          <w:marTop w:val="240"/>
          <w:marBottom w:val="40"/>
          <w:divBdr>
            <w:top w:val="none" w:sz="0" w:space="0" w:color="auto"/>
            <w:left w:val="none" w:sz="0" w:space="0" w:color="auto"/>
            <w:bottom w:val="none" w:sz="0" w:space="0" w:color="auto"/>
            <w:right w:val="none" w:sz="0" w:space="0" w:color="auto"/>
          </w:divBdr>
        </w:div>
      </w:divsChild>
    </w:div>
    <w:div w:id="1298222992">
      <w:bodyDiv w:val="1"/>
      <w:marLeft w:val="0"/>
      <w:marRight w:val="0"/>
      <w:marTop w:val="0"/>
      <w:marBottom w:val="0"/>
      <w:divBdr>
        <w:top w:val="none" w:sz="0" w:space="0" w:color="auto"/>
        <w:left w:val="none" w:sz="0" w:space="0" w:color="auto"/>
        <w:bottom w:val="none" w:sz="0" w:space="0" w:color="auto"/>
        <w:right w:val="none" w:sz="0" w:space="0" w:color="auto"/>
      </w:divBdr>
      <w:divsChild>
        <w:div w:id="183785729">
          <w:marLeft w:val="720"/>
          <w:marRight w:val="0"/>
          <w:marTop w:val="240"/>
          <w:marBottom w:val="40"/>
          <w:divBdr>
            <w:top w:val="none" w:sz="0" w:space="0" w:color="auto"/>
            <w:left w:val="none" w:sz="0" w:space="0" w:color="auto"/>
            <w:bottom w:val="none" w:sz="0" w:space="0" w:color="auto"/>
            <w:right w:val="none" w:sz="0" w:space="0" w:color="auto"/>
          </w:divBdr>
        </w:div>
        <w:div w:id="1027877499">
          <w:marLeft w:val="720"/>
          <w:marRight w:val="0"/>
          <w:marTop w:val="240"/>
          <w:marBottom w:val="40"/>
          <w:divBdr>
            <w:top w:val="none" w:sz="0" w:space="0" w:color="auto"/>
            <w:left w:val="none" w:sz="0" w:space="0" w:color="auto"/>
            <w:bottom w:val="none" w:sz="0" w:space="0" w:color="auto"/>
            <w:right w:val="none" w:sz="0" w:space="0" w:color="auto"/>
          </w:divBdr>
        </w:div>
        <w:div w:id="1301812993">
          <w:marLeft w:val="720"/>
          <w:marRight w:val="0"/>
          <w:marTop w:val="240"/>
          <w:marBottom w:val="40"/>
          <w:divBdr>
            <w:top w:val="none" w:sz="0" w:space="0" w:color="auto"/>
            <w:left w:val="none" w:sz="0" w:space="0" w:color="auto"/>
            <w:bottom w:val="none" w:sz="0" w:space="0" w:color="auto"/>
            <w:right w:val="none" w:sz="0" w:space="0" w:color="auto"/>
          </w:divBdr>
        </w:div>
        <w:div w:id="2119982952">
          <w:marLeft w:val="1253"/>
          <w:marRight w:val="0"/>
          <w:marTop w:val="40"/>
          <w:marBottom w:val="80"/>
          <w:divBdr>
            <w:top w:val="none" w:sz="0" w:space="0" w:color="auto"/>
            <w:left w:val="none" w:sz="0" w:space="0" w:color="auto"/>
            <w:bottom w:val="none" w:sz="0" w:space="0" w:color="auto"/>
            <w:right w:val="none" w:sz="0" w:space="0" w:color="auto"/>
          </w:divBdr>
        </w:div>
        <w:div w:id="2118480452">
          <w:marLeft w:val="1253"/>
          <w:marRight w:val="0"/>
          <w:marTop w:val="40"/>
          <w:marBottom w:val="80"/>
          <w:divBdr>
            <w:top w:val="none" w:sz="0" w:space="0" w:color="auto"/>
            <w:left w:val="none" w:sz="0" w:space="0" w:color="auto"/>
            <w:bottom w:val="none" w:sz="0" w:space="0" w:color="auto"/>
            <w:right w:val="none" w:sz="0" w:space="0" w:color="auto"/>
          </w:divBdr>
        </w:div>
        <w:div w:id="1409687603">
          <w:marLeft w:val="1253"/>
          <w:marRight w:val="0"/>
          <w:marTop w:val="40"/>
          <w:marBottom w:val="80"/>
          <w:divBdr>
            <w:top w:val="none" w:sz="0" w:space="0" w:color="auto"/>
            <w:left w:val="none" w:sz="0" w:space="0" w:color="auto"/>
            <w:bottom w:val="none" w:sz="0" w:space="0" w:color="auto"/>
            <w:right w:val="none" w:sz="0" w:space="0" w:color="auto"/>
          </w:divBdr>
        </w:div>
        <w:div w:id="1355574581">
          <w:marLeft w:val="720"/>
          <w:marRight w:val="0"/>
          <w:marTop w:val="240"/>
          <w:marBottom w:val="40"/>
          <w:divBdr>
            <w:top w:val="none" w:sz="0" w:space="0" w:color="auto"/>
            <w:left w:val="none" w:sz="0" w:space="0" w:color="auto"/>
            <w:bottom w:val="none" w:sz="0" w:space="0" w:color="auto"/>
            <w:right w:val="none" w:sz="0" w:space="0" w:color="auto"/>
          </w:divBdr>
        </w:div>
        <w:div w:id="1477916257">
          <w:marLeft w:val="720"/>
          <w:marRight w:val="0"/>
          <w:marTop w:val="240"/>
          <w:marBottom w:val="40"/>
          <w:divBdr>
            <w:top w:val="none" w:sz="0" w:space="0" w:color="auto"/>
            <w:left w:val="none" w:sz="0" w:space="0" w:color="auto"/>
            <w:bottom w:val="none" w:sz="0" w:space="0" w:color="auto"/>
            <w:right w:val="none" w:sz="0" w:space="0" w:color="auto"/>
          </w:divBdr>
        </w:div>
      </w:divsChild>
    </w:div>
    <w:div w:id="1448155707">
      <w:bodyDiv w:val="1"/>
      <w:marLeft w:val="0"/>
      <w:marRight w:val="0"/>
      <w:marTop w:val="0"/>
      <w:marBottom w:val="0"/>
      <w:divBdr>
        <w:top w:val="none" w:sz="0" w:space="0" w:color="auto"/>
        <w:left w:val="none" w:sz="0" w:space="0" w:color="auto"/>
        <w:bottom w:val="none" w:sz="0" w:space="0" w:color="auto"/>
        <w:right w:val="none" w:sz="0" w:space="0" w:color="auto"/>
      </w:divBdr>
    </w:div>
    <w:div w:id="1461534380">
      <w:bodyDiv w:val="1"/>
      <w:marLeft w:val="0"/>
      <w:marRight w:val="0"/>
      <w:marTop w:val="0"/>
      <w:marBottom w:val="0"/>
      <w:divBdr>
        <w:top w:val="none" w:sz="0" w:space="0" w:color="auto"/>
        <w:left w:val="none" w:sz="0" w:space="0" w:color="auto"/>
        <w:bottom w:val="none" w:sz="0" w:space="0" w:color="auto"/>
        <w:right w:val="none" w:sz="0" w:space="0" w:color="auto"/>
      </w:divBdr>
    </w:div>
    <w:div w:id="1502432085">
      <w:bodyDiv w:val="1"/>
      <w:marLeft w:val="0"/>
      <w:marRight w:val="0"/>
      <w:marTop w:val="0"/>
      <w:marBottom w:val="0"/>
      <w:divBdr>
        <w:top w:val="none" w:sz="0" w:space="0" w:color="auto"/>
        <w:left w:val="none" w:sz="0" w:space="0" w:color="auto"/>
        <w:bottom w:val="none" w:sz="0" w:space="0" w:color="auto"/>
        <w:right w:val="none" w:sz="0" w:space="0" w:color="auto"/>
      </w:divBdr>
      <w:divsChild>
        <w:div w:id="816149137">
          <w:marLeft w:val="720"/>
          <w:marRight w:val="0"/>
          <w:marTop w:val="240"/>
          <w:marBottom w:val="40"/>
          <w:divBdr>
            <w:top w:val="none" w:sz="0" w:space="0" w:color="auto"/>
            <w:left w:val="none" w:sz="0" w:space="0" w:color="auto"/>
            <w:bottom w:val="none" w:sz="0" w:space="0" w:color="auto"/>
            <w:right w:val="none" w:sz="0" w:space="0" w:color="auto"/>
          </w:divBdr>
        </w:div>
      </w:divsChild>
    </w:div>
    <w:div w:id="1706759442">
      <w:bodyDiv w:val="1"/>
      <w:marLeft w:val="0"/>
      <w:marRight w:val="0"/>
      <w:marTop w:val="0"/>
      <w:marBottom w:val="0"/>
      <w:divBdr>
        <w:top w:val="none" w:sz="0" w:space="0" w:color="auto"/>
        <w:left w:val="none" w:sz="0" w:space="0" w:color="auto"/>
        <w:bottom w:val="none" w:sz="0" w:space="0" w:color="auto"/>
        <w:right w:val="none" w:sz="0" w:space="0" w:color="auto"/>
      </w:divBdr>
      <w:divsChild>
        <w:div w:id="77872842">
          <w:marLeft w:val="720"/>
          <w:marRight w:val="0"/>
          <w:marTop w:val="240"/>
          <w:marBottom w:val="40"/>
          <w:divBdr>
            <w:top w:val="none" w:sz="0" w:space="0" w:color="auto"/>
            <w:left w:val="none" w:sz="0" w:space="0" w:color="auto"/>
            <w:bottom w:val="none" w:sz="0" w:space="0" w:color="auto"/>
            <w:right w:val="none" w:sz="0" w:space="0" w:color="auto"/>
          </w:divBdr>
        </w:div>
        <w:div w:id="2031029000">
          <w:marLeft w:val="720"/>
          <w:marRight w:val="0"/>
          <w:marTop w:val="240"/>
          <w:marBottom w:val="40"/>
          <w:divBdr>
            <w:top w:val="none" w:sz="0" w:space="0" w:color="auto"/>
            <w:left w:val="none" w:sz="0" w:space="0" w:color="auto"/>
            <w:bottom w:val="none" w:sz="0" w:space="0" w:color="auto"/>
            <w:right w:val="none" w:sz="0" w:space="0" w:color="auto"/>
          </w:divBdr>
        </w:div>
        <w:div w:id="1871913208">
          <w:marLeft w:val="720"/>
          <w:marRight w:val="0"/>
          <w:marTop w:val="240"/>
          <w:marBottom w:val="40"/>
          <w:divBdr>
            <w:top w:val="none" w:sz="0" w:space="0" w:color="auto"/>
            <w:left w:val="none" w:sz="0" w:space="0" w:color="auto"/>
            <w:bottom w:val="none" w:sz="0" w:space="0" w:color="auto"/>
            <w:right w:val="none" w:sz="0" w:space="0" w:color="auto"/>
          </w:divBdr>
        </w:div>
      </w:divsChild>
    </w:div>
    <w:div w:id="1816069102">
      <w:bodyDiv w:val="1"/>
      <w:marLeft w:val="0"/>
      <w:marRight w:val="0"/>
      <w:marTop w:val="0"/>
      <w:marBottom w:val="0"/>
      <w:divBdr>
        <w:top w:val="none" w:sz="0" w:space="0" w:color="auto"/>
        <w:left w:val="none" w:sz="0" w:space="0" w:color="auto"/>
        <w:bottom w:val="none" w:sz="0" w:space="0" w:color="auto"/>
        <w:right w:val="none" w:sz="0" w:space="0" w:color="auto"/>
      </w:divBdr>
    </w:div>
    <w:div w:id="1826126254">
      <w:bodyDiv w:val="1"/>
      <w:marLeft w:val="0"/>
      <w:marRight w:val="0"/>
      <w:marTop w:val="0"/>
      <w:marBottom w:val="0"/>
      <w:divBdr>
        <w:top w:val="none" w:sz="0" w:space="0" w:color="auto"/>
        <w:left w:val="none" w:sz="0" w:space="0" w:color="auto"/>
        <w:bottom w:val="none" w:sz="0" w:space="0" w:color="auto"/>
        <w:right w:val="none" w:sz="0" w:space="0" w:color="auto"/>
      </w:divBdr>
      <w:divsChild>
        <w:div w:id="812794255">
          <w:marLeft w:val="720"/>
          <w:marRight w:val="0"/>
          <w:marTop w:val="240"/>
          <w:marBottom w:val="40"/>
          <w:divBdr>
            <w:top w:val="none" w:sz="0" w:space="0" w:color="auto"/>
            <w:left w:val="none" w:sz="0" w:space="0" w:color="auto"/>
            <w:bottom w:val="none" w:sz="0" w:space="0" w:color="auto"/>
            <w:right w:val="none" w:sz="0" w:space="0" w:color="auto"/>
          </w:divBdr>
        </w:div>
        <w:div w:id="1081373540">
          <w:marLeft w:val="1253"/>
          <w:marRight w:val="0"/>
          <w:marTop w:val="40"/>
          <w:marBottom w:val="80"/>
          <w:divBdr>
            <w:top w:val="none" w:sz="0" w:space="0" w:color="auto"/>
            <w:left w:val="none" w:sz="0" w:space="0" w:color="auto"/>
            <w:bottom w:val="none" w:sz="0" w:space="0" w:color="auto"/>
            <w:right w:val="none" w:sz="0" w:space="0" w:color="auto"/>
          </w:divBdr>
        </w:div>
      </w:divsChild>
    </w:div>
    <w:div w:id="1858273827">
      <w:bodyDiv w:val="1"/>
      <w:marLeft w:val="0"/>
      <w:marRight w:val="0"/>
      <w:marTop w:val="0"/>
      <w:marBottom w:val="0"/>
      <w:divBdr>
        <w:top w:val="none" w:sz="0" w:space="0" w:color="auto"/>
        <w:left w:val="none" w:sz="0" w:space="0" w:color="auto"/>
        <w:bottom w:val="none" w:sz="0" w:space="0" w:color="auto"/>
        <w:right w:val="none" w:sz="0" w:space="0" w:color="auto"/>
      </w:divBdr>
    </w:div>
    <w:div w:id="1987273520">
      <w:bodyDiv w:val="1"/>
      <w:marLeft w:val="0"/>
      <w:marRight w:val="0"/>
      <w:marTop w:val="0"/>
      <w:marBottom w:val="0"/>
      <w:divBdr>
        <w:top w:val="none" w:sz="0" w:space="0" w:color="auto"/>
        <w:left w:val="none" w:sz="0" w:space="0" w:color="auto"/>
        <w:bottom w:val="none" w:sz="0" w:space="0" w:color="auto"/>
        <w:right w:val="none" w:sz="0" w:space="0" w:color="auto"/>
      </w:divBdr>
    </w:div>
    <w:div w:id="2034500069">
      <w:bodyDiv w:val="1"/>
      <w:marLeft w:val="0"/>
      <w:marRight w:val="0"/>
      <w:marTop w:val="0"/>
      <w:marBottom w:val="0"/>
      <w:divBdr>
        <w:top w:val="none" w:sz="0" w:space="0" w:color="auto"/>
        <w:left w:val="none" w:sz="0" w:space="0" w:color="auto"/>
        <w:bottom w:val="none" w:sz="0" w:space="0" w:color="auto"/>
        <w:right w:val="none" w:sz="0" w:space="0" w:color="auto"/>
      </w:divBdr>
      <w:divsChild>
        <w:div w:id="481387463">
          <w:marLeft w:val="720"/>
          <w:marRight w:val="0"/>
          <w:marTop w:val="240"/>
          <w:marBottom w:val="40"/>
          <w:divBdr>
            <w:top w:val="none" w:sz="0" w:space="0" w:color="auto"/>
            <w:left w:val="none" w:sz="0" w:space="0" w:color="auto"/>
            <w:bottom w:val="none" w:sz="0" w:space="0" w:color="auto"/>
            <w:right w:val="none" w:sz="0" w:space="0" w:color="auto"/>
          </w:divBdr>
        </w:div>
        <w:div w:id="261185808">
          <w:marLeft w:val="720"/>
          <w:marRight w:val="0"/>
          <w:marTop w:val="240"/>
          <w:marBottom w:val="40"/>
          <w:divBdr>
            <w:top w:val="none" w:sz="0" w:space="0" w:color="auto"/>
            <w:left w:val="none" w:sz="0" w:space="0" w:color="auto"/>
            <w:bottom w:val="none" w:sz="0" w:space="0" w:color="auto"/>
            <w:right w:val="none" w:sz="0" w:space="0" w:color="auto"/>
          </w:divBdr>
        </w:div>
        <w:div w:id="1776829953">
          <w:marLeft w:val="720"/>
          <w:marRight w:val="0"/>
          <w:marTop w:val="240"/>
          <w:marBottom w:val="40"/>
          <w:divBdr>
            <w:top w:val="none" w:sz="0" w:space="0" w:color="auto"/>
            <w:left w:val="none" w:sz="0" w:space="0" w:color="auto"/>
            <w:bottom w:val="none" w:sz="0" w:space="0" w:color="auto"/>
            <w:right w:val="none" w:sz="0" w:space="0" w:color="auto"/>
          </w:divBdr>
        </w:div>
        <w:div w:id="131139848">
          <w:marLeft w:val="720"/>
          <w:marRight w:val="0"/>
          <w:marTop w:val="240"/>
          <w:marBottom w:val="40"/>
          <w:divBdr>
            <w:top w:val="none" w:sz="0" w:space="0" w:color="auto"/>
            <w:left w:val="none" w:sz="0" w:space="0" w:color="auto"/>
            <w:bottom w:val="none" w:sz="0" w:space="0" w:color="auto"/>
            <w:right w:val="none" w:sz="0" w:space="0" w:color="auto"/>
          </w:divBdr>
        </w:div>
      </w:divsChild>
    </w:div>
    <w:div w:id="2143112541">
      <w:bodyDiv w:val="1"/>
      <w:marLeft w:val="0"/>
      <w:marRight w:val="0"/>
      <w:marTop w:val="0"/>
      <w:marBottom w:val="0"/>
      <w:divBdr>
        <w:top w:val="none" w:sz="0" w:space="0" w:color="auto"/>
        <w:left w:val="none" w:sz="0" w:space="0" w:color="auto"/>
        <w:bottom w:val="none" w:sz="0" w:space="0" w:color="auto"/>
        <w:right w:val="none" w:sz="0" w:space="0" w:color="auto"/>
      </w:divBdr>
      <w:divsChild>
        <w:div w:id="1485051141">
          <w:marLeft w:val="720"/>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health.state.mn.us/communities/ep/coalitions/rhpc.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health.state.mn.us/communities/ep/coalitions/coop/index.html" TargetMode="External"/><Relationship Id="rId20" Type="http://schemas.openxmlformats.org/officeDocument/2006/relationships/hyperlink" Target="https://www.health.state.mn.us/communities/ep/coalitions/coop/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DH_RuralCOOP">
      <a:dk1>
        <a:srgbClr val="78BE21"/>
      </a:dk1>
      <a:lt1>
        <a:srgbClr val="003865"/>
      </a:lt1>
      <a:dk2>
        <a:srgbClr val="78BE21"/>
      </a:dk2>
      <a:lt2>
        <a:srgbClr val="003865"/>
      </a:lt2>
      <a:accent1>
        <a:srgbClr val="003865"/>
      </a:accent1>
      <a:accent2>
        <a:srgbClr val="78BE21"/>
      </a:accent2>
      <a:accent3>
        <a:srgbClr val="FFFFFF"/>
      </a:accent3>
      <a:accent4>
        <a:srgbClr val="008EAA"/>
      </a:accent4>
      <a:accent5>
        <a:srgbClr val="0D5257"/>
      </a:accent5>
      <a:accent6>
        <a:srgbClr val="A4BCC2"/>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32619B1C553342BA520FAB42AF49A3" ma:contentTypeVersion="10" ma:contentTypeDescription="Create a new document." ma:contentTypeScope="" ma:versionID="9b6184b1a421a2587c658d53e73f049b">
  <xsd:schema xmlns:xsd="http://www.w3.org/2001/XMLSchema" xmlns:xs="http://www.w3.org/2001/XMLSchema" xmlns:p="http://schemas.microsoft.com/office/2006/metadata/properties" xmlns:ns2="185275d5-c0f3-4ce1-aa05-01923c488d3f" xmlns:ns3="98f01fe9-c3f2-4582-9148-d87bd0c242e7" targetNamespace="http://schemas.microsoft.com/office/2006/metadata/properties" ma:root="true" ma:fieldsID="0f9d3f405f9fb3fec55d1fad82d2b997" ns2:_="" ns3:_="">
    <xsd:import namespace="185275d5-c0f3-4ce1-aa05-01923c488d3f"/>
    <xsd:import namespace="98f01fe9-c3f2-4582-9148-d87bd0c242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275d5-c0f3-4ce1-aa05-01923c488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A3CB59-73D8-4994-91FE-61B668D875A2}">
  <ds:schemaRef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98f01fe9-c3f2-4582-9148-d87bd0c242e7"/>
    <ds:schemaRef ds:uri="185275d5-c0f3-4ce1-aa05-01923c488d3f"/>
    <ds:schemaRef ds:uri="http://schemas.microsoft.com/office/2006/metadata/properties"/>
  </ds:schemaRefs>
</ds:datastoreItem>
</file>

<file path=customXml/itemProps2.xml><?xml version="1.0" encoding="utf-8"?>
<ds:datastoreItem xmlns:ds="http://schemas.openxmlformats.org/officeDocument/2006/customXml" ds:itemID="{641345C1-DF93-4960-89A7-CAB4D68B51E2}">
  <ds:schemaRefs>
    <ds:schemaRef ds:uri="http://schemas.openxmlformats.org/officeDocument/2006/bibliography"/>
  </ds:schemaRefs>
</ds:datastoreItem>
</file>

<file path=customXml/itemProps3.xml><?xml version="1.0" encoding="utf-8"?>
<ds:datastoreItem xmlns:ds="http://schemas.openxmlformats.org/officeDocument/2006/customXml" ds:itemID="{1ACC7756-4FF7-4BE7-9744-0E8BD0CC7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275d5-c0f3-4ce1-aa05-01923c488d3f"/>
    <ds:schemaRef ds:uri="98f01fe9-c3f2-4582-9148-d87bd0c24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F5641-FC96-43C5-B3D4-78539A0F3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6800</Words>
  <Characters>38760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Continuity Completion Guide</vt:lpstr>
    </vt:vector>
  </TitlesOfParts>
  <Company>Minnesota Department of Health</Company>
  <LinksUpToDate>false</LinksUpToDate>
  <CharactersWithSpaces>45470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Completion Guide</dc:title>
  <dc:subject>MDH Rural COOP Continuity Completion Guide</dc:subject>
  <dc:creator>Minnesota Department of Health</dc:creator>
  <cp:keywords/>
  <dc:description/>
  <cp:lastModifiedBy>McAdams, Toby (MDH)</cp:lastModifiedBy>
  <cp:revision>2</cp:revision>
  <cp:lastPrinted>2024-04-23T02:50:00Z</cp:lastPrinted>
  <dcterms:created xsi:type="dcterms:W3CDTF">2024-08-27T14:20:00Z</dcterms:created>
  <dcterms:modified xsi:type="dcterms:W3CDTF">2024-08-27T14:20:00Z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0x0101006532619B1C553342BA520FAB42AF49A3</vt:lpwstr>
  </property>
</Properties>
</file>