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F8A942" w14:textId="77777777" w:rsidR="006A3584" w:rsidRDefault="00A60D33" w:rsidP="00B61327">
      <w:pPr>
        <w:pStyle w:val="LOGO"/>
      </w:pPr>
      <w:r>
        <w:drawing>
          <wp:inline distT="0" distB="0" distL="0" distR="0" wp14:anchorId="789BB420" wp14:editId="085A189A">
            <wp:extent cx="2523744" cy="365760"/>
            <wp:effectExtent l="0" t="0" r="0" b="0"/>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2">
                      <a:extLst>
                        <a:ext uri="{28A0092B-C50C-407E-A947-70E740481C1C}">
                          <a14:useLocalDpi xmlns:a14="http://schemas.microsoft.com/office/drawing/2010/main" val="0"/>
                        </a:ext>
                      </a:extLst>
                    </a:blip>
                    <a:stretch>
                      <a:fillRect/>
                    </a:stretch>
                  </pic:blipFill>
                  <pic:spPr>
                    <a:xfrm>
                      <a:off x="0" y="0"/>
                      <a:ext cx="2523744" cy="365760"/>
                    </a:xfrm>
                    <a:prstGeom prst="rect">
                      <a:avLst/>
                    </a:prstGeom>
                  </pic:spPr>
                </pic:pic>
              </a:graphicData>
            </a:graphic>
          </wp:inline>
        </w:drawing>
      </w:r>
    </w:p>
    <w:p w14:paraId="3B81F6FC" w14:textId="13FAF483" w:rsidR="005131AF" w:rsidRPr="007D287C" w:rsidRDefault="002F5C66" w:rsidP="007D287C">
      <w:pPr>
        <w:pStyle w:val="Heading1"/>
      </w:pPr>
      <w:r>
        <w:t xml:space="preserve">Template: </w:t>
      </w:r>
      <w:r w:rsidR="001D060E">
        <w:t>Consumer Confidence Report</w:t>
      </w:r>
      <w:r w:rsidR="00D95B29">
        <w:t>s</w:t>
      </w:r>
      <w:r w:rsidR="001D060E">
        <w:t xml:space="preserve"> </w:t>
      </w:r>
      <w:r w:rsidR="007D287C">
        <w:br/>
      </w:r>
      <w:r w:rsidRPr="002F5C66">
        <w:rPr>
          <w:rStyle w:val="SubtitleH1"/>
        </w:rPr>
        <w:t>DRINKING WATER RISK COMMUNICATION TOOLKIT</w:t>
      </w:r>
    </w:p>
    <w:p w14:paraId="03ECE942" w14:textId="4254F450" w:rsidR="00607162" w:rsidRDefault="005C6B37" w:rsidP="00F54810">
      <w:pPr>
        <w:pStyle w:val="Heading2"/>
      </w:pPr>
      <w:r>
        <w:t xml:space="preserve">How to use this </w:t>
      </w:r>
      <w:r w:rsidR="00D95B29">
        <w:t>document</w:t>
      </w:r>
    </w:p>
    <w:p w14:paraId="32BD4CF0" w14:textId="098FE495" w:rsidR="005C6B37" w:rsidRDefault="005C6B37" w:rsidP="005C6B37">
      <w:r>
        <w:t xml:space="preserve">This document includes example text to inform consumers about investigatory monitoring results in Consumer Confidence Reports (CCRs). </w:t>
      </w:r>
      <w:r w:rsidR="3AAABC04">
        <w:t xml:space="preserve">Although </w:t>
      </w:r>
      <w:r w:rsidR="007C74C9">
        <w:t xml:space="preserve">it is not required to include </w:t>
      </w:r>
      <w:r w:rsidR="3AAABC04">
        <w:t xml:space="preserve">contaminants detected during investigatory monitoring in your CCR, MDH recommends that you include them. </w:t>
      </w:r>
      <w:r>
        <w:t>You can select appropriate text based on whether sampling results found:</w:t>
      </w:r>
    </w:p>
    <w:p w14:paraId="0519A7E7" w14:textId="77777777" w:rsidR="005C6B37" w:rsidRDefault="005C6B37" w:rsidP="005C6B37">
      <w:pPr>
        <w:pStyle w:val="ListBullet"/>
      </w:pPr>
      <w:r>
        <w:t>Detection of contaminants without health-based guidance values</w:t>
      </w:r>
    </w:p>
    <w:p w14:paraId="444AF679" w14:textId="77777777" w:rsidR="005C6B37" w:rsidRDefault="005C6B37" w:rsidP="005C6B37">
      <w:pPr>
        <w:pStyle w:val="ListBullet"/>
      </w:pPr>
      <w:r>
        <w:t>Detection of contaminants at or below health-based guidance values</w:t>
      </w:r>
    </w:p>
    <w:p w14:paraId="0ADE6A95" w14:textId="77777777" w:rsidR="005C6B37" w:rsidRDefault="005C6B37" w:rsidP="005C6B37">
      <w:pPr>
        <w:pStyle w:val="ListBullet"/>
      </w:pPr>
      <w:r>
        <w:t>Detection of contaminants above health-based guidance values</w:t>
      </w:r>
    </w:p>
    <w:p w14:paraId="01A9B882" w14:textId="403B4AAC" w:rsidR="00046920" w:rsidRDefault="005C6B37" w:rsidP="00C16E91">
      <w:pPr>
        <w:pStyle w:val="ListBullet"/>
      </w:pPr>
      <w:r>
        <w:t>Any combination of the above.</w:t>
      </w:r>
    </w:p>
    <w:p w14:paraId="3BC152D0" w14:textId="27545989" w:rsidR="00046920" w:rsidRDefault="00046920" w:rsidP="00C16E91">
      <w:pPr>
        <w:rPr>
          <w:b/>
          <w:bCs/>
        </w:rPr>
      </w:pPr>
      <w:r>
        <w:t xml:space="preserve">If a contaminant is detected in drinking water but it is </w:t>
      </w:r>
      <w:r w:rsidR="00CF1E8C">
        <w:t>at/</w:t>
      </w:r>
      <w:r>
        <w:t>below the</w:t>
      </w:r>
      <w:r w:rsidR="004A5E34">
        <w:t xml:space="preserve"> health-based guidance value or does not have a health-based guidance value</w:t>
      </w:r>
      <w:r>
        <w:t xml:space="preserve">, </w:t>
      </w:r>
      <w:r w:rsidR="004A5E34">
        <w:t>MDH</w:t>
      </w:r>
      <w:r>
        <w:t xml:space="preserve"> recommend</w:t>
      </w:r>
      <w:r w:rsidR="004A5E34">
        <w:t>s</w:t>
      </w:r>
      <w:r>
        <w:t xml:space="preserve"> the </w:t>
      </w:r>
      <w:r w:rsidR="004A5E34">
        <w:t xml:space="preserve">public water system (PWS) </w:t>
      </w:r>
      <w:r>
        <w:t>include information about the detection in its next annual</w:t>
      </w:r>
      <w:r w:rsidR="004A5E34">
        <w:t xml:space="preserve"> CCR</w:t>
      </w:r>
      <w:r>
        <w:t xml:space="preserve">. </w:t>
      </w:r>
    </w:p>
    <w:p w14:paraId="2CE8BA4B" w14:textId="6E672B74" w:rsidR="00FD2F4E" w:rsidRDefault="00FD2F4E" w:rsidP="005C6B37">
      <w:r>
        <w:t xml:space="preserve">If contaminants are detected above health-based guidance values, MDH </w:t>
      </w:r>
      <w:r w:rsidRPr="00284FE3">
        <w:t>suggest</w:t>
      </w:r>
      <w:r>
        <w:t>s</w:t>
      </w:r>
      <w:r w:rsidRPr="00284FE3">
        <w:t xml:space="preserve"> you consider providing information to your customers </w:t>
      </w:r>
      <w:r>
        <w:t xml:space="preserve">after four quarters of monitoring or in the </w:t>
      </w:r>
      <w:r w:rsidRPr="00284FE3">
        <w:t>next</w:t>
      </w:r>
      <w:r w:rsidR="00A56C76">
        <w:t xml:space="preserve"> CCR</w:t>
      </w:r>
      <w:r w:rsidRPr="00284FE3">
        <w:t xml:space="preserve">. </w:t>
      </w:r>
    </w:p>
    <w:p w14:paraId="752F77A8" w14:textId="21C12407" w:rsidR="00915DE0" w:rsidRDefault="00915DE0" w:rsidP="005C6B37">
      <w:r>
        <w:t>If monitoring is required (</w:t>
      </w:r>
      <w:proofErr w:type="gramStart"/>
      <w:r>
        <w:t>e.g.</w:t>
      </w:r>
      <w:proofErr w:type="gramEnd"/>
      <w:r>
        <w:t xml:space="preserve"> Unregulated Contaminant Monitoring Rule), the PWS is required to add information about detections to its next annual C</w:t>
      </w:r>
      <w:r w:rsidR="007C74C9">
        <w:t>CR</w:t>
      </w:r>
      <w:r>
        <w:t>.</w:t>
      </w:r>
    </w:p>
    <w:p w14:paraId="514686BF" w14:textId="5C4F5168" w:rsidR="484F592F" w:rsidRDefault="484F592F" w:rsidP="44A35820">
      <w:r>
        <w:t xml:space="preserve">If you have </w:t>
      </w:r>
      <w:r w:rsidR="007C74C9">
        <w:t xml:space="preserve">any </w:t>
      </w:r>
      <w:r>
        <w:t xml:space="preserve">questions about </w:t>
      </w:r>
      <w:r w:rsidR="007C74C9">
        <w:t>including</w:t>
      </w:r>
      <w:r>
        <w:t xml:space="preserve"> monitoring results in your CCR, contact your </w:t>
      </w:r>
      <w:r w:rsidR="00530597">
        <w:t>D</w:t>
      </w:r>
      <w:r>
        <w:t xml:space="preserve">istrict </w:t>
      </w:r>
      <w:r w:rsidR="00530597">
        <w:t>E</w:t>
      </w:r>
      <w:r>
        <w:t>ngineer.</w:t>
      </w:r>
    </w:p>
    <w:p w14:paraId="31BD9CE7" w14:textId="77777777" w:rsidR="00915DE0" w:rsidRDefault="00DE5EDC" w:rsidP="00931B30">
      <w:pPr>
        <w:pStyle w:val="Heading2"/>
      </w:pPr>
      <w:r>
        <w:t>I</w:t>
      </w:r>
      <w:r w:rsidR="00C212C2">
        <w:t xml:space="preserve">nstructions and </w:t>
      </w:r>
      <w:r w:rsidR="00E4741A">
        <w:t>example</w:t>
      </w:r>
      <w:r w:rsidR="00C212C2">
        <w:t xml:space="preserve"> language</w:t>
      </w:r>
    </w:p>
    <w:p w14:paraId="023924E7" w14:textId="7D7784E0" w:rsidR="00607162" w:rsidRDefault="00915DE0" w:rsidP="00915DE0">
      <w:r>
        <w:t>For unregulated contaminants detected in sampling, insert the contaminant name, information and test results in the text where indicated.  Include relevant resources or contact information as needed.  Contact MDH with any questions or for assistance.</w:t>
      </w:r>
      <w:r w:rsidR="00C212C2">
        <w:t xml:space="preserve"> </w:t>
      </w:r>
    </w:p>
    <w:p w14:paraId="1EDA0DF0" w14:textId="29B53D1C" w:rsidR="00883697" w:rsidRDefault="00883697" w:rsidP="00883697">
      <w:pPr>
        <w:pStyle w:val="Heading3"/>
        <w:numPr>
          <w:ilvl w:val="0"/>
          <w:numId w:val="8"/>
        </w:numPr>
      </w:pPr>
      <w:r>
        <w:t xml:space="preserve">Include background information about unregulated </w:t>
      </w:r>
      <w:proofErr w:type="gramStart"/>
      <w:r>
        <w:t>contaminants</w:t>
      </w:r>
      <w:proofErr w:type="gramEnd"/>
    </w:p>
    <w:p w14:paraId="4159A06D" w14:textId="57F648CA" w:rsidR="00E4741A" w:rsidRDefault="00E4741A" w:rsidP="00E4741A">
      <w:pPr>
        <w:pStyle w:val="Heading4"/>
      </w:pPr>
      <w:r>
        <w:t>Example language:</w:t>
      </w:r>
    </w:p>
    <w:p w14:paraId="46D00802" w14:textId="439B8C13" w:rsidR="00F965B3" w:rsidRPr="00E4741A" w:rsidRDefault="00883697" w:rsidP="001F7889">
      <w:r w:rsidRPr="00E4741A">
        <w:t xml:space="preserve">In addition to testing drinking water for contaminants regulated under the Safe Drinking Water Act, we sometimes also monitor for contaminants that are not regulated. Unregulated contaminants do not have legal limits for drinking water. </w:t>
      </w:r>
    </w:p>
    <w:p w14:paraId="5F2A651E" w14:textId="51766A12" w:rsidR="001F7889" w:rsidRPr="00E4741A" w:rsidRDefault="008D6431" w:rsidP="001F7889">
      <w:r w:rsidRPr="00E4741A">
        <w:rPr>
          <w:szCs w:val="24"/>
        </w:rPr>
        <w:t>Detection alone of a regulated or unregulated contaminant should not cause concern</w:t>
      </w:r>
      <w:r w:rsidR="001F7889" w:rsidRPr="00E4741A">
        <w:t>. The meaning of a detection should be determined considering current health effects information. We are often still learning about the health effects, so this information can change over time.</w:t>
      </w:r>
    </w:p>
    <w:p w14:paraId="654971E8" w14:textId="0519A260" w:rsidR="00931B30" w:rsidRDefault="00883697" w:rsidP="00883697">
      <w:pPr>
        <w:pStyle w:val="Heading3"/>
        <w:numPr>
          <w:ilvl w:val="0"/>
          <w:numId w:val="8"/>
        </w:numPr>
      </w:pPr>
      <w:r>
        <w:lastRenderedPageBreak/>
        <w:t xml:space="preserve">Select and adapt text based on sampling </w:t>
      </w:r>
      <w:proofErr w:type="gramStart"/>
      <w:r>
        <w:t>results</w:t>
      </w:r>
      <w:proofErr w:type="gramEnd"/>
    </w:p>
    <w:p w14:paraId="4EDFDAEC" w14:textId="6EB9C0D4" w:rsidR="00CC2307" w:rsidRDefault="00E4741A" w:rsidP="00883697">
      <w:pPr>
        <w:pStyle w:val="Heading4"/>
      </w:pPr>
      <w:r>
        <w:t>Example language for d</w:t>
      </w:r>
      <w:r w:rsidR="00CC2307">
        <w:t>etects for contaminant</w:t>
      </w:r>
      <w:r w:rsidR="006D55BC">
        <w:t>(</w:t>
      </w:r>
      <w:r w:rsidR="00CC2307">
        <w:t>s</w:t>
      </w:r>
      <w:r w:rsidR="006D55BC">
        <w:t>)</w:t>
      </w:r>
      <w:r w:rsidR="00CC2307">
        <w:t xml:space="preserve"> without health-based guidance values</w:t>
      </w:r>
      <w:r>
        <w:t>:</w:t>
      </w:r>
    </w:p>
    <w:p w14:paraId="6CB49D0E" w14:textId="77777777" w:rsidR="00A6093D" w:rsidRDefault="00A6093D" w:rsidP="00A6093D">
      <w:r>
        <w:t>The following table shows the unregulated contaminants we detected last year, as well as human health-based guidance values for comparison, where available.  The comparison values are based only on potential health impacts and do not consider our ability to measure contaminants at very low concentrations or the cost and technology of prevention and/or treatment. They may be set at levels that are costly, challenging, or impossible for water systems to meet (for example, large-scale treatment technology may not exist for a given contaminant).</w:t>
      </w:r>
    </w:p>
    <w:p w14:paraId="77428808" w14:textId="77777777" w:rsidR="00A6093D" w:rsidRDefault="00A9030B" w:rsidP="00622940">
      <w:pPr>
        <w:pStyle w:val="CommentText"/>
        <w:rPr>
          <w:rFonts w:cs="Calibri"/>
          <w:sz w:val="24"/>
          <w:szCs w:val="24"/>
        </w:rPr>
      </w:pPr>
      <w:r>
        <w:rPr>
          <w:sz w:val="24"/>
          <w:szCs w:val="22"/>
        </w:rPr>
        <w:t>[</w:t>
      </w:r>
      <w:r w:rsidRPr="00A9030B">
        <w:rPr>
          <w:sz w:val="24"/>
          <w:szCs w:val="22"/>
          <w:highlight w:val="yellow"/>
        </w:rPr>
        <w:t>Contaminant name</w:t>
      </w:r>
      <w:r>
        <w:rPr>
          <w:sz w:val="24"/>
          <w:szCs w:val="22"/>
        </w:rPr>
        <w:t>] was</w:t>
      </w:r>
      <w:r w:rsidRPr="00A9030B">
        <w:rPr>
          <w:sz w:val="24"/>
          <w:szCs w:val="22"/>
        </w:rPr>
        <w:t xml:space="preserve"> detected in the samples. </w:t>
      </w:r>
      <w:r w:rsidR="00A6093D" w:rsidRPr="00A6093D">
        <w:rPr>
          <w:rFonts w:cs="Calibri"/>
          <w:sz w:val="24"/>
          <w:szCs w:val="24"/>
          <w:highlight w:val="yellow"/>
        </w:rPr>
        <w:t>[SENTENCE ABOUT CONTAMINANT – what it is, how it gets in water, etc.</w:t>
      </w:r>
      <w:r w:rsidR="00A6093D" w:rsidRPr="00A6093D">
        <w:rPr>
          <w:rFonts w:cs="Calibri"/>
          <w:sz w:val="24"/>
          <w:szCs w:val="24"/>
        </w:rPr>
        <w:t xml:space="preserve">] </w:t>
      </w:r>
    </w:p>
    <w:p w14:paraId="49160280" w14:textId="27E83065" w:rsidR="00A6093D" w:rsidRPr="00A6093D" w:rsidRDefault="00A9030B" w:rsidP="00A6093D">
      <w:pPr>
        <w:pStyle w:val="CommentText"/>
        <w:rPr>
          <w:sz w:val="24"/>
          <w:szCs w:val="24"/>
        </w:rPr>
      </w:pPr>
      <w:r w:rsidRPr="44A35820">
        <w:rPr>
          <w:sz w:val="24"/>
          <w:szCs w:val="24"/>
        </w:rPr>
        <w:t>There are no health-based guidance values for [</w:t>
      </w:r>
      <w:r w:rsidRPr="44A35820">
        <w:rPr>
          <w:sz w:val="24"/>
          <w:szCs w:val="24"/>
          <w:highlight w:val="yellow"/>
        </w:rPr>
        <w:t>contaminant</w:t>
      </w:r>
      <w:r w:rsidRPr="44A35820">
        <w:rPr>
          <w:sz w:val="24"/>
          <w:szCs w:val="24"/>
        </w:rPr>
        <w:t xml:space="preserve">] in drinking water. This is an area of active research, and scientists at MDH and EPA have not yet determined whether </w:t>
      </w:r>
      <w:r w:rsidR="007D3AA8" w:rsidRPr="44A35820">
        <w:rPr>
          <w:sz w:val="24"/>
          <w:szCs w:val="24"/>
        </w:rPr>
        <w:t>[</w:t>
      </w:r>
      <w:r w:rsidR="007D3AA8" w:rsidRPr="44A35820">
        <w:rPr>
          <w:sz w:val="24"/>
          <w:szCs w:val="24"/>
          <w:highlight w:val="yellow"/>
        </w:rPr>
        <w:t>contaminant</w:t>
      </w:r>
      <w:r w:rsidR="007D3AA8" w:rsidRPr="44A35820">
        <w:rPr>
          <w:sz w:val="24"/>
          <w:szCs w:val="24"/>
        </w:rPr>
        <w:t xml:space="preserve">] </w:t>
      </w:r>
      <w:r w:rsidRPr="44A35820">
        <w:rPr>
          <w:sz w:val="24"/>
          <w:szCs w:val="24"/>
        </w:rPr>
        <w:t>in drinking water pose</w:t>
      </w:r>
      <w:r w:rsidR="007D3AA8" w:rsidRPr="44A35820">
        <w:rPr>
          <w:sz w:val="24"/>
          <w:szCs w:val="24"/>
        </w:rPr>
        <w:t>s</w:t>
      </w:r>
      <w:r w:rsidRPr="44A35820">
        <w:rPr>
          <w:sz w:val="24"/>
          <w:szCs w:val="24"/>
        </w:rPr>
        <w:t xml:space="preserve"> a health concern at the levels detected. As we learn more about </w:t>
      </w:r>
      <w:r w:rsidR="007D3AA8" w:rsidRPr="44A35820">
        <w:rPr>
          <w:sz w:val="24"/>
          <w:szCs w:val="24"/>
        </w:rPr>
        <w:t>[</w:t>
      </w:r>
      <w:r w:rsidR="007D3AA8" w:rsidRPr="44A35820">
        <w:rPr>
          <w:sz w:val="24"/>
          <w:szCs w:val="24"/>
          <w:highlight w:val="yellow"/>
        </w:rPr>
        <w:t>contaminant</w:t>
      </w:r>
      <w:r w:rsidR="007D3AA8" w:rsidRPr="44A35820">
        <w:rPr>
          <w:sz w:val="24"/>
          <w:szCs w:val="24"/>
        </w:rPr>
        <w:t xml:space="preserve">] </w:t>
      </w:r>
      <w:r w:rsidRPr="44A35820">
        <w:rPr>
          <w:sz w:val="24"/>
          <w:szCs w:val="24"/>
        </w:rPr>
        <w:t>over time, we will let you know.</w:t>
      </w:r>
    </w:p>
    <w:p w14:paraId="015C190E" w14:textId="22F79545" w:rsidR="00897E9E" w:rsidRPr="00897E9E" w:rsidRDefault="00897E9E" w:rsidP="00622940">
      <w:pPr>
        <w:pStyle w:val="CommentText"/>
        <w:rPr>
          <w:sz w:val="24"/>
          <w:szCs w:val="22"/>
        </w:rPr>
      </w:pPr>
      <w:r w:rsidRPr="00897E9E">
        <w:rPr>
          <w:sz w:val="24"/>
          <w:szCs w:val="22"/>
        </w:rPr>
        <w:t>Because these contaminants are unregulated, EPA and MDH require no particular action based on detection of an unregulated contaminant. We are notifying you of the unregulated contaminants we have detected as a public education opportunity.</w:t>
      </w:r>
    </w:p>
    <w:p w14:paraId="204CE8BC" w14:textId="619721BA" w:rsidR="00F72DCB" w:rsidRDefault="00E4741A" w:rsidP="00883697">
      <w:pPr>
        <w:pStyle w:val="Heading4"/>
      </w:pPr>
      <w:r>
        <w:t>Example language for d</w:t>
      </w:r>
      <w:r w:rsidR="00883697">
        <w:t xml:space="preserve">etects </w:t>
      </w:r>
      <w:r w:rsidR="00CC2307">
        <w:t>for contaminant</w:t>
      </w:r>
      <w:r w:rsidR="006D55BC">
        <w:t>(</w:t>
      </w:r>
      <w:r w:rsidR="00CC2307">
        <w:t>s</w:t>
      </w:r>
      <w:r w:rsidR="006D55BC">
        <w:t>)</w:t>
      </w:r>
      <w:r w:rsidR="00CC2307">
        <w:t xml:space="preserve"> </w:t>
      </w:r>
      <w:r w:rsidR="00497C22">
        <w:t>at or below</w:t>
      </w:r>
      <w:r w:rsidR="00CC2307">
        <w:t xml:space="preserve"> </w:t>
      </w:r>
      <w:r w:rsidR="00883697">
        <w:t>health-based guidance values</w:t>
      </w:r>
      <w:r>
        <w:t>:</w:t>
      </w:r>
    </w:p>
    <w:p w14:paraId="71233575" w14:textId="77777777" w:rsidR="00A6093D" w:rsidRDefault="00A6093D" w:rsidP="00A6093D">
      <w:r>
        <w:t>The following table shows the unregulated contaminants we detected last year, as well as human health-based guidance values for comparison, where available.  The comparison values are based only on potential health impacts and do not consider our ability to measure contaminants at very low concentrations or the cost and technology of prevention and/or treatment. They may be set at levels that are costly, challenging, or impossible for water systems to meet (for example, large-scale treatment technology may not exist for a given contaminant).</w:t>
      </w:r>
    </w:p>
    <w:p w14:paraId="535DA4EA" w14:textId="65EB8E90" w:rsidR="00A9030B" w:rsidRDefault="00A9030B" w:rsidP="005224E5">
      <w:pPr>
        <w:rPr>
          <w:rFonts w:cs="Calibri"/>
        </w:rPr>
      </w:pPr>
      <w:r>
        <w:t>[</w:t>
      </w:r>
      <w:r w:rsidRPr="00A9030B">
        <w:rPr>
          <w:highlight w:val="yellow"/>
        </w:rPr>
        <w:t>Contaminant name</w:t>
      </w:r>
      <w:r>
        <w:t xml:space="preserve">] was detected at a level below its </w:t>
      </w:r>
      <w:r w:rsidR="00D54343">
        <w:t xml:space="preserve">comparison </w:t>
      </w:r>
      <w:r>
        <w:t xml:space="preserve">value. </w:t>
      </w:r>
      <w:r w:rsidRPr="00C16ACB">
        <w:rPr>
          <w:rFonts w:cs="Calibri"/>
        </w:rPr>
        <w:t xml:space="preserve">A person drinking water at or below </w:t>
      </w:r>
      <w:r w:rsidR="00D54343">
        <w:rPr>
          <w:rFonts w:cs="Calibri"/>
        </w:rPr>
        <w:t xml:space="preserve">the comparison </w:t>
      </w:r>
      <w:r w:rsidRPr="00C16ACB">
        <w:rPr>
          <w:rFonts w:cs="Calibri"/>
        </w:rPr>
        <w:t>value would have little or no risk for health effects.</w:t>
      </w:r>
    </w:p>
    <w:p w14:paraId="3001C74D" w14:textId="5D3356CB" w:rsidR="00A9030B" w:rsidRDefault="00A9030B" w:rsidP="00A9030B">
      <w:r w:rsidRPr="00897E9E">
        <w:rPr>
          <w:rFonts w:cs="Calibri"/>
          <w:szCs w:val="24"/>
          <w:highlight w:val="yellow"/>
        </w:rPr>
        <w:t>[SENTENCE ABOUT CONTAMINANT – what it is, how it gets in water, etc.</w:t>
      </w:r>
      <w:r>
        <w:rPr>
          <w:rFonts w:cs="Calibri"/>
          <w:szCs w:val="24"/>
        </w:rPr>
        <w:t xml:space="preserve">] </w:t>
      </w:r>
      <w:r>
        <w:t>More information</w:t>
      </w:r>
      <w:r w:rsidR="00A6093D">
        <w:t xml:space="preserve"> about [</w:t>
      </w:r>
      <w:r w:rsidR="00A6093D" w:rsidRPr="00A6093D">
        <w:rPr>
          <w:highlight w:val="yellow"/>
        </w:rPr>
        <w:t>contaminant</w:t>
      </w:r>
      <w:r w:rsidR="00A6093D">
        <w:t>]</w:t>
      </w:r>
      <w:r>
        <w:t xml:space="preserve"> is available on the </w:t>
      </w:r>
      <w:r>
        <w:rPr>
          <w:szCs w:val="24"/>
        </w:rPr>
        <w:t>MDH webpage [</w:t>
      </w:r>
      <w:r>
        <w:rPr>
          <w:szCs w:val="24"/>
          <w:highlight w:val="yellow"/>
        </w:rPr>
        <w:t>Website</w:t>
      </w:r>
      <w:r w:rsidRPr="004F4B1C">
        <w:rPr>
          <w:szCs w:val="24"/>
          <w:highlight w:val="yellow"/>
        </w:rPr>
        <w:t xml:space="preserve"> Name</w:t>
      </w:r>
      <w:r>
        <w:rPr>
          <w:szCs w:val="24"/>
        </w:rPr>
        <w:t xml:space="preserve"> </w:t>
      </w:r>
      <w:r w:rsidRPr="004F4B1C">
        <w:rPr>
          <w:szCs w:val="24"/>
        </w:rPr>
        <w:t>(</w:t>
      </w:r>
      <w:r w:rsidRPr="004F4B1C">
        <w:rPr>
          <w:szCs w:val="24"/>
          <w:highlight w:val="yellow"/>
        </w:rPr>
        <w:t>URL</w:t>
      </w:r>
      <w:r w:rsidRPr="004F4B1C">
        <w:rPr>
          <w:szCs w:val="24"/>
        </w:rPr>
        <w:t>)</w:t>
      </w:r>
      <w:r>
        <w:rPr>
          <w:szCs w:val="24"/>
        </w:rPr>
        <w:t>].</w:t>
      </w:r>
    </w:p>
    <w:p w14:paraId="1641CC5E" w14:textId="6CD52140" w:rsidR="005224E5" w:rsidRDefault="005224E5" w:rsidP="005224E5">
      <w:r>
        <w:t>Because these contaminants are unregulated, EPA and MDH require no particular action based on detection of an unregulated contaminant. We are notifying you of the unregulated contaminants we have detected as a public education opportunity.</w:t>
      </w:r>
    </w:p>
    <w:p w14:paraId="38715B82" w14:textId="188D6748" w:rsidR="00FD2F4E" w:rsidRPr="00FD2F4E" w:rsidRDefault="00E4741A" w:rsidP="00FD2F4E">
      <w:pPr>
        <w:pStyle w:val="Heading4"/>
      </w:pPr>
      <w:r>
        <w:lastRenderedPageBreak/>
        <w:t>Example language for d</w:t>
      </w:r>
      <w:r w:rsidR="00497C22">
        <w:t>etects for contaminant</w:t>
      </w:r>
      <w:r w:rsidR="006D55BC">
        <w:t>(</w:t>
      </w:r>
      <w:r w:rsidR="00497C22">
        <w:t>s</w:t>
      </w:r>
      <w:r w:rsidR="006D55BC">
        <w:t>)</w:t>
      </w:r>
      <w:r w:rsidR="00497C22">
        <w:t xml:space="preserve"> above health-based guidance values</w:t>
      </w:r>
      <w:r>
        <w:t>:</w:t>
      </w:r>
    </w:p>
    <w:p w14:paraId="3376E021" w14:textId="77777777" w:rsidR="00A6093D" w:rsidRDefault="00A6093D" w:rsidP="00A6093D">
      <w:r>
        <w:t>The following table shows the unregulated contaminants we detected last year, as well as human health-based guidance values for comparison, where available.  The comparison values are based only on potential health impacts and do not consider our ability to measure contaminants at very low concentrations or the cost and technology of prevention and/or treatment. They may be set at levels that are costly, challenging, or impossible for water systems to meet (for example, large-scale treatment technology may not exist for a given contaminant).</w:t>
      </w:r>
    </w:p>
    <w:p w14:paraId="28B94C15" w14:textId="16936448" w:rsidR="007D3AA8" w:rsidRDefault="007D3AA8" w:rsidP="007D3AA8">
      <w:pPr>
        <w:pStyle w:val="ListBullet"/>
        <w:numPr>
          <w:ilvl w:val="0"/>
          <w:numId w:val="0"/>
        </w:numPr>
      </w:pPr>
      <w:r>
        <w:t>[</w:t>
      </w:r>
      <w:r w:rsidRPr="00A9030B">
        <w:rPr>
          <w:highlight w:val="yellow"/>
        </w:rPr>
        <w:t>Contaminant name</w:t>
      </w:r>
      <w:r>
        <w:t>] was detected at a level above its</w:t>
      </w:r>
      <w:r w:rsidR="00D54343">
        <w:t xml:space="preserve"> comparison</w:t>
      </w:r>
      <w:r>
        <w:t xml:space="preserve"> value. </w:t>
      </w:r>
      <w:r w:rsidRPr="00897E9E">
        <w:rPr>
          <w:rFonts w:cs="Calibri"/>
          <w:szCs w:val="24"/>
          <w:highlight w:val="yellow"/>
        </w:rPr>
        <w:t>[SENTENCE ABOUT CONTAMINANT – what it is, how it gets in water, etc.</w:t>
      </w:r>
      <w:r>
        <w:rPr>
          <w:rFonts w:cs="Calibri"/>
          <w:szCs w:val="24"/>
        </w:rPr>
        <w:t xml:space="preserve">] </w:t>
      </w:r>
      <w:r w:rsidRPr="00445DBA">
        <w:rPr>
          <w:highlight w:val="yellow"/>
        </w:rPr>
        <w:t>[People who drink water with [contaminant name]</w:t>
      </w:r>
      <w:r w:rsidRPr="004945E3">
        <w:t xml:space="preserve"> above the</w:t>
      </w:r>
      <w:r w:rsidR="00D54343" w:rsidRPr="004945E3">
        <w:t xml:space="preserve"> comparison</w:t>
      </w:r>
      <w:r w:rsidRPr="004945E3">
        <w:t xml:space="preserve"> value are at risk of </w:t>
      </w:r>
      <w:r w:rsidRPr="00445DBA">
        <w:rPr>
          <w:highlight w:val="yellow"/>
        </w:rPr>
        <w:t>[health effects information]].</w:t>
      </w:r>
      <w:r>
        <w:t xml:space="preserve"> More information is available on the </w:t>
      </w:r>
      <w:r>
        <w:rPr>
          <w:szCs w:val="24"/>
        </w:rPr>
        <w:t>MDH webpage [</w:t>
      </w:r>
      <w:r>
        <w:rPr>
          <w:szCs w:val="24"/>
          <w:highlight w:val="yellow"/>
        </w:rPr>
        <w:t>Website</w:t>
      </w:r>
      <w:r w:rsidRPr="004F4B1C">
        <w:rPr>
          <w:szCs w:val="24"/>
          <w:highlight w:val="yellow"/>
        </w:rPr>
        <w:t xml:space="preserve"> Name</w:t>
      </w:r>
      <w:r>
        <w:rPr>
          <w:szCs w:val="24"/>
        </w:rPr>
        <w:t xml:space="preserve"> </w:t>
      </w:r>
      <w:r w:rsidRPr="004F4B1C">
        <w:rPr>
          <w:szCs w:val="24"/>
        </w:rPr>
        <w:t>(</w:t>
      </w:r>
      <w:r w:rsidRPr="004F4B1C">
        <w:rPr>
          <w:szCs w:val="24"/>
          <w:highlight w:val="yellow"/>
        </w:rPr>
        <w:t>URL</w:t>
      </w:r>
      <w:r w:rsidRPr="004F4B1C">
        <w:rPr>
          <w:szCs w:val="24"/>
        </w:rPr>
        <w:t>)</w:t>
      </w:r>
      <w:r>
        <w:rPr>
          <w:szCs w:val="24"/>
        </w:rPr>
        <w:t>].</w:t>
      </w:r>
    </w:p>
    <w:p w14:paraId="4526E5BE" w14:textId="728131AB" w:rsidR="009770B5" w:rsidRDefault="009B4CEA" w:rsidP="006D55BC">
      <w:r>
        <w:t>In our [</w:t>
      </w:r>
      <w:r w:rsidR="00E401B7" w:rsidRPr="00E401B7">
        <w:rPr>
          <w:highlight w:val="yellow"/>
        </w:rPr>
        <w:t>previous</w:t>
      </w:r>
      <w:r w:rsidR="00E401B7">
        <w:t xml:space="preserve"> </w:t>
      </w:r>
      <w:r w:rsidRPr="00CC6589">
        <w:rPr>
          <w:highlight w:val="yellow"/>
        </w:rPr>
        <w:t xml:space="preserve">letter to customers or </w:t>
      </w:r>
      <w:r w:rsidR="00E401B7">
        <w:rPr>
          <w:highlight w:val="yellow"/>
        </w:rPr>
        <w:t>other past</w:t>
      </w:r>
      <w:r w:rsidRPr="00CC6589">
        <w:rPr>
          <w:highlight w:val="yellow"/>
        </w:rPr>
        <w:t xml:space="preserve"> notification</w:t>
      </w:r>
      <w:r>
        <w:t>], we recommended [</w:t>
      </w:r>
      <w:r w:rsidRPr="00CC6589">
        <w:rPr>
          <w:highlight w:val="yellow"/>
        </w:rPr>
        <w:t>actions for customers or vulnerable populations</w:t>
      </w:r>
      <w:r>
        <w:t>.] Please [</w:t>
      </w:r>
      <w:r w:rsidRPr="00CC6589">
        <w:rPr>
          <w:highlight w:val="yellow"/>
        </w:rPr>
        <w:t xml:space="preserve">contact </w:t>
      </w:r>
      <w:r w:rsidR="003D6AA5">
        <w:rPr>
          <w:highlight w:val="yellow"/>
        </w:rPr>
        <w:t xml:space="preserve">individual </w:t>
      </w:r>
      <w:r w:rsidRPr="00CC6589">
        <w:rPr>
          <w:highlight w:val="yellow"/>
        </w:rPr>
        <w:t>or refer to resource</w:t>
      </w:r>
      <w:r>
        <w:t>] for more information.</w:t>
      </w:r>
    </w:p>
    <w:p w14:paraId="69A1FE84" w14:textId="5DED018E" w:rsidR="006D55BC" w:rsidRDefault="006D55BC" w:rsidP="006D55BC">
      <w:r>
        <w:t>Because these contaminants are unregulated, EPA and MDH require no particular action based on detection of an unregulated contaminant.</w:t>
      </w:r>
      <w:r w:rsidR="001F7889">
        <w:t xml:space="preserve"> </w:t>
      </w:r>
      <w:r>
        <w:t>The meaning of a detection should be determined considering current health effects information. We are often still learning about the health effects, so this information can change over time.</w:t>
      </w:r>
      <w:r w:rsidR="00A6093D">
        <w:t xml:space="preserve"> </w:t>
      </w:r>
      <w:r w:rsidR="00A6093D" w:rsidRPr="00A9030B">
        <w:t xml:space="preserve">As we learn more about </w:t>
      </w:r>
      <w:r w:rsidR="00A6093D">
        <w:t>[</w:t>
      </w:r>
      <w:r w:rsidR="00A6093D" w:rsidRPr="00A9030B">
        <w:rPr>
          <w:highlight w:val="yellow"/>
        </w:rPr>
        <w:t>contaminant</w:t>
      </w:r>
      <w:r w:rsidR="00A6093D">
        <w:t xml:space="preserve">] </w:t>
      </w:r>
      <w:r w:rsidR="00A6093D" w:rsidRPr="00A9030B">
        <w:t>over time, we will let you know.</w:t>
      </w:r>
    </w:p>
    <w:p w14:paraId="0897D7AA" w14:textId="051D32F1" w:rsidR="00CC2307" w:rsidRDefault="00CC2307" w:rsidP="00CC2307">
      <w:pPr>
        <w:pStyle w:val="Heading3"/>
        <w:numPr>
          <w:ilvl w:val="0"/>
          <w:numId w:val="8"/>
        </w:numPr>
      </w:pPr>
      <w:r>
        <w:t xml:space="preserve">Fill out table based on contaminants </w:t>
      </w:r>
      <w:proofErr w:type="gramStart"/>
      <w:r>
        <w:t>detected</w:t>
      </w:r>
      <w:proofErr w:type="gramEnd"/>
    </w:p>
    <w:p w14:paraId="31448E83" w14:textId="42D014C5" w:rsidR="00261359" w:rsidRPr="00561BDC" w:rsidRDefault="00261359" w:rsidP="00561BDC">
      <w:pPr>
        <w:pStyle w:val="ImageTableChartTitle"/>
        <w:rPr>
          <w:sz w:val="24"/>
          <w:szCs w:val="24"/>
        </w:rPr>
      </w:pPr>
      <w:r w:rsidRPr="00561BDC">
        <w:rPr>
          <w:sz w:val="24"/>
          <w:szCs w:val="24"/>
        </w:rPr>
        <w:t xml:space="preserve">Unregulated Contaminants – Tested in drinking </w:t>
      </w:r>
      <w:proofErr w:type="gramStart"/>
      <w:r w:rsidRPr="00561BDC">
        <w:rPr>
          <w:sz w:val="24"/>
          <w:szCs w:val="24"/>
        </w:rPr>
        <w:t>water</w:t>
      </w:r>
      <w:proofErr w:type="gramEnd"/>
    </w:p>
    <w:p w14:paraId="43B99266" w14:textId="77777777" w:rsidR="00A111DC" w:rsidRPr="00A111DC" w:rsidRDefault="00A111DC" w:rsidP="00A111DC">
      <w:pPr>
        <w:pStyle w:val="ListBullet"/>
        <w:numPr>
          <w:ilvl w:val="0"/>
          <w:numId w:val="0"/>
        </w:numPr>
        <w:ind w:left="432" w:hanging="432"/>
        <w:jc w:val="center"/>
        <w:rPr>
          <w:b/>
        </w:rPr>
      </w:pPr>
    </w:p>
    <w:tbl>
      <w:tblPr>
        <w:tblStyle w:val="GridTable5Dark-Accent4"/>
        <w:tblW w:w="0" w:type="auto"/>
        <w:tblLook w:val="04A0" w:firstRow="1" w:lastRow="0" w:firstColumn="1" w:lastColumn="0" w:noHBand="0" w:noVBand="1"/>
      </w:tblPr>
      <w:tblGrid>
        <w:gridCol w:w="2337"/>
        <w:gridCol w:w="2337"/>
        <w:gridCol w:w="2338"/>
        <w:gridCol w:w="2338"/>
      </w:tblGrid>
      <w:tr w:rsidR="00261359" w14:paraId="481176AB" w14:textId="77777777" w:rsidTr="00561BD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37" w:type="dxa"/>
          </w:tcPr>
          <w:p w14:paraId="5786A1FF" w14:textId="52782FC6" w:rsidR="00261359" w:rsidRDefault="00261359" w:rsidP="00261359">
            <w:pPr>
              <w:pStyle w:val="ListBullet"/>
              <w:numPr>
                <w:ilvl w:val="0"/>
                <w:numId w:val="0"/>
              </w:numPr>
            </w:pPr>
            <w:r>
              <w:t>Contaminant</w:t>
            </w:r>
          </w:p>
        </w:tc>
        <w:tc>
          <w:tcPr>
            <w:tcW w:w="2337" w:type="dxa"/>
          </w:tcPr>
          <w:p w14:paraId="63018A67" w14:textId="4A22C41E" w:rsidR="00261359" w:rsidRDefault="00261359" w:rsidP="00261359">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Comparison Value</w:t>
            </w:r>
          </w:p>
        </w:tc>
        <w:tc>
          <w:tcPr>
            <w:tcW w:w="2338" w:type="dxa"/>
          </w:tcPr>
          <w:p w14:paraId="4D27784B" w14:textId="39589984" w:rsidR="00261359" w:rsidRDefault="00261359" w:rsidP="00261359">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Highest Average Result or Highest Single Test Result</w:t>
            </w:r>
          </w:p>
        </w:tc>
        <w:tc>
          <w:tcPr>
            <w:tcW w:w="2338" w:type="dxa"/>
          </w:tcPr>
          <w:p w14:paraId="7E3EBE24" w14:textId="5ECC9B8E" w:rsidR="00261359" w:rsidRDefault="00261359" w:rsidP="00261359">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Range of Detected Test Results</w:t>
            </w:r>
          </w:p>
        </w:tc>
      </w:tr>
      <w:tr w:rsidR="00261359" w14:paraId="168DB7D0" w14:textId="77777777" w:rsidTr="002613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6102673E" w14:textId="77777777" w:rsidR="00261359" w:rsidRDefault="00261359" w:rsidP="00261359">
            <w:pPr>
              <w:pStyle w:val="ListBullet"/>
              <w:numPr>
                <w:ilvl w:val="0"/>
                <w:numId w:val="0"/>
              </w:numPr>
            </w:pPr>
          </w:p>
        </w:tc>
        <w:tc>
          <w:tcPr>
            <w:tcW w:w="2337" w:type="dxa"/>
          </w:tcPr>
          <w:p w14:paraId="343FAFA8" w14:textId="77777777" w:rsidR="00261359" w:rsidRDefault="00261359" w:rsidP="00261359">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2338" w:type="dxa"/>
          </w:tcPr>
          <w:p w14:paraId="0A429CB9" w14:textId="77777777" w:rsidR="00261359" w:rsidRDefault="00261359" w:rsidP="00261359">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2338" w:type="dxa"/>
          </w:tcPr>
          <w:p w14:paraId="38830CC5" w14:textId="77777777" w:rsidR="00261359" w:rsidRDefault="00261359" w:rsidP="00261359">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r>
      <w:tr w:rsidR="00261359" w14:paraId="09B648C8" w14:textId="77777777" w:rsidTr="00261359">
        <w:tc>
          <w:tcPr>
            <w:cnfStyle w:val="001000000000" w:firstRow="0" w:lastRow="0" w:firstColumn="1" w:lastColumn="0" w:oddVBand="0" w:evenVBand="0" w:oddHBand="0" w:evenHBand="0" w:firstRowFirstColumn="0" w:firstRowLastColumn="0" w:lastRowFirstColumn="0" w:lastRowLastColumn="0"/>
            <w:tcW w:w="2337" w:type="dxa"/>
          </w:tcPr>
          <w:p w14:paraId="55D15CA9" w14:textId="77777777" w:rsidR="00261359" w:rsidRDefault="00261359" w:rsidP="00261359">
            <w:pPr>
              <w:pStyle w:val="ListBullet"/>
              <w:numPr>
                <w:ilvl w:val="0"/>
                <w:numId w:val="0"/>
              </w:numPr>
            </w:pPr>
          </w:p>
        </w:tc>
        <w:tc>
          <w:tcPr>
            <w:tcW w:w="2337" w:type="dxa"/>
          </w:tcPr>
          <w:p w14:paraId="5BDC9EC7" w14:textId="77777777" w:rsidR="00261359" w:rsidRDefault="00261359" w:rsidP="00261359">
            <w:pPr>
              <w:pStyle w:val="ListBullet"/>
              <w:numPr>
                <w:ilvl w:val="0"/>
                <w:numId w:val="0"/>
              </w:numPr>
              <w:cnfStyle w:val="000000000000" w:firstRow="0" w:lastRow="0" w:firstColumn="0" w:lastColumn="0" w:oddVBand="0" w:evenVBand="0" w:oddHBand="0" w:evenHBand="0" w:firstRowFirstColumn="0" w:firstRowLastColumn="0" w:lastRowFirstColumn="0" w:lastRowLastColumn="0"/>
            </w:pPr>
          </w:p>
        </w:tc>
        <w:tc>
          <w:tcPr>
            <w:tcW w:w="2338" w:type="dxa"/>
          </w:tcPr>
          <w:p w14:paraId="39C41AE6" w14:textId="77777777" w:rsidR="00261359" w:rsidRDefault="00261359" w:rsidP="00261359">
            <w:pPr>
              <w:pStyle w:val="ListBullet"/>
              <w:numPr>
                <w:ilvl w:val="0"/>
                <w:numId w:val="0"/>
              </w:numPr>
              <w:cnfStyle w:val="000000000000" w:firstRow="0" w:lastRow="0" w:firstColumn="0" w:lastColumn="0" w:oddVBand="0" w:evenVBand="0" w:oddHBand="0" w:evenHBand="0" w:firstRowFirstColumn="0" w:firstRowLastColumn="0" w:lastRowFirstColumn="0" w:lastRowLastColumn="0"/>
            </w:pPr>
          </w:p>
        </w:tc>
        <w:tc>
          <w:tcPr>
            <w:tcW w:w="2338" w:type="dxa"/>
          </w:tcPr>
          <w:p w14:paraId="3348C4E5" w14:textId="77777777" w:rsidR="00261359" w:rsidRDefault="00261359" w:rsidP="00261359">
            <w:pPr>
              <w:pStyle w:val="ListBullet"/>
              <w:numPr>
                <w:ilvl w:val="0"/>
                <w:numId w:val="0"/>
              </w:numPr>
              <w:cnfStyle w:val="000000000000" w:firstRow="0" w:lastRow="0" w:firstColumn="0" w:lastColumn="0" w:oddVBand="0" w:evenVBand="0" w:oddHBand="0" w:evenHBand="0" w:firstRowFirstColumn="0" w:firstRowLastColumn="0" w:lastRowFirstColumn="0" w:lastRowLastColumn="0"/>
            </w:pPr>
          </w:p>
        </w:tc>
      </w:tr>
    </w:tbl>
    <w:p w14:paraId="2DF586CC" w14:textId="77777777" w:rsidR="00261359" w:rsidRPr="00883697" w:rsidRDefault="00261359" w:rsidP="00915DE0">
      <w:pPr>
        <w:pStyle w:val="ListBullet"/>
        <w:numPr>
          <w:ilvl w:val="0"/>
          <w:numId w:val="0"/>
        </w:numPr>
      </w:pPr>
    </w:p>
    <w:p w14:paraId="10F0C1E7" w14:textId="77777777" w:rsidR="00856EE7" w:rsidRDefault="00856EE7" w:rsidP="00645FF3">
      <w:pPr>
        <w:pStyle w:val="AddressBlockDate"/>
        <w:sectPr w:rsidR="00856EE7" w:rsidSect="00B325C1">
          <w:headerReference w:type="default" r:id="rId13"/>
          <w:footerReference w:type="default" r:id="rId14"/>
          <w:type w:val="continuous"/>
          <w:pgSz w:w="12240" w:h="15840"/>
          <w:pgMar w:top="720" w:right="1440" w:bottom="720" w:left="1440" w:header="432" w:footer="518" w:gutter="0"/>
          <w:cols w:space="720"/>
          <w:titlePg/>
          <w:docGrid w:linePitch="360"/>
        </w:sectPr>
      </w:pPr>
    </w:p>
    <w:p w14:paraId="2AD4B8F4" w14:textId="04A033D2" w:rsidR="00645FF3" w:rsidRPr="00DA20CB" w:rsidRDefault="00645FF3" w:rsidP="00645FF3">
      <w:pPr>
        <w:pStyle w:val="AddressBlockDate"/>
      </w:pPr>
      <w:r w:rsidRPr="00DA20CB">
        <w:t>Minnesota Department of Health</w:t>
      </w:r>
      <w:r w:rsidRPr="00DA20CB">
        <w:br/>
      </w:r>
      <w:r>
        <w:t>PO Box 64975</w:t>
      </w:r>
      <w:r w:rsidRPr="00DA20CB">
        <w:br/>
        <w:t xml:space="preserve">St. Paul, MN </w:t>
      </w:r>
      <w:r>
        <w:t>55164-0975</w:t>
      </w:r>
      <w:r w:rsidRPr="00DA20CB">
        <w:br/>
      </w:r>
      <w:r>
        <w:t>651-201-4700</w:t>
      </w:r>
      <w:r w:rsidRPr="00DA20CB">
        <w:br/>
      </w:r>
      <w:hyperlink r:id="rId15" w:history="1">
        <w:r w:rsidRPr="00335044">
          <w:rPr>
            <w:rStyle w:val="Hyperlink"/>
            <w:rFonts w:asciiTheme="majorHAnsi" w:hAnsiTheme="majorHAnsi" w:cstheme="majorHAnsi"/>
            <w:lang w:val="en"/>
          </w:rPr>
          <w:t>health.drinkingwater@state.mn.us</w:t>
        </w:r>
      </w:hyperlink>
      <w:r w:rsidRPr="00DA20CB">
        <w:br/>
      </w:r>
      <w:hyperlink r:id="rId16" w:tooltip="MDH website" w:history="1">
        <w:r w:rsidRPr="00DA20CB">
          <w:t>www.health.state.mn.us</w:t>
        </w:r>
      </w:hyperlink>
    </w:p>
    <w:p w14:paraId="47A4D322" w14:textId="11955CE0" w:rsidR="00607162" w:rsidRPr="00822457" w:rsidRDefault="0013169D" w:rsidP="00B325C1">
      <w:pPr>
        <w:pStyle w:val="AddressBlockDate"/>
        <w:tabs>
          <w:tab w:val="left" w:pos="3810"/>
          <w:tab w:val="center" w:pos="4680"/>
        </w:tabs>
      </w:pPr>
      <w:r>
        <w:rPr>
          <w:highlight w:val="yellow"/>
        </w:rPr>
        <w:br w:type="column"/>
      </w:r>
      <w:r w:rsidR="00FD761E">
        <w:t>2/2021</w:t>
      </w:r>
    </w:p>
    <w:p w14:paraId="19449F30" w14:textId="6E31B891" w:rsidR="00CC4911" w:rsidRPr="00173894" w:rsidRDefault="00645FF3" w:rsidP="00645FF3">
      <w:pPr>
        <w:pStyle w:val="Toobtainthisinfo"/>
      </w:pPr>
      <w:r w:rsidRPr="00B95FAA">
        <w:t xml:space="preserve">To obtain this information in a </w:t>
      </w:r>
      <w:r w:rsidRPr="00640A59">
        <w:t>different</w:t>
      </w:r>
      <w:r w:rsidRPr="00B95FAA">
        <w:t xml:space="preserve"> format, call </w:t>
      </w:r>
      <w:r w:rsidRPr="00322115">
        <w:t>651-201-4700</w:t>
      </w:r>
      <w:r w:rsidRPr="00B95FAA">
        <w:t xml:space="preserve">. </w:t>
      </w:r>
    </w:p>
    <w:sectPr w:rsidR="00CC4911" w:rsidRPr="00173894" w:rsidSect="00856EE7">
      <w:type w:val="continuous"/>
      <w:pgSz w:w="12240" w:h="15840"/>
      <w:pgMar w:top="720" w:right="1440" w:bottom="720" w:left="1440" w:header="432" w:footer="518"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65F29A" w14:textId="77777777" w:rsidR="004D276E" w:rsidRDefault="004D276E" w:rsidP="00D36495">
      <w:r>
        <w:separator/>
      </w:r>
    </w:p>
  </w:endnote>
  <w:endnote w:type="continuationSeparator" w:id="0">
    <w:p w14:paraId="3CEFEDA2" w14:textId="77777777" w:rsidR="004D276E" w:rsidRDefault="004D276E" w:rsidP="00D36495">
      <w:r>
        <w:continuationSeparator/>
      </w:r>
    </w:p>
  </w:endnote>
  <w:endnote w:type="continuationNotice" w:id="1">
    <w:p w14:paraId="4573A75B" w14:textId="77777777" w:rsidR="004D276E" w:rsidRDefault="004D276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6353500"/>
      <w:docPartObj>
        <w:docPartGallery w:val="Page Numbers (Bottom of Page)"/>
        <w:docPartUnique/>
      </w:docPartObj>
    </w:sdtPr>
    <w:sdtEndPr/>
    <w:sdtContent>
      <w:p w14:paraId="268567F4" w14:textId="2C9F8A6B" w:rsidR="000F7548" w:rsidRDefault="000F7548">
        <w:r w:rsidRPr="000F7548">
          <w:fldChar w:fldCharType="begin"/>
        </w:r>
        <w:r w:rsidRPr="000F7548">
          <w:instrText xml:space="preserve"> PAGE   \* MERGEFORMAT </w:instrText>
        </w:r>
        <w:r w:rsidRPr="000F7548">
          <w:fldChar w:fldCharType="separate"/>
        </w:r>
        <w:r w:rsidR="00DE5EDC">
          <w:rPr>
            <w:noProof/>
          </w:rPr>
          <w:t>3</w:t>
        </w:r>
        <w:r w:rsidRPr="000F754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235352" w14:textId="77777777" w:rsidR="004D276E" w:rsidRDefault="004D276E" w:rsidP="00D36495">
      <w:r>
        <w:separator/>
      </w:r>
    </w:p>
  </w:footnote>
  <w:footnote w:type="continuationSeparator" w:id="0">
    <w:p w14:paraId="1D6FD226" w14:textId="77777777" w:rsidR="004D276E" w:rsidRDefault="004D276E" w:rsidP="00D36495">
      <w:r>
        <w:continuationSeparator/>
      </w:r>
    </w:p>
  </w:footnote>
  <w:footnote w:type="continuationNotice" w:id="1">
    <w:p w14:paraId="08D5E994" w14:textId="77777777" w:rsidR="004D276E" w:rsidRDefault="004D276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10B7C" w14:textId="5031DBDB" w:rsidR="00782710" w:rsidRPr="00D552D7" w:rsidRDefault="00622940" w:rsidP="001E09DA">
    <w:pPr>
      <w:pStyle w:val="Header"/>
    </w:pPr>
    <w:r>
      <w:t>CCR TEMPLATE FOR UNREGULATED CONTAMINANTS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01542BC"/>
    <w:multiLevelType w:val="multilevel"/>
    <w:tmpl w:val="3D44CA50"/>
    <w:numStyleLink w:val="ListStyle123"/>
  </w:abstractNum>
  <w:abstractNum w:abstractNumId="3" w15:restartNumberingAfterBreak="0">
    <w:nsid w:val="091352F7"/>
    <w:multiLevelType w:val="multilevel"/>
    <w:tmpl w:val="3D44CA50"/>
    <w:styleLink w:val="ListStyle123"/>
    <w:lvl w:ilvl="0">
      <w:start w:val="1"/>
      <w:numFmt w:val="decimal"/>
      <w:pStyle w:val="ListNumber"/>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4" w15:restartNumberingAfterBreak="0">
    <w:nsid w:val="35356A0C"/>
    <w:multiLevelType w:val="hybridMultilevel"/>
    <w:tmpl w:val="D9CC0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C3513D"/>
    <w:multiLevelType w:val="multilevel"/>
    <w:tmpl w:val="75665DA2"/>
    <w:styleLink w:val="Listbullets"/>
    <w:lvl w:ilvl="0">
      <w:start w:val="1"/>
      <w:numFmt w:val="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6" w15:restartNumberingAfterBreak="0">
    <w:nsid w:val="44DF611D"/>
    <w:multiLevelType w:val="hybridMultilevel"/>
    <w:tmpl w:val="E1C01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D53883"/>
    <w:multiLevelType w:val="hybridMultilevel"/>
    <w:tmpl w:val="7D02355C"/>
    <w:lvl w:ilvl="0" w:tplc="CA220764">
      <w:start w:val="1"/>
      <w:numFmt w:val="bullet"/>
      <w:pStyle w:val="ListBullet"/>
      <w:lvlText w:val="▪"/>
      <w:lvlJc w:val="left"/>
      <w:pPr>
        <w:tabs>
          <w:tab w:val="num" w:pos="432"/>
        </w:tabs>
        <w:ind w:left="432" w:hanging="432"/>
      </w:pPr>
      <w:rPr>
        <w:rFonts w:ascii="Calibri" w:hAnsi="Calibri" w:hint="default"/>
        <w:color w:val="78BE21" w:themeColor="accent2"/>
      </w:rPr>
    </w:lvl>
    <w:lvl w:ilvl="1" w:tplc="FA0E7758">
      <w:start w:val="1"/>
      <w:numFmt w:val="bullet"/>
      <w:lvlText w:val="▪"/>
      <w:lvlJc w:val="left"/>
      <w:pPr>
        <w:tabs>
          <w:tab w:val="num" w:pos="864"/>
        </w:tabs>
        <w:ind w:left="864" w:hanging="432"/>
      </w:pPr>
      <w:rPr>
        <w:rFonts w:ascii="Calibri" w:hAnsi="Calibri" w:hint="default"/>
        <w:color w:val="78BE21" w:themeColor="accent2"/>
      </w:rPr>
    </w:lvl>
    <w:lvl w:ilvl="2" w:tplc="06CC2048">
      <w:start w:val="1"/>
      <w:numFmt w:val="bullet"/>
      <w:lvlText w:val="▪"/>
      <w:lvlJc w:val="left"/>
      <w:pPr>
        <w:tabs>
          <w:tab w:val="num" w:pos="1296"/>
        </w:tabs>
        <w:ind w:left="1296" w:hanging="432"/>
      </w:pPr>
      <w:rPr>
        <w:rFonts w:ascii="Calibri" w:hAnsi="Calibri" w:hint="default"/>
        <w:color w:val="78BE21" w:themeColor="accent2"/>
      </w:rPr>
    </w:lvl>
    <w:lvl w:ilvl="3" w:tplc="C5303F4A">
      <w:start w:val="1"/>
      <w:numFmt w:val="bullet"/>
      <w:lvlText w:val="▪"/>
      <w:lvlJc w:val="left"/>
      <w:pPr>
        <w:tabs>
          <w:tab w:val="num" w:pos="1728"/>
        </w:tabs>
        <w:ind w:left="1728" w:hanging="432"/>
      </w:pPr>
      <w:rPr>
        <w:rFonts w:ascii="Calibri" w:hAnsi="Calibri" w:hint="default"/>
        <w:color w:val="78BE21" w:themeColor="accent2"/>
      </w:rPr>
    </w:lvl>
    <w:lvl w:ilvl="4" w:tplc="7C0AF49E">
      <w:start w:val="1"/>
      <w:numFmt w:val="bullet"/>
      <w:lvlText w:val="o"/>
      <w:lvlJc w:val="left"/>
      <w:pPr>
        <w:tabs>
          <w:tab w:val="num" w:pos="2160"/>
        </w:tabs>
        <w:ind w:left="2160" w:hanging="432"/>
      </w:pPr>
      <w:rPr>
        <w:rFonts w:ascii="Courier New" w:hAnsi="Courier New" w:hint="default"/>
      </w:rPr>
    </w:lvl>
    <w:lvl w:ilvl="5" w:tplc="F32EF42E">
      <w:start w:val="1"/>
      <w:numFmt w:val="bullet"/>
      <w:lvlText w:val=""/>
      <w:lvlJc w:val="left"/>
      <w:pPr>
        <w:tabs>
          <w:tab w:val="num" w:pos="2160"/>
        </w:tabs>
        <w:ind w:left="2592" w:hanging="432"/>
      </w:pPr>
      <w:rPr>
        <w:rFonts w:ascii="Wingdings" w:hAnsi="Wingdings" w:hint="default"/>
      </w:rPr>
    </w:lvl>
    <w:lvl w:ilvl="6" w:tplc="191CBB60">
      <w:start w:val="1"/>
      <w:numFmt w:val="bullet"/>
      <w:lvlText w:val=""/>
      <w:lvlJc w:val="left"/>
      <w:pPr>
        <w:tabs>
          <w:tab w:val="num" w:pos="2592"/>
        </w:tabs>
        <w:ind w:left="3024" w:hanging="432"/>
      </w:pPr>
      <w:rPr>
        <w:rFonts w:ascii="Symbol" w:hAnsi="Symbol" w:hint="default"/>
      </w:rPr>
    </w:lvl>
    <w:lvl w:ilvl="7" w:tplc="F4502308">
      <w:start w:val="1"/>
      <w:numFmt w:val="bullet"/>
      <w:lvlText w:val="o"/>
      <w:lvlJc w:val="left"/>
      <w:pPr>
        <w:tabs>
          <w:tab w:val="num" w:pos="3456"/>
        </w:tabs>
        <w:ind w:left="3456" w:hanging="432"/>
      </w:pPr>
      <w:rPr>
        <w:rFonts w:ascii="Courier New" w:hAnsi="Courier New" w:cs="Courier New" w:hint="default"/>
      </w:rPr>
    </w:lvl>
    <w:lvl w:ilvl="8" w:tplc="655E1CE2">
      <w:start w:val="1"/>
      <w:numFmt w:val="bullet"/>
      <w:lvlText w:val=""/>
      <w:lvlJc w:val="left"/>
      <w:pPr>
        <w:tabs>
          <w:tab w:val="num" w:pos="3888"/>
        </w:tabs>
        <w:ind w:left="3888" w:hanging="432"/>
      </w:pPr>
      <w:rPr>
        <w:rFonts w:ascii="Wingdings" w:hAnsi="Wingdings" w:hint="default"/>
      </w:rPr>
    </w:lvl>
  </w:abstractNum>
  <w:num w:numId="1">
    <w:abstractNumId w:val="1"/>
  </w:num>
  <w:num w:numId="2">
    <w:abstractNumId w:val="0"/>
  </w:num>
  <w:num w:numId="3">
    <w:abstractNumId w:val="5"/>
  </w:num>
  <w:num w:numId="4">
    <w:abstractNumId w:val="7"/>
  </w:num>
  <w:num w:numId="5">
    <w:abstractNumId w:val="3"/>
  </w:num>
  <w:num w:numId="6">
    <w:abstractNumId w:val="2"/>
  </w:num>
  <w:num w:numId="7">
    <w:abstractNumId w:val="4"/>
  </w:num>
  <w:num w:numId="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60E"/>
    <w:rsid w:val="000009FC"/>
    <w:rsid w:val="00001775"/>
    <w:rsid w:val="000021B3"/>
    <w:rsid w:val="000050B3"/>
    <w:rsid w:val="0000588B"/>
    <w:rsid w:val="00006C0D"/>
    <w:rsid w:val="00006CDB"/>
    <w:rsid w:val="00007022"/>
    <w:rsid w:val="000075C5"/>
    <w:rsid w:val="00007995"/>
    <w:rsid w:val="00010174"/>
    <w:rsid w:val="00010828"/>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E3D"/>
    <w:rsid w:val="000273D5"/>
    <w:rsid w:val="00027C37"/>
    <w:rsid w:val="00030196"/>
    <w:rsid w:val="00031F02"/>
    <w:rsid w:val="00032B98"/>
    <w:rsid w:val="00032F92"/>
    <w:rsid w:val="0003361C"/>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20"/>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A1D"/>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A7"/>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400"/>
    <w:rsid w:val="000D6553"/>
    <w:rsid w:val="000D694D"/>
    <w:rsid w:val="000D6F6D"/>
    <w:rsid w:val="000D6F73"/>
    <w:rsid w:val="000D7385"/>
    <w:rsid w:val="000D78A4"/>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69D"/>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60E"/>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318E"/>
    <w:rsid w:val="001F3A49"/>
    <w:rsid w:val="001F3F10"/>
    <w:rsid w:val="001F5341"/>
    <w:rsid w:val="001F58A5"/>
    <w:rsid w:val="001F784B"/>
    <w:rsid w:val="001F7889"/>
    <w:rsid w:val="002011CB"/>
    <w:rsid w:val="00201610"/>
    <w:rsid w:val="00201734"/>
    <w:rsid w:val="00201751"/>
    <w:rsid w:val="002017AB"/>
    <w:rsid w:val="0020185F"/>
    <w:rsid w:val="00201F54"/>
    <w:rsid w:val="002027E6"/>
    <w:rsid w:val="00202F08"/>
    <w:rsid w:val="002030DA"/>
    <w:rsid w:val="00203351"/>
    <w:rsid w:val="002034D9"/>
    <w:rsid w:val="0020443E"/>
    <w:rsid w:val="00205AC3"/>
    <w:rsid w:val="00205E40"/>
    <w:rsid w:val="00210009"/>
    <w:rsid w:val="00210793"/>
    <w:rsid w:val="00211563"/>
    <w:rsid w:val="002119D1"/>
    <w:rsid w:val="002134D4"/>
    <w:rsid w:val="00214175"/>
    <w:rsid w:val="00214233"/>
    <w:rsid w:val="00214235"/>
    <w:rsid w:val="0021484F"/>
    <w:rsid w:val="00214E1D"/>
    <w:rsid w:val="002158AF"/>
    <w:rsid w:val="0021659B"/>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1359"/>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66"/>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B0"/>
    <w:rsid w:val="003101F9"/>
    <w:rsid w:val="00311076"/>
    <w:rsid w:val="003117B4"/>
    <w:rsid w:val="00311CBD"/>
    <w:rsid w:val="00312491"/>
    <w:rsid w:val="0031376E"/>
    <w:rsid w:val="0031382E"/>
    <w:rsid w:val="003145DF"/>
    <w:rsid w:val="003148BF"/>
    <w:rsid w:val="00315154"/>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6AA5"/>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4D9D"/>
    <w:rsid w:val="003F52E1"/>
    <w:rsid w:val="003F555C"/>
    <w:rsid w:val="003F5D47"/>
    <w:rsid w:val="003F5D83"/>
    <w:rsid w:val="003F67FB"/>
    <w:rsid w:val="003F6906"/>
    <w:rsid w:val="003F7BEE"/>
    <w:rsid w:val="0040140E"/>
    <w:rsid w:val="00401577"/>
    <w:rsid w:val="00403720"/>
    <w:rsid w:val="00403E21"/>
    <w:rsid w:val="0040407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45E3"/>
    <w:rsid w:val="0049578A"/>
    <w:rsid w:val="00495F3D"/>
    <w:rsid w:val="004961EC"/>
    <w:rsid w:val="00497AC9"/>
    <w:rsid w:val="00497C22"/>
    <w:rsid w:val="004A0154"/>
    <w:rsid w:val="004A29A1"/>
    <w:rsid w:val="004A42F1"/>
    <w:rsid w:val="004A446E"/>
    <w:rsid w:val="004A4BD5"/>
    <w:rsid w:val="004A5CB4"/>
    <w:rsid w:val="004A5E3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276E"/>
    <w:rsid w:val="004D5E2B"/>
    <w:rsid w:val="004D74FA"/>
    <w:rsid w:val="004D79D9"/>
    <w:rsid w:val="004D7B7A"/>
    <w:rsid w:val="004E099D"/>
    <w:rsid w:val="004E0F86"/>
    <w:rsid w:val="004E25CC"/>
    <w:rsid w:val="004E331F"/>
    <w:rsid w:val="004E41CB"/>
    <w:rsid w:val="004E499D"/>
    <w:rsid w:val="004E4B16"/>
    <w:rsid w:val="004E4CAE"/>
    <w:rsid w:val="004E4DCE"/>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9A7"/>
    <w:rsid w:val="00511F4A"/>
    <w:rsid w:val="005127EA"/>
    <w:rsid w:val="005131AF"/>
    <w:rsid w:val="00513442"/>
    <w:rsid w:val="00513B93"/>
    <w:rsid w:val="00513C5F"/>
    <w:rsid w:val="00515B20"/>
    <w:rsid w:val="00516A92"/>
    <w:rsid w:val="00521929"/>
    <w:rsid w:val="00521A75"/>
    <w:rsid w:val="00522182"/>
    <w:rsid w:val="005224E5"/>
    <w:rsid w:val="005239F8"/>
    <w:rsid w:val="005262AE"/>
    <w:rsid w:val="00526BF2"/>
    <w:rsid w:val="00526DE5"/>
    <w:rsid w:val="00526EB5"/>
    <w:rsid w:val="00530597"/>
    <w:rsid w:val="0053089E"/>
    <w:rsid w:val="00530950"/>
    <w:rsid w:val="00532555"/>
    <w:rsid w:val="005326AA"/>
    <w:rsid w:val="005326BD"/>
    <w:rsid w:val="00532A2D"/>
    <w:rsid w:val="00532D51"/>
    <w:rsid w:val="00532F5D"/>
    <w:rsid w:val="005336BB"/>
    <w:rsid w:val="00534041"/>
    <w:rsid w:val="0053435C"/>
    <w:rsid w:val="0053459E"/>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BDC"/>
    <w:rsid w:val="00561E51"/>
    <w:rsid w:val="0056298A"/>
    <w:rsid w:val="00563063"/>
    <w:rsid w:val="005633C0"/>
    <w:rsid w:val="0056377F"/>
    <w:rsid w:val="00563CE1"/>
    <w:rsid w:val="00564525"/>
    <w:rsid w:val="005646CD"/>
    <w:rsid w:val="005649DD"/>
    <w:rsid w:val="005649F4"/>
    <w:rsid w:val="00566CA9"/>
    <w:rsid w:val="00567279"/>
    <w:rsid w:val="00570B65"/>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9755E"/>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6B37"/>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88B"/>
    <w:rsid w:val="005F4455"/>
    <w:rsid w:val="005F4648"/>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1345"/>
    <w:rsid w:val="00621A61"/>
    <w:rsid w:val="00621E5F"/>
    <w:rsid w:val="00621F80"/>
    <w:rsid w:val="00622551"/>
    <w:rsid w:val="00622940"/>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5FF3"/>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15D"/>
    <w:rsid w:val="006A5A39"/>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55BC"/>
    <w:rsid w:val="006D690D"/>
    <w:rsid w:val="006D7009"/>
    <w:rsid w:val="006D751B"/>
    <w:rsid w:val="006E022E"/>
    <w:rsid w:val="006E12BB"/>
    <w:rsid w:val="006E17EA"/>
    <w:rsid w:val="006E2424"/>
    <w:rsid w:val="006E2D22"/>
    <w:rsid w:val="006E303E"/>
    <w:rsid w:val="006E350D"/>
    <w:rsid w:val="006E5A22"/>
    <w:rsid w:val="006E64B7"/>
    <w:rsid w:val="006F1632"/>
    <w:rsid w:val="006F17C0"/>
    <w:rsid w:val="006F1854"/>
    <w:rsid w:val="006F2684"/>
    <w:rsid w:val="006F293C"/>
    <w:rsid w:val="006F456A"/>
    <w:rsid w:val="006F563A"/>
    <w:rsid w:val="006F5AB0"/>
    <w:rsid w:val="006F5AD1"/>
    <w:rsid w:val="006F6A59"/>
    <w:rsid w:val="006F6F45"/>
    <w:rsid w:val="006F76D1"/>
    <w:rsid w:val="006F7910"/>
    <w:rsid w:val="007012CE"/>
    <w:rsid w:val="007040E8"/>
    <w:rsid w:val="00704453"/>
    <w:rsid w:val="00704F94"/>
    <w:rsid w:val="00705D4B"/>
    <w:rsid w:val="007069AC"/>
    <w:rsid w:val="00706EFE"/>
    <w:rsid w:val="0070721A"/>
    <w:rsid w:val="00707965"/>
    <w:rsid w:val="00711316"/>
    <w:rsid w:val="00711474"/>
    <w:rsid w:val="00711E37"/>
    <w:rsid w:val="007144DB"/>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54C1"/>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94C"/>
    <w:rsid w:val="007439E1"/>
    <w:rsid w:val="00744267"/>
    <w:rsid w:val="00745515"/>
    <w:rsid w:val="007475A7"/>
    <w:rsid w:val="00750A74"/>
    <w:rsid w:val="00750FBF"/>
    <w:rsid w:val="0075100F"/>
    <w:rsid w:val="0075123D"/>
    <w:rsid w:val="007520DC"/>
    <w:rsid w:val="00752C12"/>
    <w:rsid w:val="00752E1E"/>
    <w:rsid w:val="00753E3A"/>
    <w:rsid w:val="007543A1"/>
    <w:rsid w:val="0075455B"/>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3590"/>
    <w:rsid w:val="007C3D9D"/>
    <w:rsid w:val="007C4115"/>
    <w:rsid w:val="007C4F3C"/>
    <w:rsid w:val="007C6FBB"/>
    <w:rsid w:val="007C6FF4"/>
    <w:rsid w:val="007C7265"/>
    <w:rsid w:val="007C74C9"/>
    <w:rsid w:val="007D0557"/>
    <w:rsid w:val="007D22EE"/>
    <w:rsid w:val="007D287C"/>
    <w:rsid w:val="007D39AC"/>
    <w:rsid w:val="007D3AA8"/>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3F29"/>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333"/>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6EE7"/>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3697"/>
    <w:rsid w:val="0088415F"/>
    <w:rsid w:val="00884454"/>
    <w:rsid w:val="0088486D"/>
    <w:rsid w:val="00884C8D"/>
    <w:rsid w:val="00885153"/>
    <w:rsid w:val="0088518F"/>
    <w:rsid w:val="00885662"/>
    <w:rsid w:val="00885D24"/>
    <w:rsid w:val="00885E2C"/>
    <w:rsid w:val="00886C90"/>
    <w:rsid w:val="008870C5"/>
    <w:rsid w:val="00887CE6"/>
    <w:rsid w:val="008900FC"/>
    <w:rsid w:val="0089056B"/>
    <w:rsid w:val="008930E4"/>
    <w:rsid w:val="00893830"/>
    <w:rsid w:val="00894E06"/>
    <w:rsid w:val="008967E5"/>
    <w:rsid w:val="0089733A"/>
    <w:rsid w:val="008974C4"/>
    <w:rsid w:val="00897E9E"/>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D6431"/>
    <w:rsid w:val="008D6F8A"/>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DE0"/>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1B30"/>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F4B"/>
    <w:rsid w:val="00947B41"/>
    <w:rsid w:val="00950BEE"/>
    <w:rsid w:val="00951109"/>
    <w:rsid w:val="00951378"/>
    <w:rsid w:val="00951603"/>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3E1"/>
    <w:rsid w:val="009749BB"/>
    <w:rsid w:val="00974CE5"/>
    <w:rsid w:val="00975133"/>
    <w:rsid w:val="00975719"/>
    <w:rsid w:val="0097595B"/>
    <w:rsid w:val="009763EA"/>
    <w:rsid w:val="00976C7F"/>
    <w:rsid w:val="0097708A"/>
    <w:rsid w:val="009770B5"/>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4CEA"/>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A1E"/>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1DC"/>
    <w:rsid w:val="00A113E7"/>
    <w:rsid w:val="00A11FDB"/>
    <w:rsid w:val="00A1278C"/>
    <w:rsid w:val="00A12D01"/>
    <w:rsid w:val="00A1362A"/>
    <w:rsid w:val="00A140E3"/>
    <w:rsid w:val="00A147D8"/>
    <w:rsid w:val="00A14BF4"/>
    <w:rsid w:val="00A154E3"/>
    <w:rsid w:val="00A15CB3"/>
    <w:rsid w:val="00A15FB3"/>
    <w:rsid w:val="00A161A0"/>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6C76"/>
    <w:rsid w:val="00A57A54"/>
    <w:rsid w:val="00A57BCD"/>
    <w:rsid w:val="00A60642"/>
    <w:rsid w:val="00A6067B"/>
    <w:rsid w:val="00A6093D"/>
    <w:rsid w:val="00A60D33"/>
    <w:rsid w:val="00A613D9"/>
    <w:rsid w:val="00A61A01"/>
    <w:rsid w:val="00A61B58"/>
    <w:rsid w:val="00A631BE"/>
    <w:rsid w:val="00A63F7B"/>
    <w:rsid w:val="00A64E99"/>
    <w:rsid w:val="00A65953"/>
    <w:rsid w:val="00A65DF4"/>
    <w:rsid w:val="00A65E6D"/>
    <w:rsid w:val="00A6633D"/>
    <w:rsid w:val="00A66694"/>
    <w:rsid w:val="00A66897"/>
    <w:rsid w:val="00A669FE"/>
    <w:rsid w:val="00A66C34"/>
    <w:rsid w:val="00A707CB"/>
    <w:rsid w:val="00A71358"/>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30B"/>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7B"/>
    <w:rsid w:val="00AC2DC7"/>
    <w:rsid w:val="00AC2F7C"/>
    <w:rsid w:val="00AC348A"/>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C20"/>
    <w:rsid w:val="00B865DD"/>
    <w:rsid w:val="00B87F99"/>
    <w:rsid w:val="00B9029B"/>
    <w:rsid w:val="00B90BA6"/>
    <w:rsid w:val="00B90C68"/>
    <w:rsid w:val="00B90DF5"/>
    <w:rsid w:val="00B913ED"/>
    <w:rsid w:val="00B91C00"/>
    <w:rsid w:val="00B93350"/>
    <w:rsid w:val="00B93655"/>
    <w:rsid w:val="00B940F3"/>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6E91"/>
    <w:rsid w:val="00C176AE"/>
    <w:rsid w:val="00C17B43"/>
    <w:rsid w:val="00C17C42"/>
    <w:rsid w:val="00C212C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5EF"/>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6D0C"/>
    <w:rsid w:val="00C975A1"/>
    <w:rsid w:val="00C97919"/>
    <w:rsid w:val="00C9799E"/>
    <w:rsid w:val="00C97B96"/>
    <w:rsid w:val="00CA0188"/>
    <w:rsid w:val="00CA0CEC"/>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1F"/>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07"/>
    <w:rsid w:val="00CC2387"/>
    <w:rsid w:val="00CC2F50"/>
    <w:rsid w:val="00CC4911"/>
    <w:rsid w:val="00CC4C2B"/>
    <w:rsid w:val="00CC5459"/>
    <w:rsid w:val="00CC54F7"/>
    <w:rsid w:val="00CC5BCE"/>
    <w:rsid w:val="00CC6150"/>
    <w:rsid w:val="00CC650A"/>
    <w:rsid w:val="00CC6589"/>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E8C"/>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1D"/>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343"/>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D63"/>
    <w:rsid w:val="00D83F4A"/>
    <w:rsid w:val="00D85455"/>
    <w:rsid w:val="00D8639F"/>
    <w:rsid w:val="00D86627"/>
    <w:rsid w:val="00D871C1"/>
    <w:rsid w:val="00D87A42"/>
    <w:rsid w:val="00D87AB1"/>
    <w:rsid w:val="00D90872"/>
    <w:rsid w:val="00D91949"/>
    <w:rsid w:val="00D91AF3"/>
    <w:rsid w:val="00D9465C"/>
    <w:rsid w:val="00D950FA"/>
    <w:rsid w:val="00D95B29"/>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E5EDC"/>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194"/>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01B7"/>
    <w:rsid w:val="00E417AF"/>
    <w:rsid w:val="00E41AA4"/>
    <w:rsid w:val="00E422F9"/>
    <w:rsid w:val="00E43258"/>
    <w:rsid w:val="00E43E24"/>
    <w:rsid w:val="00E4741A"/>
    <w:rsid w:val="00E5092A"/>
    <w:rsid w:val="00E50B38"/>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710D"/>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2FCA"/>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C53"/>
    <w:rsid w:val="00EE3D03"/>
    <w:rsid w:val="00EE4004"/>
    <w:rsid w:val="00EE429D"/>
    <w:rsid w:val="00EE4619"/>
    <w:rsid w:val="00EE55CC"/>
    <w:rsid w:val="00EE6250"/>
    <w:rsid w:val="00EE7113"/>
    <w:rsid w:val="00EE76AF"/>
    <w:rsid w:val="00EE7758"/>
    <w:rsid w:val="00EF0FDA"/>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DC5"/>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2DCB"/>
    <w:rsid w:val="00F736A6"/>
    <w:rsid w:val="00F74A5B"/>
    <w:rsid w:val="00F75228"/>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5B3"/>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2F4E"/>
    <w:rsid w:val="00FD345C"/>
    <w:rsid w:val="00FD3473"/>
    <w:rsid w:val="00FD4182"/>
    <w:rsid w:val="00FD489A"/>
    <w:rsid w:val="00FD555A"/>
    <w:rsid w:val="00FD573E"/>
    <w:rsid w:val="00FD613C"/>
    <w:rsid w:val="00FD682D"/>
    <w:rsid w:val="00FD7319"/>
    <w:rsid w:val="00FD761E"/>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 w:val="1D9204FB"/>
    <w:rsid w:val="252903BE"/>
    <w:rsid w:val="291FE20D"/>
    <w:rsid w:val="3AAABC04"/>
    <w:rsid w:val="435A9257"/>
    <w:rsid w:val="44A35820"/>
    <w:rsid w:val="484F592F"/>
    <w:rsid w:val="488AF3D6"/>
    <w:rsid w:val="58CBB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8194CF"/>
  <w15:docId w15:val="{043A4F7A-2FFC-4AAA-BDE9-B5FF19D7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4"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3"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173894"/>
    <w:pPr>
      <w:suppressAutoHyphens/>
      <w:spacing w:before="120" w:after="120"/>
    </w:pPr>
    <w:rPr>
      <w:sz w:val="24"/>
    </w:rPr>
  </w:style>
  <w:style w:type="paragraph" w:styleId="Heading1">
    <w:name w:val="heading 1"/>
    <w:aliases w:val="H1 Title"/>
    <w:next w:val="Normal"/>
    <w:link w:val="Heading1Char"/>
    <w:uiPriority w:val="4"/>
    <w:qFormat/>
    <w:rsid w:val="00B956F3"/>
    <w:pPr>
      <w:keepNext/>
      <w:keepLines/>
      <w:spacing w:before="600" w:line="192" w:lineRule="auto"/>
      <w:outlineLvl w:val="0"/>
    </w:pPr>
    <w:rPr>
      <w:rFonts w:eastAsiaTheme="majorEastAsia" w:cstheme="majorBidi"/>
      <w:b/>
      <w:color w:val="003A69" w:themeColor="accent6" w:themeShade="BF"/>
      <w:spacing w:val="-20"/>
      <w:sz w:val="56"/>
      <w:szCs w:val="48"/>
    </w:rPr>
  </w:style>
  <w:style w:type="paragraph" w:styleId="Heading2">
    <w:name w:val="heading 2"/>
    <w:aliases w:val="H2 Heading"/>
    <w:next w:val="Normal"/>
    <w:link w:val="Heading2Char"/>
    <w:uiPriority w:val="4"/>
    <w:qFormat/>
    <w:rsid w:val="00C33ED3"/>
    <w:pPr>
      <w:suppressAutoHyphens/>
      <w:spacing w:before="440" w:after="120" w:line="192" w:lineRule="auto"/>
      <w:outlineLvl w:val="1"/>
    </w:pPr>
    <w:rPr>
      <w:rFonts w:asciiTheme="minorHAnsi" w:eastAsiaTheme="majorEastAsia" w:hAnsiTheme="minorHAnsi" w:cstheme="majorBidi"/>
      <w:b/>
      <w:color w:val="003A69" w:themeColor="accent6" w:themeShade="BF"/>
      <w:spacing w:val="-10"/>
      <w:sz w:val="36"/>
      <w:szCs w:val="36"/>
    </w:rPr>
  </w:style>
  <w:style w:type="paragraph" w:styleId="Heading3">
    <w:name w:val="heading 3"/>
    <w:aliases w:val="H3 Heading"/>
    <w:next w:val="Normal"/>
    <w:link w:val="Heading3Char"/>
    <w:uiPriority w:val="4"/>
    <w:qFormat/>
    <w:rsid w:val="00C33ED3"/>
    <w:pPr>
      <w:keepNext/>
      <w:keepLines/>
      <w:spacing w:before="360" w:after="120" w:line="192" w:lineRule="auto"/>
      <w:outlineLvl w:val="2"/>
    </w:pPr>
    <w:rPr>
      <w:rFonts w:asciiTheme="minorHAnsi" w:eastAsiaTheme="majorEastAsia" w:hAnsiTheme="minorHAnsi" w:cstheme="majorBidi"/>
      <w:color w:val="003A69" w:themeColor="accent6" w:themeShade="BF"/>
      <w:sz w:val="36"/>
      <w:szCs w:val="48"/>
    </w:rPr>
  </w:style>
  <w:style w:type="paragraph" w:styleId="Heading4">
    <w:name w:val="heading 4"/>
    <w:aliases w:val="H4 Heading"/>
    <w:next w:val="Normal"/>
    <w:link w:val="Heading4Char"/>
    <w:uiPriority w:val="4"/>
    <w:qFormat/>
    <w:rsid w:val="00C33ED3"/>
    <w:pPr>
      <w:keepNext/>
      <w:keepLines/>
      <w:spacing w:before="280" w:after="0" w:line="216" w:lineRule="auto"/>
      <w:outlineLvl w:val="3"/>
    </w:pPr>
    <w:rPr>
      <w:rFonts w:eastAsiaTheme="majorEastAsia" w:cstheme="majorBidi"/>
      <w:b/>
      <w:color w:val="003A69" w:themeColor="accent6" w:themeShade="BF"/>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B956F3"/>
    <w:rPr>
      <w:rFonts w:eastAsiaTheme="majorEastAsia" w:cstheme="majorBidi"/>
      <w:b/>
      <w:color w:val="003A69" w:themeColor="accent6" w:themeShade="BF"/>
      <w:spacing w:val="-20"/>
      <w:sz w:val="56"/>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C33ED3"/>
    <w:rPr>
      <w:rFonts w:asciiTheme="minorHAnsi" w:eastAsiaTheme="majorEastAsia" w:hAnsiTheme="minorHAnsi" w:cstheme="majorBidi"/>
      <w:b/>
      <w:color w:val="003A69" w:themeColor="accent6" w:themeShade="BF"/>
      <w:spacing w:val="-10"/>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4B68DF"/>
    <w:pPr>
      <w:tabs>
        <w:tab w:val="center" w:pos="4680"/>
        <w:tab w:val="right" w:pos="9360"/>
      </w:tabs>
      <w:spacing w:before="360" w:after="360"/>
      <w:jc w:val="center"/>
    </w:pPr>
    <w:rPr>
      <w:caps/>
      <w:color w:val="000000" w:themeColor="text1"/>
      <w:spacing w:val="40"/>
      <w:sz w:val="20"/>
    </w:rPr>
  </w:style>
  <w:style w:type="character" w:customStyle="1" w:styleId="HeaderChar">
    <w:name w:val="Header Char"/>
    <w:aliases w:val="H E A D E R Char"/>
    <w:basedOn w:val="DefaultParagraphFont"/>
    <w:link w:val="Header"/>
    <w:uiPriority w:val="8"/>
    <w:rsid w:val="004B68DF"/>
    <w:rPr>
      <w:caps/>
      <w:color w:val="000000" w:themeColor="text1"/>
      <w:spacing w:val="40"/>
      <w:sz w:val="20"/>
    </w:rPr>
  </w:style>
  <w:style w:type="paragraph" w:styleId="Footer">
    <w:name w:val="footer"/>
    <w:basedOn w:val="Normal"/>
    <w:link w:val="FooterChar"/>
    <w:uiPriority w:val="99"/>
    <w:semiHidden/>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0000" w:themeColor="text1"/>
      <w:u w:val="single"/>
    </w:rPr>
  </w:style>
  <w:style w:type="character" w:customStyle="1" w:styleId="Heading3Char">
    <w:name w:val="Heading 3 Char"/>
    <w:aliases w:val="H3 Heading Char"/>
    <w:basedOn w:val="DefaultParagraphFont"/>
    <w:link w:val="Heading3"/>
    <w:uiPriority w:val="4"/>
    <w:rsid w:val="00C33ED3"/>
    <w:rPr>
      <w:rFonts w:asciiTheme="minorHAnsi" w:eastAsiaTheme="majorEastAsia" w:hAnsiTheme="minorHAnsi" w:cstheme="majorBidi"/>
      <w:color w:val="003A69" w:themeColor="accent6" w:themeShade="BF"/>
      <w:sz w:val="36"/>
      <w:szCs w:val="48"/>
    </w:rPr>
  </w:style>
  <w:style w:type="character" w:customStyle="1" w:styleId="Heading4Char">
    <w:name w:val="Heading 4 Char"/>
    <w:aliases w:val="H4 Heading Char"/>
    <w:basedOn w:val="DefaultParagraphFont"/>
    <w:link w:val="Heading4"/>
    <w:uiPriority w:val="4"/>
    <w:rsid w:val="00C33ED3"/>
    <w:rPr>
      <w:rFonts w:eastAsiaTheme="majorEastAsia" w:cstheme="majorBidi"/>
      <w:b/>
      <w:color w:val="003A69" w:themeColor="accent6" w:themeShade="BF"/>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0000" w:themeColor="text1"/>
      <w:sz w:val="18"/>
    </w:rPr>
  </w:style>
  <w:style w:type="character" w:styleId="FollowedHyperlink">
    <w:name w:val="FollowedHyperlink"/>
    <w:basedOn w:val="DefaultParagraphFont"/>
    <w:uiPriority w:val="4"/>
    <w:semiHidden/>
    <w:rsid w:val="00E12269"/>
    <w:rPr>
      <w:color w:val="7F7F7F" w:themeColor="text1" w:themeTint="80"/>
      <w:u w:val="single"/>
    </w:rPr>
  </w:style>
  <w:style w:type="paragraph" w:styleId="Quote">
    <w:name w:val="Quote"/>
    <w:next w:val="Normal"/>
    <w:link w:val="QuoteChar"/>
    <w:uiPriority w:val="6"/>
    <w:qFormat/>
    <w:rsid w:val="00C33ED3"/>
    <w:pPr>
      <w:spacing w:before="240" w:after="240"/>
      <w:ind w:left="432" w:right="432"/>
    </w:pPr>
    <w:rPr>
      <w:rFonts w:asciiTheme="minorHAnsi" w:hAnsiTheme="minorHAnsi"/>
      <w:i/>
      <w:color w:val="003A69" w:themeColor="accent6" w:themeShade="BF"/>
      <w:sz w:val="24"/>
      <w:szCs w:val="24"/>
    </w:rPr>
  </w:style>
  <w:style w:type="character" w:customStyle="1" w:styleId="QuoteChar">
    <w:name w:val="Quote Char"/>
    <w:basedOn w:val="DefaultParagraphFont"/>
    <w:link w:val="Quote"/>
    <w:uiPriority w:val="6"/>
    <w:rsid w:val="00C33ED3"/>
    <w:rPr>
      <w:rFonts w:asciiTheme="minorHAnsi" w:hAnsiTheme="minorHAnsi"/>
      <w:i/>
      <w:color w:val="003A69" w:themeColor="accent6" w:themeShade="BF"/>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5"/>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2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3"/>
    <w:qFormat/>
    <w:rsid w:val="00A97D55"/>
    <w:pPr>
      <w:numPr>
        <w:numId w:val="6"/>
      </w:numPr>
    </w:pPr>
  </w:style>
  <w:style w:type="paragraph" w:styleId="ListBullet">
    <w:name w:val="List Bullet"/>
    <w:basedOn w:val="Normal"/>
    <w:uiPriority w:val="2"/>
    <w:qFormat/>
    <w:rsid w:val="0087622A"/>
    <w:pPr>
      <w:numPr>
        <w:numId w:val="4"/>
      </w:numPr>
      <w:contextualSpacing/>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semiHidden/>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uiPriority w:val="1"/>
    <w:qFormat/>
    <w:rsid w:val="00B61327"/>
    <w:pPr>
      <w:spacing w:before="360" w:after="36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E872CA"/>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ImageTableChartTitle">
    <w:name w:val="Image Table Chart Title"/>
    <w:basedOn w:val="Normal"/>
    <w:uiPriority w:val="1"/>
    <w:qFormat/>
    <w:rsid w:val="00F964A9"/>
    <w:pPr>
      <w:suppressAutoHyphens w:val="0"/>
      <w:spacing w:before="280"/>
      <w:jc w:val="center"/>
    </w:pPr>
    <w:rPr>
      <w:b/>
      <w:bCs/>
      <w:color w:val="000000" w:themeColor="text1"/>
      <w:sz w:val="28"/>
    </w:rPr>
  </w:style>
  <w:style w:type="character" w:customStyle="1" w:styleId="MakeLight">
    <w:name w:val="Make Light"/>
    <w:basedOn w:val="DefaultParagraphFont"/>
    <w:uiPriority w:val="1"/>
    <w:qFormat/>
    <w:rsid w:val="001B6B15"/>
    <w:rPr>
      <w:rFonts w:ascii="Calibri Light" w:hAnsi="Calibri Light"/>
    </w:rPr>
  </w:style>
  <w:style w:type="numbering" w:customStyle="1" w:styleId="Listbullets">
    <w:name w:val="List_bullets"/>
    <w:uiPriority w:val="99"/>
    <w:rsid w:val="00B90BA6"/>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customStyle="1" w:styleId="ParagraphBackground">
    <w:name w:val="Paragraph Background"/>
    <w:basedOn w:val="Normal"/>
    <w:uiPriority w:val="1"/>
    <w:qFormat/>
    <w:rsid w:val="003145DF"/>
    <w:pPr>
      <w:pBdr>
        <w:top w:val="single" w:sz="4" w:space="5" w:color="E5E5E5" w:themeColor="text1" w:themeTint="1A"/>
        <w:left w:val="single" w:sz="4" w:space="5" w:color="E5E5E5" w:themeColor="text1" w:themeTint="1A"/>
        <w:bottom w:val="single" w:sz="4" w:space="8" w:color="E5E5E5" w:themeColor="text1" w:themeTint="1A"/>
        <w:right w:val="single" w:sz="4" w:space="8" w:color="E5E5E5" w:themeColor="text1" w:themeTint="1A"/>
      </w:pBdr>
      <w:shd w:val="clear" w:color="auto" w:fill="E9F5FF" w:themeFill="accent1" w:themeFillTint="1A"/>
    </w:pPr>
  </w:style>
  <w:style w:type="character" w:customStyle="1" w:styleId="SubtitleH1">
    <w:name w:val="Subtitle H1"/>
    <w:basedOn w:val="DefaultParagraphFont"/>
    <w:uiPriority w:val="1"/>
    <w:qFormat/>
    <w:rsid w:val="00824D8A"/>
    <w:rPr>
      <w:rFonts w:asciiTheme="minorHAnsi" w:hAnsiTheme="minorHAnsi" w:cstheme="majorBidi"/>
      <w:b/>
      <w:caps/>
      <w:color w:val="003A69" w:themeColor="accent6" w:themeShade="BF"/>
      <w:spacing w:val="20"/>
      <w:sz w:val="28"/>
      <w:szCs w:val="48"/>
    </w:rPr>
  </w:style>
  <w:style w:type="character" w:styleId="CommentReference">
    <w:name w:val="annotation reference"/>
    <w:basedOn w:val="DefaultParagraphFont"/>
    <w:semiHidden/>
    <w:unhideWhenUsed/>
    <w:locked/>
    <w:rsid w:val="00F72DCB"/>
    <w:rPr>
      <w:sz w:val="16"/>
      <w:szCs w:val="16"/>
    </w:rPr>
  </w:style>
  <w:style w:type="paragraph" w:styleId="CommentText">
    <w:name w:val="annotation text"/>
    <w:basedOn w:val="Normal"/>
    <w:link w:val="CommentTextChar"/>
    <w:semiHidden/>
    <w:unhideWhenUsed/>
    <w:locked/>
    <w:rsid w:val="00F72DCB"/>
    <w:rPr>
      <w:sz w:val="20"/>
      <w:szCs w:val="20"/>
    </w:rPr>
  </w:style>
  <w:style w:type="character" w:customStyle="1" w:styleId="CommentTextChar">
    <w:name w:val="Comment Text Char"/>
    <w:basedOn w:val="DefaultParagraphFont"/>
    <w:link w:val="CommentText"/>
    <w:semiHidden/>
    <w:rsid w:val="00F72DCB"/>
    <w:rPr>
      <w:sz w:val="20"/>
      <w:szCs w:val="20"/>
    </w:rPr>
  </w:style>
  <w:style w:type="paragraph" w:styleId="CommentSubject">
    <w:name w:val="annotation subject"/>
    <w:basedOn w:val="CommentText"/>
    <w:next w:val="CommentText"/>
    <w:link w:val="CommentSubjectChar"/>
    <w:semiHidden/>
    <w:unhideWhenUsed/>
    <w:locked/>
    <w:rsid w:val="00F72DCB"/>
    <w:rPr>
      <w:b/>
      <w:bCs/>
    </w:rPr>
  </w:style>
  <w:style w:type="character" w:customStyle="1" w:styleId="CommentSubjectChar">
    <w:name w:val="Comment Subject Char"/>
    <w:basedOn w:val="CommentTextChar"/>
    <w:link w:val="CommentSubject"/>
    <w:semiHidden/>
    <w:rsid w:val="00F72DCB"/>
    <w:rPr>
      <w:b/>
      <w:bCs/>
      <w:sz w:val="20"/>
      <w:szCs w:val="20"/>
    </w:rPr>
  </w:style>
  <w:style w:type="table" w:styleId="GridTable5Dark-Accent1">
    <w:name w:val="Grid Table 5 Dark Accent 1"/>
    <w:basedOn w:val="TableNormal"/>
    <w:uiPriority w:val="50"/>
    <w:rsid w:val="0026135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ECF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A3F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A3F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A3F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A3FE" w:themeFill="accent1"/>
      </w:tcPr>
    </w:tblStylePr>
    <w:tblStylePr w:type="band1Vert">
      <w:tblPr/>
      <w:tcPr>
        <w:shd w:val="clear" w:color="auto" w:fill="ACDAFE" w:themeFill="accent1" w:themeFillTint="66"/>
      </w:tcPr>
    </w:tblStylePr>
    <w:tblStylePr w:type="band1Horz">
      <w:tblPr/>
      <w:tcPr>
        <w:shd w:val="clear" w:color="auto" w:fill="ACDAFE" w:themeFill="accent1" w:themeFillTint="66"/>
      </w:tcPr>
    </w:tblStylePr>
  </w:style>
  <w:style w:type="table" w:styleId="GridTable5Dark-Accent4">
    <w:name w:val="Grid Table 5 Dark Accent 4"/>
    <w:basedOn w:val="TableNormal"/>
    <w:uiPriority w:val="50"/>
    <w:rsid w:val="0026135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3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0C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0C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0C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0CB" w:themeFill="accent4"/>
      </w:tcPr>
    </w:tblStylePr>
    <w:tblStylePr w:type="band1Vert">
      <w:tblPr/>
      <w:tcPr>
        <w:shd w:val="clear" w:color="auto" w:fill="84C7FF" w:themeFill="accent4" w:themeFillTint="66"/>
      </w:tcPr>
    </w:tblStylePr>
    <w:tblStylePr w:type="band1Horz">
      <w:tblPr/>
      <w:tcPr>
        <w:shd w:val="clear" w:color="auto" w:fill="84C7FF" w:themeFill="accent4"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ealth.state.mn.u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health.drinkingwater@state.mn.us"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s1\appdata\local\microsoft\office\MDH_Templates\Basic%20MDH%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custom-mn-bluegreen">
      <a:dk1>
        <a:srgbClr val="000000"/>
      </a:dk1>
      <a:lt1>
        <a:srgbClr val="FFFFFF"/>
      </a:lt1>
      <a:dk2>
        <a:srgbClr val="000000"/>
      </a:dk2>
      <a:lt2>
        <a:srgbClr val="FFFFFF"/>
      </a:lt2>
      <a:accent1>
        <a:srgbClr val="32A3FE"/>
      </a:accent1>
      <a:accent2>
        <a:srgbClr val="78BE21"/>
      </a:accent2>
      <a:accent3>
        <a:srgbClr val="4CDAE4"/>
      </a:accent3>
      <a:accent4>
        <a:srgbClr val="0070CB"/>
      </a:accent4>
      <a:accent5>
        <a:srgbClr val="AFE56C"/>
      </a:accent5>
      <a:accent6>
        <a:srgbClr val="004E8D"/>
      </a:accent6>
      <a:hlink>
        <a:srgbClr val="0070CB"/>
      </a:hlink>
      <a:folHlink>
        <a:srgbClr val="0070CB"/>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it xmlns="31c4019b-74f0-4f95-93d5-2c623c424257">N/A</Unit>
    <Record_x0020_Management xmlns="31c4019b-74f0-4f95-93d5-2c623c424257">Archive in Shared Drive</Record_x0020_Management>
    <Cross_x002d_Section_x0020_Project xmlns="31c4019b-74f0-4f95-93d5-2c623c424257">No</Cross_x002d_Section_x0020_Project>
    <Section_x0028_s_x0029_ xmlns="31c4019b-74f0-4f95-93d5-2c623c424257">
      <Value>DWP</Value>
    </Section_x0028_s_x0029_>
    <Project xmlns="31c4019b-74f0-4f95-93d5-2c623c424257">Unregulated Contaminants monitoring project</Project>
    <Category xmlns="31c4019b-74f0-4f95-93d5-2c623c424257">Admin</Category>
    <Development_x0020_Status xmlns="31c4019b-74f0-4f95-93d5-2c623c424257">Review</Development_x0020_Status>
    <Description0 xmlns="31c4019b-74f0-4f95-93d5-2c623c424257" xsi:nil="true"/>
    <Archive_x0020_Location xmlns="31c4019b-74f0-4f95-93d5-2c623c424257" xsi:nil="true"/>
    <_dlc_DocId xmlns="98f01fe9-c3f2-4582-9148-d87bd0c242e7">PP6VNZTUNPYT-931722124-83</_dlc_DocId>
    <_dlc_DocIdUrl xmlns="98f01fe9-c3f2-4582-9148-d87bd0c242e7">
      <Url>https://mn365.sharepoint.com/teams/MDH/bureaus/hpb/ehd/EH_WorkGroups/EH_CommGroup/commprojects/dwpcommcoord/_layouts/15/DocIdRedir.aspx?ID=PP6VNZTUNPYT-931722124-83</Url>
      <Description>PP6VNZTUNPYT-931722124-83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ED539AB170A443803EB744ADFC2C86" ma:contentTypeVersion="77" ma:contentTypeDescription="Create a new document." ma:contentTypeScope="" ma:versionID="c6ab89a5d9e40aa9980a943fd7073271">
  <xsd:schema xmlns:xsd="http://www.w3.org/2001/XMLSchema" xmlns:xs="http://www.w3.org/2001/XMLSchema" xmlns:p="http://schemas.microsoft.com/office/2006/metadata/properties" xmlns:ns2="98f01fe9-c3f2-4582-9148-d87bd0c242e7" xmlns:ns3="31c4019b-74f0-4f95-93d5-2c623c424257" xmlns:ns4="aacb8029-c7a7-4ec0-8d0d-d4dd73f54e39" targetNamespace="http://schemas.microsoft.com/office/2006/metadata/properties" ma:root="true" ma:fieldsID="ccd6447f11e28b111c06f67555459671" ns2:_="" ns3:_="" ns4:_="">
    <xsd:import namespace="98f01fe9-c3f2-4582-9148-d87bd0c242e7"/>
    <xsd:import namespace="31c4019b-74f0-4f95-93d5-2c623c424257"/>
    <xsd:import namespace="aacb8029-c7a7-4ec0-8d0d-d4dd73f54e39"/>
    <xsd:element name="properties">
      <xsd:complexType>
        <xsd:sequence>
          <xsd:element name="documentManagement">
            <xsd:complexType>
              <xsd:all>
                <xsd:element ref="ns2:_dlc_DocId" minOccurs="0"/>
                <xsd:element ref="ns2:_dlc_DocIdUrl" minOccurs="0"/>
                <xsd:element ref="ns2:_dlc_DocIdPersistId" minOccurs="0"/>
                <xsd:element ref="ns3:Description0" minOccurs="0"/>
                <xsd:element ref="ns3:Project" minOccurs="0"/>
                <xsd:element ref="ns3:Section_x0028_s_x0029_" minOccurs="0"/>
                <xsd:element ref="ns3:Unit" minOccurs="0"/>
                <xsd:element ref="ns3:Category" minOccurs="0"/>
                <xsd:element ref="ns3:Development_x0020_Status" minOccurs="0"/>
                <xsd:element ref="ns3:Record_x0020_Management" minOccurs="0"/>
                <xsd:element ref="ns3:Archive_x0020_Location" minOccurs="0"/>
                <xsd:element ref="ns3:Cross_x002d_Section_x0020_Project" minOccurs="0"/>
                <xsd:element ref="ns3:MediaServiceMetadata" minOccurs="0"/>
                <xsd:element ref="ns3:MediaServiceFastMetadata" minOccurs="0"/>
                <xsd:element ref="ns4:SharedWithUsers" minOccurs="0"/>
                <xsd:element ref="ns4:SharedWithDetails"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1c4019b-74f0-4f95-93d5-2c623c424257" elementFormDefault="qualified">
    <xsd:import namespace="http://schemas.microsoft.com/office/2006/documentManagement/types"/>
    <xsd:import namespace="http://schemas.microsoft.com/office/infopath/2007/PartnerControls"/>
    <xsd:element name="Description0" ma:index="11" nillable="true" ma:displayName="Goal" ma:internalName="Description0">
      <xsd:simpleType>
        <xsd:restriction base="dms:Note">
          <xsd:maxLength value="255"/>
        </xsd:restriction>
      </xsd:simpleType>
    </xsd:element>
    <xsd:element name="Project" ma:index="12" nillable="true" ma:displayName="Project" ma:description="Name should match project in project tracking list" ma:internalName="Project">
      <xsd:simpleType>
        <xsd:restriction base="dms:Text">
          <xsd:maxLength value="255"/>
        </xsd:restriction>
      </xsd:simpleType>
    </xsd:element>
    <xsd:element name="Section_x0028_s_x0029_" ma:index="13" nillable="true" ma:displayName="Section(s)" ma:default="DWP" ma:internalName="Section_x0028_s_x0029_">
      <xsd:complexType>
        <xsd:complexContent>
          <xsd:extension base="dms:MultiChoice">
            <xsd:sequence>
              <xsd:element name="Value" maxOccurs="unbounded" minOccurs="0" nillable="true">
                <xsd:simpleType>
                  <xsd:restriction base="dms:Choice">
                    <xsd:enumeration value="DWP"/>
                    <xsd:enumeration value="ESA"/>
                    <xsd:enumeration value="FPLS"/>
                    <xsd:enumeration value="WM"/>
                  </xsd:restriction>
                </xsd:simpleType>
              </xsd:element>
            </xsd:sequence>
          </xsd:extension>
        </xsd:complexContent>
      </xsd:complexType>
    </xsd:element>
    <xsd:element name="Unit" ma:index="14" nillable="true" ma:displayName="Unit(s)" ma:default="SAC" ma:format="Dropdown" ma:internalName="Unit">
      <xsd:simpleType>
        <xsd:union memberTypes="dms:Text">
          <xsd:simpleType>
            <xsd:restriction base="dms:Choice">
              <xsd:enumeration value="N/A"/>
              <xsd:enumeration value="Comm"/>
              <xsd:enumeration value="NonComm"/>
              <xsd:enumeration value="SWP"/>
              <xsd:enumeration value="SAC"/>
              <xsd:enumeration value="HRA"/>
              <xsd:enumeration value="HRI"/>
              <xsd:enumeration value="EIA"/>
            </xsd:restriction>
          </xsd:simpleType>
        </xsd:union>
      </xsd:simpleType>
    </xsd:element>
    <xsd:element name="Category" ma:index="15" nillable="true" ma:displayName="Category" ma:default="Admin" ma:format="Dropdown" ma:internalName="Category">
      <xsd:simpleType>
        <xsd:union memberTypes="dms:Text">
          <xsd:simpleType>
            <xsd:restriction base="dms:Choice">
              <xsd:enumeration value="Admin"/>
              <xsd:enumeration value="Appendix"/>
              <xsd:enumeration value="Form"/>
              <xsd:enumeration value="Guidance"/>
              <xsd:enumeration value="Info Sheet"/>
              <xsd:enumeration value="Manual"/>
              <xsd:enumeration value="Message Block"/>
              <xsd:enumeration value="Plan"/>
              <xsd:enumeration value="Presentation"/>
              <xsd:enumeration value="Report"/>
              <xsd:enumeration value="Template"/>
              <xsd:enumeration value="Translation"/>
              <xsd:enumeration value="Web Page"/>
            </xsd:restriction>
          </xsd:simpleType>
        </xsd:union>
      </xsd:simpleType>
    </xsd:element>
    <xsd:element name="Development_x0020_Status" ma:index="16" nillable="true" ma:displayName="Development Status" ma:default="Review" ma:format="Dropdown" ma:internalName="Development_x0020_Status">
      <xsd:simpleType>
        <xsd:restriction base="dms:Choice">
          <xsd:enumeration value="Planning"/>
          <xsd:enumeration value="Draft"/>
          <xsd:enumeration value="Review"/>
          <xsd:enumeration value="Approval"/>
          <xsd:enumeration value="Final"/>
          <xsd:enumeration value="Web Ready"/>
          <xsd:enumeration value="Archive Ready"/>
        </xsd:restriction>
      </xsd:simpleType>
    </xsd:element>
    <xsd:element name="Record_x0020_Management" ma:index="17" nillable="true" ma:displayName="Record Management" ma:default="Archive in Shared Drive" ma:format="Dropdown" ma:internalName="Record_x0020_Management">
      <xsd:simpleType>
        <xsd:restriction base="dms:Choice">
          <xsd:enumeration value="Archive in Shared Drive"/>
          <xsd:enumeration value="Delete - Not a record"/>
        </xsd:restriction>
      </xsd:simpleType>
    </xsd:element>
    <xsd:element name="Archive_x0020_Location" ma:index="18" nillable="true" ma:displayName="Archive Location" ma:internalName="Archive_x0020_Location">
      <xsd:simpleType>
        <xsd:restriction base="dms:Note">
          <xsd:maxLength value="255"/>
        </xsd:restriction>
      </xsd:simpleType>
    </xsd:element>
    <xsd:element name="Cross_x002d_Section_x0020_Project" ma:index="19" nillable="true" ma:displayName="Cross-Section Project" ma:default="No" ma:format="Dropdown" ma:internalName="Cross_x002d_Section_x0020_Project">
      <xsd:simpleType>
        <xsd:restriction base="dms:Choice">
          <xsd:enumeration value="No"/>
          <xsd:enumeration value="Yes"/>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cb8029-c7a7-4ec0-8d0d-d4dd73f54e39"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Props1.xml><?xml version="1.0" encoding="utf-8"?>
<ds:datastoreItem xmlns:ds="http://schemas.openxmlformats.org/officeDocument/2006/customXml" ds:itemID="{6B0F689F-AFF3-406A-8161-00B0520DCB4D}">
  <ds:schemaRefs>
    <ds:schemaRef ds:uri="http://schemas.microsoft.com/office/2006/metadata/properties"/>
    <ds:schemaRef ds:uri="http://schemas.microsoft.com/office/infopath/2007/PartnerControls"/>
    <ds:schemaRef ds:uri="31c4019b-74f0-4f95-93d5-2c623c424257"/>
    <ds:schemaRef ds:uri="98f01fe9-c3f2-4582-9148-d87bd0c242e7"/>
  </ds:schemaRefs>
</ds:datastoreItem>
</file>

<file path=customXml/itemProps2.xml><?xml version="1.0" encoding="utf-8"?>
<ds:datastoreItem xmlns:ds="http://schemas.openxmlformats.org/officeDocument/2006/customXml" ds:itemID="{2AB2ECFA-3371-411B-98A2-CBA09C7E7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31c4019b-74f0-4f95-93d5-2c623c424257"/>
    <ds:schemaRef ds:uri="aacb8029-c7a7-4ec0-8d0d-d4dd73f54e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72C70F-9D02-4B28-A2FE-3A3A6427C6EE}">
  <ds:schemaRefs>
    <ds:schemaRef ds:uri="http://schemas.microsoft.com/sharepoint/events"/>
  </ds:schemaRefs>
</ds:datastoreItem>
</file>

<file path=customXml/itemProps4.xml><?xml version="1.0" encoding="utf-8"?>
<ds:datastoreItem xmlns:ds="http://schemas.openxmlformats.org/officeDocument/2006/customXml" ds:itemID="{DB688EDE-2029-4B7C-A229-8062CFE558AE}">
  <ds:schemaRefs>
    <ds:schemaRef ds:uri="http://schemas.microsoft.com/sharepoint/v3/contenttype/forms"/>
  </ds:schemaRefs>
</ds:datastoreItem>
</file>

<file path=customXml/itemProps5.xml><?xml version="1.0" encoding="utf-8"?>
<ds:datastoreItem xmlns:ds="http://schemas.openxmlformats.org/officeDocument/2006/customXml" ds:itemID="{F7ED7F39-7C02-4633-9AF6-138F639D3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 MDH Document</Template>
  <TotalTime>0</TotalTime>
  <Pages>3</Pages>
  <Words>1010</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CCR Template for Unregulated Contaminants</vt:lpstr>
    </vt:vector>
  </TitlesOfParts>
  <Company>Minnesota Department of Health</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Template for Unregulated Contaminants</dc:title>
  <dc:subject/>
  <dc:creator>HEALTH.drinkingwater@state.mn.us</dc:creator>
  <cp:keywords/>
  <dc:description/>
  <cp:lastModifiedBy>Peterson, Susan (MDH)</cp:lastModifiedBy>
  <cp:revision>2</cp:revision>
  <cp:lastPrinted>2016-12-14T18:03:00Z</cp:lastPrinted>
  <dcterms:created xsi:type="dcterms:W3CDTF">2021-02-16T20:24:00Z</dcterms:created>
  <dcterms:modified xsi:type="dcterms:W3CDTF">2021-02-16T20:24:00Z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0x0101003FED539AB170A443803EB744ADFC2C86</vt:lpwstr>
  </property>
  <property fmtid="{D5CDD505-2E9C-101B-9397-08002B2CF9AE}" pid="3" name="_dlc_DocIdItemGuid">
    <vt:lpwstr>1d00e3b2-fe5e-4c5f-b350-7cd7a6aec953</vt:lpwstr>
  </property>
</Properties>
</file>